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D91" w:rsidRDefault="00177C9C" w:rsidP="00581CF2">
      <w:pPr>
        <w:rPr>
          <w:rFonts w:ascii="微软雅黑" w:eastAsia="微软雅黑" w:hAnsi="微软雅黑"/>
          <w:sz w:val="96"/>
        </w:rPr>
      </w:pPr>
      <w:r>
        <w:rPr>
          <w:rFonts w:ascii="微软雅黑" w:eastAsia="微软雅黑" w:hAnsi="微软雅黑" w:hint="eastAsia"/>
          <w:sz w:val="96"/>
        </w:rPr>
        <w:t>食品安全责任险</w:t>
      </w:r>
    </w:p>
    <w:p w:rsidR="00764D91" w:rsidRPr="000319D6" w:rsidRDefault="000319D6">
      <w:pPr>
        <w:pStyle w:val="ae"/>
        <w:ind w:firstLineChars="0" w:firstLine="0"/>
        <w:rPr>
          <w:rFonts w:ascii="微软雅黑" w:eastAsia="微软雅黑" w:hAnsi="微软雅黑"/>
          <w:b/>
          <w:bCs/>
          <w:sz w:val="28"/>
          <w:szCs w:val="28"/>
        </w:rPr>
      </w:pPr>
      <w:r w:rsidRPr="000319D6">
        <w:rPr>
          <w:rFonts w:ascii="微软雅黑" w:eastAsia="微软雅黑" w:hAnsi="微软雅黑" w:hint="eastAsia"/>
          <w:b/>
          <w:bCs/>
          <w:sz w:val="28"/>
          <w:szCs w:val="28"/>
        </w:rPr>
        <w:t>一、</w:t>
      </w:r>
      <w:r w:rsidR="00177C9C" w:rsidRPr="000319D6">
        <w:rPr>
          <w:rFonts w:ascii="微软雅黑" w:eastAsia="微软雅黑" w:hAnsi="微软雅黑" w:hint="eastAsia"/>
          <w:b/>
          <w:bCs/>
          <w:sz w:val="28"/>
          <w:szCs w:val="28"/>
        </w:rPr>
        <w:t>保费与保险方案</w:t>
      </w:r>
    </w:p>
    <w:p w:rsidR="000319D6" w:rsidRPr="000319D6" w:rsidRDefault="000319D6" w:rsidP="00581CF2">
      <w:pPr>
        <w:spacing w:line="320" w:lineRule="exact"/>
        <w:ind w:firstLine="465"/>
        <w:rPr>
          <w:rFonts w:ascii="微软雅黑" w:eastAsia="微软雅黑" w:hAnsi="微软雅黑"/>
          <w:b/>
          <w:sz w:val="24"/>
          <w:szCs w:val="24"/>
        </w:rPr>
      </w:pPr>
      <w:r>
        <w:rPr>
          <w:rFonts w:ascii="微软雅黑" w:eastAsia="微软雅黑" w:hAnsi="微软雅黑" w:hint="eastAsia"/>
          <w:b/>
          <w:sz w:val="24"/>
          <w:szCs w:val="24"/>
        </w:rPr>
        <w:t>学校与太平洋保险公司签约购买食品安全责任险，食堂有三间，每间1400元/年；小卖部2间，每间700元/间。</w:t>
      </w:r>
    </w:p>
    <w:p w:rsidR="000319D6" w:rsidRDefault="000319D6" w:rsidP="00581CF2">
      <w:pPr>
        <w:pStyle w:val="ae"/>
        <w:spacing w:line="320" w:lineRule="exact"/>
        <w:ind w:firstLineChars="0" w:firstLine="0"/>
        <w:rPr>
          <w:rFonts w:ascii="微软雅黑" w:eastAsia="微软雅黑" w:hAnsi="微软雅黑"/>
          <w:b/>
          <w:sz w:val="24"/>
          <w:szCs w:val="24"/>
        </w:rPr>
      </w:pPr>
      <w:r w:rsidRPr="000319D6">
        <w:rPr>
          <w:rFonts w:ascii="微软雅黑" w:eastAsia="微软雅黑" w:hAnsi="微软雅黑" w:hint="eastAsia"/>
          <w:b/>
          <w:bCs/>
          <w:sz w:val="28"/>
          <w:szCs w:val="28"/>
        </w:rPr>
        <w:t>二、理赔标准、权利、义务</w:t>
      </w:r>
    </w:p>
    <w:p w:rsidR="00764D91" w:rsidRDefault="00177C9C" w:rsidP="00581CF2">
      <w:pPr>
        <w:spacing w:line="320" w:lineRule="exact"/>
        <w:ind w:firstLine="465"/>
        <w:rPr>
          <w:rFonts w:ascii="微软雅黑" w:eastAsia="微软雅黑" w:hAnsi="微软雅黑"/>
          <w:b/>
          <w:sz w:val="24"/>
          <w:szCs w:val="24"/>
        </w:rPr>
      </w:pPr>
      <w:r>
        <w:rPr>
          <w:rFonts w:ascii="微软雅黑" w:eastAsia="微软雅黑" w:hAnsi="微软雅黑" w:hint="eastAsia"/>
          <w:b/>
          <w:sz w:val="24"/>
          <w:szCs w:val="24"/>
        </w:rPr>
        <w:t>1、校园食品卫生责任保险保费标准：</w:t>
      </w:r>
    </w:p>
    <w:p w:rsidR="00764D91" w:rsidRDefault="00177C9C" w:rsidP="00581CF2">
      <w:pPr>
        <w:spacing w:line="320" w:lineRule="exact"/>
        <w:ind w:firstLineChars="200" w:firstLine="480"/>
        <w:rPr>
          <w:rFonts w:ascii="微软雅黑" w:eastAsia="微软雅黑" w:hAnsi="微软雅黑"/>
          <w:sz w:val="24"/>
          <w:szCs w:val="24"/>
        </w:rPr>
      </w:pPr>
      <w:r>
        <w:rPr>
          <w:rFonts w:ascii="微软雅黑" w:eastAsia="微软雅黑" w:hAnsi="微软雅黑"/>
          <w:sz w:val="24"/>
          <w:szCs w:val="24"/>
        </w:rPr>
        <w:t>(1)校内食品店的保费标准及保险限额:</w:t>
      </w:r>
    </w:p>
    <w:tbl>
      <w:tblPr>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2"/>
        <w:gridCol w:w="2925"/>
        <w:gridCol w:w="3390"/>
      </w:tblGrid>
      <w:tr w:rsidR="00764D91">
        <w:trPr>
          <w:trHeight w:hRule="exact" w:val="452"/>
        </w:trPr>
        <w:tc>
          <w:tcPr>
            <w:tcW w:w="3082" w:type="dxa"/>
            <w:shd w:val="clear" w:color="auto" w:fill="BFBFBF"/>
            <w:vAlign w:val="center"/>
          </w:tcPr>
          <w:p w:rsidR="00764D91" w:rsidRDefault="00177C9C">
            <w:pPr>
              <w:spacing w:line="300" w:lineRule="exact"/>
              <w:ind w:firstLineChars="200" w:firstLine="560"/>
              <w:rPr>
                <w:rFonts w:ascii="黑体" w:eastAsia="黑体" w:hAnsi="黑体" w:cs="黑体"/>
                <w:bCs/>
              </w:rPr>
            </w:pPr>
            <w:r>
              <w:rPr>
                <w:rFonts w:ascii="黑体" w:eastAsia="黑体" w:hAnsi="黑体" w:cs="黑体" w:hint="eastAsia"/>
                <w:bCs/>
                <w:sz w:val="28"/>
              </w:rPr>
              <w:t>学生人数（S）</w:t>
            </w:r>
          </w:p>
        </w:tc>
        <w:tc>
          <w:tcPr>
            <w:tcW w:w="2925" w:type="dxa"/>
            <w:shd w:val="clear" w:color="auto" w:fill="BFBFBF"/>
            <w:vAlign w:val="center"/>
          </w:tcPr>
          <w:p w:rsidR="00764D91" w:rsidRDefault="00177C9C">
            <w:pPr>
              <w:spacing w:line="300" w:lineRule="exact"/>
              <w:ind w:firstLineChars="200" w:firstLine="560"/>
              <w:rPr>
                <w:rFonts w:ascii="黑体" w:eastAsia="黑体" w:hAnsi="黑体" w:cs="黑体"/>
                <w:bCs/>
              </w:rPr>
            </w:pPr>
            <w:r>
              <w:rPr>
                <w:rFonts w:ascii="黑体" w:eastAsia="黑体" w:hAnsi="黑体" w:cs="黑体" w:hint="eastAsia"/>
                <w:bCs/>
                <w:sz w:val="28"/>
              </w:rPr>
              <w:t>保险费</w:t>
            </w:r>
          </w:p>
        </w:tc>
        <w:tc>
          <w:tcPr>
            <w:tcW w:w="3390" w:type="dxa"/>
            <w:shd w:val="clear" w:color="auto" w:fill="BFBFBF"/>
            <w:vAlign w:val="center"/>
          </w:tcPr>
          <w:p w:rsidR="00764D91" w:rsidRDefault="00177C9C">
            <w:pPr>
              <w:spacing w:line="300" w:lineRule="exact"/>
              <w:ind w:firstLineChars="200" w:firstLine="560"/>
              <w:rPr>
                <w:rFonts w:ascii="黑体" w:eastAsia="黑体" w:hAnsi="黑体" w:cs="黑体"/>
                <w:bCs/>
                <w:sz w:val="28"/>
              </w:rPr>
            </w:pPr>
            <w:r>
              <w:rPr>
                <w:rFonts w:ascii="黑体" w:eastAsia="黑体" w:hAnsi="黑体" w:cs="黑体" w:hint="eastAsia"/>
                <w:bCs/>
                <w:sz w:val="28"/>
              </w:rPr>
              <w:t>保险限额</w:t>
            </w:r>
          </w:p>
        </w:tc>
      </w:tr>
      <w:tr w:rsidR="00764D91">
        <w:trPr>
          <w:trHeight w:hRule="exact" w:val="397"/>
        </w:trPr>
        <w:tc>
          <w:tcPr>
            <w:tcW w:w="3082"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S≤500</w:t>
            </w:r>
          </w:p>
        </w:tc>
        <w:tc>
          <w:tcPr>
            <w:tcW w:w="2925"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350</w:t>
            </w:r>
            <w:r>
              <w:rPr>
                <w:rFonts w:ascii="Times New Roman" w:eastAsia="仿宋_GB2312" w:hAnsi="Times New Roman" w:cs="Times New Roman"/>
                <w:sz w:val="28"/>
              </w:rPr>
              <w:t>元</w:t>
            </w:r>
            <w:r>
              <w:rPr>
                <w:rFonts w:ascii="Times New Roman" w:eastAsia="仿宋_GB2312" w:hAnsi="Times New Roman" w:cs="Times New Roman"/>
                <w:sz w:val="28"/>
              </w:rPr>
              <w:t>/</w:t>
            </w:r>
            <w:r>
              <w:rPr>
                <w:rFonts w:ascii="Times New Roman" w:eastAsia="仿宋_GB2312" w:hAnsi="Times New Roman" w:cs="Times New Roman"/>
                <w:sz w:val="28"/>
              </w:rPr>
              <w:t>铺</w:t>
            </w:r>
          </w:p>
        </w:tc>
        <w:tc>
          <w:tcPr>
            <w:tcW w:w="3390" w:type="dxa"/>
            <w:vMerge w:val="restart"/>
            <w:vAlign w:val="center"/>
          </w:tcPr>
          <w:p w:rsidR="00764D91" w:rsidRDefault="00177C9C">
            <w:pPr>
              <w:spacing w:line="300" w:lineRule="exact"/>
              <w:ind w:firstLineChars="200" w:firstLine="560"/>
              <w:rPr>
                <w:rFonts w:ascii="仿宋_GB2312" w:eastAsia="仿宋_GB2312" w:hAnsi="宋体"/>
                <w:sz w:val="28"/>
              </w:rPr>
            </w:pPr>
            <w:r>
              <w:rPr>
                <w:rFonts w:ascii="Times New Roman" w:eastAsia="仿宋_GB2312" w:hAnsi="Times New Roman" w:cs="Times New Roman"/>
                <w:sz w:val="28"/>
              </w:rPr>
              <w:t>累计赔偿限额</w:t>
            </w:r>
            <w:r>
              <w:rPr>
                <w:rFonts w:ascii="Times New Roman" w:eastAsia="仿宋_GB2312" w:hAnsi="Times New Roman" w:cs="Times New Roman"/>
                <w:sz w:val="28"/>
              </w:rPr>
              <w:t>400</w:t>
            </w:r>
            <w:r>
              <w:rPr>
                <w:rFonts w:ascii="Times New Roman" w:eastAsia="仿宋_GB2312" w:hAnsi="Times New Roman" w:cs="Times New Roman"/>
                <w:sz w:val="28"/>
              </w:rPr>
              <w:t>万元</w:t>
            </w:r>
            <w:r>
              <w:rPr>
                <w:rFonts w:ascii="Times New Roman" w:eastAsia="仿宋_GB2312" w:hAnsi="Times New Roman" w:cs="Times New Roman"/>
                <w:sz w:val="28"/>
              </w:rPr>
              <w:t>,</w:t>
            </w:r>
            <w:r>
              <w:rPr>
                <w:rFonts w:ascii="Times New Roman" w:eastAsia="仿宋_GB2312" w:hAnsi="Times New Roman" w:cs="Times New Roman"/>
                <w:sz w:val="28"/>
              </w:rPr>
              <w:t>每次事故赔偿限额</w:t>
            </w:r>
            <w:r>
              <w:rPr>
                <w:rFonts w:ascii="Times New Roman" w:eastAsia="仿宋_GB2312" w:hAnsi="Times New Roman" w:cs="Times New Roman"/>
                <w:sz w:val="28"/>
              </w:rPr>
              <w:t>50</w:t>
            </w:r>
            <w:r>
              <w:rPr>
                <w:rFonts w:ascii="Times New Roman" w:eastAsia="仿宋_GB2312" w:hAnsi="Times New Roman" w:cs="Times New Roman"/>
                <w:sz w:val="28"/>
              </w:rPr>
              <w:t>万元</w:t>
            </w:r>
            <w:r>
              <w:rPr>
                <w:rFonts w:ascii="Times New Roman" w:eastAsia="仿宋_GB2312" w:hAnsi="Times New Roman" w:cs="Times New Roman"/>
                <w:sz w:val="28"/>
              </w:rPr>
              <w:t>,</w:t>
            </w:r>
            <w:r>
              <w:rPr>
                <w:rFonts w:ascii="Times New Roman" w:eastAsia="仿宋_GB2312" w:hAnsi="Times New Roman" w:cs="Times New Roman"/>
                <w:sz w:val="28"/>
              </w:rPr>
              <w:t>每人每次事故赔偿限额</w:t>
            </w:r>
            <w:r>
              <w:rPr>
                <w:rFonts w:ascii="Times New Roman" w:eastAsia="仿宋_GB2312" w:hAnsi="Times New Roman" w:cs="Times New Roman"/>
                <w:sz w:val="28"/>
              </w:rPr>
              <w:t>6</w:t>
            </w:r>
            <w:r>
              <w:rPr>
                <w:rFonts w:ascii="Times New Roman" w:eastAsia="仿宋_GB2312" w:hAnsi="Times New Roman" w:cs="Times New Roman"/>
                <w:sz w:val="28"/>
              </w:rPr>
              <w:t>万元。</w:t>
            </w:r>
          </w:p>
        </w:tc>
      </w:tr>
      <w:tr w:rsidR="00764D91">
        <w:trPr>
          <w:trHeight w:hRule="exact" w:val="397"/>
        </w:trPr>
        <w:tc>
          <w:tcPr>
            <w:tcW w:w="3082"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500&lt;S≤1000</w:t>
            </w:r>
          </w:p>
        </w:tc>
        <w:tc>
          <w:tcPr>
            <w:tcW w:w="2925"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700</w:t>
            </w:r>
            <w:r>
              <w:rPr>
                <w:rFonts w:ascii="Times New Roman" w:eastAsia="仿宋_GB2312" w:hAnsi="Times New Roman" w:cs="Times New Roman"/>
                <w:sz w:val="28"/>
              </w:rPr>
              <w:t>元</w:t>
            </w:r>
            <w:r>
              <w:rPr>
                <w:rFonts w:ascii="Times New Roman" w:eastAsia="仿宋_GB2312" w:hAnsi="Times New Roman" w:cs="Times New Roman"/>
                <w:sz w:val="28"/>
              </w:rPr>
              <w:t>/</w:t>
            </w:r>
            <w:r>
              <w:rPr>
                <w:rFonts w:ascii="Times New Roman" w:eastAsia="仿宋_GB2312" w:hAnsi="Times New Roman" w:cs="Times New Roman"/>
                <w:sz w:val="28"/>
              </w:rPr>
              <w:t>铺</w:t>
            </w:r>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82"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1000&lt;S≤1500</w:t>
            </w:r>
          </w:p>
        </w:tc>
        <w:tc>
          <w:tcPr>
            <w:tcW w:w="2925"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850</w:t>
            </w:r>
            <w:r>
              <w:rPr>
                <w:rFonts w:ascii="Times New Roman" w:eastAsia="仿宋_GB2312" w:hAnsi="Times New Roman" w:cs="Times New Roman"/>
                <w:sz w:val="28"/>
              </w:rPr>
              <w:t>元</w:t>
            </w:r>
            <w:r>
              <w:rPr>
                <w:rFonts w:ascii="Times New Roman" w:eastAsia="仿宋_GB2312" w:hAnsi="Times New Roman" w:cs="Times New Roman"/>
                <w:sz w:val="28"/>
              </w:rPr>
              <w:t>/</w:t>
            </w:r>
            <w:r>
              <w:rPr>
                <w:rFonts w:ascii="Times New Roman" w:eastAsia="仿宋_GB2312" w:hAnsi="Times New Roman" w:cs="Times New Roman"/>
                <w:sz w:val="28"/>
              </w:rPr>
              <w:t>铺</w:t>
            </w:r>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82"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1500&lt;S≤2000</w:t>
            </w:r>
          </w:p>
        </w:tc>
        <w:tc>
          <w:tcPr>
            <w:tcW w:w="2925"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1000</w:t>
            </w:r>
            <w:r>
              <w:rPr>
                <w:rFonts w:ascii="Times New Roman" w:eastAsia="仿宋_GB2312" w:hAnsi="Times New Roman" w:cs="Times New Roman"/>
                <w:sz w:val="28"/>
              </w:rPr>
              <w:t>元</w:t>
            </w:r>
            <w:r>
              <w:rPr>
                <w:rFonts w:ascii="Times New Roman" w:eastAsia="仿宋_GB2312" w:hAnsi="Times New Roman" w:cs="Times New Roman"/>
                <w:sz w:val="28"/>
              </w:rPr>
              <w:t>/</w:t>
            </w:r>
            <w:r>
              <w:rPr>
                <w:rFonts w:ascii="Times New Roman" w:eastAsia="仿宋_GB2312" w:hAnsi="Times New Roman" w:cs="Times New Roman"/>
                <w:sz w:val="28"/>
              </w:rPr>
              <w:t>铺</w:t>
            </w:r>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82"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2000&lt;S≤2500</w:t>
            </w:r>
          </w:p>
        </w:tc>
        <w:tc>
          <w:tcPr>
            <w:tcW w:w="2925"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1200</w:t>
            </w:r>
            <w:r>
              <w:rPr>
                <w:rFonts w:ascii="Times New Roman" w:eastAsia="仿宋_GB2312" w:hAnsi="Times New Roman" w:cs="Times New Roman"/>
                <w:sz w:val="28"/>
              </w:rPr>
              <w:t>元</w:t>
            </w:r>
            <w:r>
              <w:rPr>
                <w:rFonts w:ascii="Times New Roman" w:eastAsia="仿宋_GB2312" w:hAnsi="Times New Roman" w:cs="Times New Roman"/>
                <w:sz w:val="28"/>
              </w:rPr>
              <w:t>/</w:t>
            </w:r>
            <w:r>
              <w:rPr>
                <w:rFonts w:ascii="Times New Roman" w:eastAsia="仿宋_GB2312" w:hAnsi="Times New Roman" w:cs="Times New Roman"/>
                <w:sz w:val="28"/>
              </w:rPr>
              <w:t>铺</w:t>
            </w:r>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82"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2500&lt;S≤3000</w:t>
            </w:r>
          </w:p>
        </w:tc>
        <w:tc>
          <w:tcPr>
            <w:tcW w:w="2925"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1500</w:t>
            </w:r>
            <w:r>
              <w:rPr>
                <w:rFonts w:ascii="Times New Roman" w:eastAsia="仿宋_GB2312" w:hAnsi="Times New Roman" w:cs="Times New Roman"/>
                <w:sz w:val="28"/>
              </w:rPr>
              <w:t>元</w:t>
            </w:r>
            <w:r>
              <w:rPr>
                <w:rFonts w:ascii="Times New Roman" w:eastAsia="仿宋_GB2312" w:hAnsi="Times New Roman" w:cs="Times New Roman"/>
                <w:sz w:val="28"/>
              </w:rPr>
              <w:t>/</w:t>
            </w:r>
            <w:r>
              <w:rPr>
                <w:rFonts w:ascii="Times New Roman" w:eastAsia="仿宋_GB2312" w:hAnsi="Times New Roman" w:cs="Times New Roman"/>
                <w:sz w:val="28"/>
              </w:rPr>
              <w:t>铺</w:t>
            </w:r>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82"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3000&lt;S≤4000</w:t>
            </w:r>
          </w:p>
        </w:tc>
        <w:tc>
          <w:tcPr>
            <w:tcW w:w="2925"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2000</w:t>
            </w:r>
            <w:r>
              <w:rPr>
                <w:rFonts w:ascii="Times New Roman" w:eastAsia="仿宋_GB2312" w:hAnsi="Times New Roman" w:cs="Times New Roman"/>
                <w:sz w:val="28"/>
              </w:rPr>
              <w:t>元</w:t>
            </w:r>
            <w:r>
              <w:rPr>
                <w:rFonts w:ascii="Times New Roman" w:eastAsia="仿宋_GB2312" w:hAnsi="Times New Roman" w:cs="Times New Roman"/>
                <w:sz w:val="28"/>
              </w:rPr>
              <w:t>/</w:t>
            </w:r>
            <w:r>
              <w:rPr>
                <w:rFonts w:ascii="Times New Roman" w:eastAsia="仿宋_GB2312" w:hAnsi="Times New Roman" w:cs="Times New Roman"/>
                <w:sz w:val="28"/>
              </w:rPr>
              <w:t>铺</w:t>
            </w:r>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82"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S&gt;4000</w:t>
            </w:r>
          </w:p>
        </w:tc>
        <w:tc>
          <w:tcPr>
            <w:tcW w:w="2925" w:type="dxa"/>
            <w:vAlign w:val="center"/>
          </w:tcPr>
          <w:p w:rsidR="00764D91" w:rsidRDefault="00177C9C">
            <w:pPr>
              <w:spacing w:line="300" w:lineRule="exact"/>
              <w:ind w:firstLineChars="200" w:firstLine="560"/>
              <w:rPr>
                <w:rFonts w:ascii="Times New Roman" w:hAnsi="Times New Roman" w:cs="Times New Roman"/>
              </w:rPr>
            </w:pPr>
            <w:r>
              <w:rPr>
                <w:rFonts w:ascii="Times New Roman" w:eastAsia="仿宋_GB2312" w:hAnsi="Times New Roman" w:cs="Times New Roman"/>
                <w:sz w:val="28"/>
              </w:rPr>
              <w:t>2500</w:t>
            </w:r>
            <w:r>
              <w:rPr>
                <w:rFonts w:ascii="Times New Roman" w:eastAsia="仿宋_GB2312" w:hAnsi="Times New Roman" w:cs="Times New Roman"/>
                <w:sz w:val="28"/>
              </w:rPr>
              <w:t>元</w:t>
            </w:r>
            <w:r>
              <w:rPr>
                <w:rFonts w:ascii="Times New Roman" w:eastAsia="仿宋_GB2312" w:hAnsi="Times New Roman" w:cs="Times New Roman"/>
                <w:sz w:val="28"/>
              </w:rPr>
              <w:t>/</w:t>
            </w:r>
            <w:r>
              <w:rPr>
                <w:rFonts w:ascii="Times New Roman" w:eastAsia="仿宋_GB2312" w:hAnsi="Times New Roman" w:cs="Times New Roman"/>
                <w:sz w:val="28"/>
              </w:rPr>
              <w:t>铺</w:t>
            </w:r>
          </w:p>
        </w:tc>
        <w:tc>
          <w:tcPr>
            <w:tcW w:w="3390" w:type="dxa"/>
            <w:vMerge/>
          </w:tcPr>
          <w:p w:rsidR="00764D91" w:rsidRDefault="00764D91">
            <w:pPr>
              <w:spacing w:line="300" w:lineRule="exact"/>
              <w:ind w:firstLineChars="200" w:firstLine="560"/>
              <w:rPr>
                <w:rFonts w:ascii="仿宋_GB2312" w:eastAsia="仿宋_GB2312" w:hAnsi="宋体"/>
                <w:sz w:val="28"/>
              </w:rPr>
            </w:pPr>
          </w:p>
        </w:tc>
      </w:tr>
    </w:tbl>
    <w:p w:rsidR="00764D91" w:rsidRDefault="00177C9C">
      <w:pPr>
        <w:ind w:firstLineChars="200" w:firstLine="480"/>
        <w:rPr>
          <w:rFonts w:ascii="微软雅黑" w:eastAsia="微软雅黑" w:hAnsi="微软雅黑"/>
          <w:sz w:val="24"/>
          <w:szCs w:val="24"/>
        </w:rPr>
      </w:pPr>
      <w:r>
        <w:rPr>
          <w:rFonts w:ascii="微软雅黑" w:eastAsia="微软雅黑" w:hAnsi="微软雅黑"/>
          <w:sz w:val="24"/>
          <w:szCs w:val="24"/>
        </w:rPr>
        <w:t>（2）学生食堂的保费标准及保险限额:</w:t>
      </w:r>
    </w:p>
    <w:tbl>
      <w:tblPr>
        <w:tblW w:w="9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7"/>
        <w:gridCol w:w="2925"/>
        <w:gridCol w:w="3390"/>
      </w:tblGrid>
      <w:tr w:rsidR="00764D91">
        <w:trPr>
          <w:trHeight w:hRule="exact" w:val="397"/>
        </w:trPr>
        <w:tc>
          <w:tcPr>
            <w:tcW w:w="3067" w:type="dxa"/>
            <w:shd w:val="clear" w:color="auto" w:fill="BFBFBF"/>
            <w:vAlign w:val="center"/>
          </w:tcPr>
          <w:p w:rsidR="00764D91" w:rsidRDefault="00177C9C">
            <w:pPr>
              <w:spacing w:line="300" w:lineRule="exact"/>
              <w:ind w:firstLineChars="200" w:firstLine="560"/>
              <w:rPr>
                <w:rFonts w:ascii="黑体" w:eastAsia="黑体" w:hAnsi="黑体" w:cs="黑体"/>
                <w:bCs/>
                <w:sz w:val="28"/>
              </w:rPr>
            </w:pPr>
            <w:r>
              <w:rPr>
                <w:rFonts w:ascii="黑体" w:eastAsia="黑体" w:hAnsi="黑体" w:cs="黑体" w:hint="eastAsia"/>
                <w:bCs/>
                <w:sz w:val="28"/>
              </w:rPr>
              <w:t>学生人数（S）</w:t>
            </w:r>
          </w:p>
        </w:tc>
        <w:tc>
          <w:tcPr>
            <w:tcW w:w="2925" w:type="dxa"/>
            <w:shd w:val="clear" w:color="auto" w:fill="BFBFBF"/>
            <w:vAlign w:val="center"/>
          </w:tcPr>
          <w:p w:rsidR="00764D91" w:rsidRDefault="00177C9C">
            <w:pPr>
              <w:spacing w:line="300" w:lineRule="exact"/>
              <w:ind w:firstLineChars="200" w:firstLine="560"/>
              <w:rPr>
                <w:rFonts w:ascii="黑体" w:eastAsia="黑体" w:hAnsi="黑体" w:cs="黑体"/>
                <w:bCs/>
                <w:sz w:val="28"/>
              </w:rPr>
            </w:pPr>
            <w:r>
              <w:rPr>
                <w:rFonts w:ascii="黑体" w:eastAsia="黑体" w:hAnsi="黑体" w:cs="黑体" w:hint="eastAsia"/>
                <w:bCs/>
                <w:sz w:val="28"/>
              </w:rPr>
              <w:t>保险费</w:t>
            </w:r>
          </w:p>
        </w:tc>
        <w:tc>
          <w:tcPr>
            <w:tcW w:w="3390" w:type="dxa"/>
            <w:shd w:val="clear" w:color="auto" w:fill="BFBFBF"/>
            <w:vAlign w:val="center"/>
          </w:tcPr>
          <w:p w:rsidR="00764D91" w:rsidRDefault="00177C9C">
            <w:pPr>
              <w:spacing w:line="300" w:lineRule="exact"/>
              <w:ind w:firstLineChars="200" w:firstLine="560"/>
              <w:rPr>
                <w:rFonts w:ascii="黑体" w:eastAsia="黑体" w:hAnsi="黑体" w:cs="黑体"/>
                <w:bCs/>
                <w:sz w:val="28"/>
              </w:rPr>
            </w:pPr>
            <w:r>
              <w:rPr>
                <w:rFonts w:ascii="黑体" w:eastAsia="黑体" w:hAnsi="黑体" w:cs="黑体" w:hint="eastAsia"/>
                <w:bCs/>
                <w:sz w:val="28"/>
              </w:rPr>
              <w:t>保险限额</w:t>
            </w:r>
          </w:p>
        </w:tc>
      </w:tr>
      <w:tr w:rsidR="00764D91">
        <w:trPr>
          <w:trHeight w:hRule="exact" w:val="397"/>
        </w:trPr>
        <w:tc>
          <w:tcPr>
            <w:tcW w:w="3067"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S≤500</w:t>
            </w:r>
          </w:p>
        </w:tc>
        <w:tc>
          <w:tcPr>
            <w:tcW w:w="2925"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700</w:t>
            </w:r>
            <w:r>
              <w:rPr>
                <w:rFonts w:ascii="Times New Roman" w:eastAsia="仿宋_GB2312" w:hAnsi="Times New Roman" w:cs="Times New Roman"/>
                <w:sz w:val="28"/>
              </w:rPr>
              <w:t>元</w:t>
            </w:r>
            <w:r>
              <w:rPr>
                <w:rFonts w:ascii="Times New Roman" w:eastAsia="仿宋_GB2312" w:hAnsi="Times New Roman" w:cs="Times New Roman"/>
                <w:sz w:val="28"/>
              </w:rPr>
              <w:t>/</w:t>
            </w:r>
            <w:proofErr w:type="gramStart"/>
            <w:r>
              <w:rPr>
                <w:rFonts w:ascii="Times New Roman" w:eastAsia="仿宋_GB2312" w:hAnsi="Times New Roman" w:cs="Times New Roman"/>
                <w:sz w:val="28"/>
              </w:rPr>
              <w:t>个</w:t>
            </w:r>
            <w:proofErr w:type="gramEnd"/>
          </w:p>
        </w:tc>
        <w:tc>
          <w:tcPr>
            <w:tcW w:w="3390" w:type="dxa"/>
            <w:vMerge w:val="restart"/>
            <w:vAlign w:val="center"/>
          </w:tcPr>
          <w:p w:rsidR="00764D91" w:rsidRDefault="00177C9C">
            <w:pPr>
              <w:spacing w:line="300" w:lineRule="exact"/>
              <w:ind w:firstLineChars="200" w:firstLine="560"/>
              <w:rPr>
                <w:rFonts w:ascii="仿宋_GB2312" w:eastAsia="仿宋_GB2312" w:hAnsi="宋体"/>
                <w:sz w:val="28"/>
              </w:rPr>
            </w:pPr>
            <w:r>
              <w:rPr>
                <w:rFonts w:ascii="Times New Roman" w:eastAsia="仿宋_GB2312" w:hAnsi="Times New Roman" w:cs="Times New Roman"/>
                <w:sz w:val="28"/>
              </w:rPr>
              <w:t>累计赔偿限额</w:t>
            </w:r>
            <w:r>
              <w:rPr>
                <w:rFonts w:ascii="Times New Roman" w:eastAsia="仿宋_GB2312" w:hAnsi="Times New Roman" w:cs="Times New Roman"/>
                <w:sz w:val="28"/>
              </w:rPr>
              <w:t>400</w:t>
            </w:r>
            <w:r>
              <w:rPr>
                <w:rFonts w:ascii="Times New Roman" w:eastAsia="仿宋_GB2312" w:hAnsi="Times New Roman" w:cs="Times New Roman"/>
                <w:sz w:val="28"/>
              </w:rPr>
              <w:t>万元</w:t>
            </w:r>
            <w:r>
              <w:rPr>
                <w:rFonts w:ascii="Times New Roman" w:eastAsia="仿宋_GB2312" w:hAnsi="Times New Roman" w:cs="Times New Roman"/>
                <w:sz w:val="28"/>
              </w:rPr>
              <w:t>,</w:t>
            </w:r>
            <w:r>
              <w:rPr>
                <w:rFonts w:ascii="Times New Roman" w:eastAsia="仿宋_GB2312" w:hAnsi="Times New Roman" w:cs="Times New Roman"/>
                <w:sz w:val="28"/>
              </w:rPr>
              <w:t>每次事故赔偿限额</w:t>
            </w:r>
            <w:r>
              <w:rPr>
                <w:rFonts w:ascii="Times New Roman" w:eastAsia="仿宋_GB2312" w:hAnsi="Times New Roman" w:cs="Times New Roman"/>
                <w:sz w:val="28"/>
              </w:rPr>
              <w:t>50</w:t>
            </w:r>
            <w:r>
              <w:rPr>
                <w:rFonts w:ascii="Times New Roman" w:eastAsia="仿宋_GB2312" w:hAnsi="Times New Roman" w:cs="Times New Roman"/>
                <w:sz w:val="28"/>
              </w:rPr>
              <w:t>万元</w:t>
            </w:r>
            <w:r>
              <w:rPr>
                <w:rFonts w:ascii="Times New Roman" w:eastAsia="仿宋_GB2312" w:hAnsi="Times New Roman" w:cs="Times New Roman"/>
                <w:sz w:val="28"/>
              </w:rPr>
              <w:t>,</w:t>
            </w:r>
            <w:r>
              <w:rPr>
                <w:rFonts w:ascii="Times New Roman" w:eastAsia="仿宋_GB2312" w:hAnsi="Times New Roman" w:cs="Times New Roman"/>
                <w:sz w:val="28"/>
              </w:rPr>
              <w:t>每人每次事故赔偿限额</w:t>
            </w:r>
            <w:r>
              <w:rPr>
                <w:rFonts w:ascii="Times New Roman" w:eastAsia="仿宋_GB2312" w:hAnsi="Times New Roman" w:cs="Times New Roman"/>
                <w:sz w:val="28"/>
              </w:rPr>
              <w:t>6</w:t>
            </w:r>
            <w:r>
              <w:rPr>
                <w:rFonts w:ascii="Times New Roman" w:eastAsia="仿宋_GB2312" w:hAnsi="Times New Roman" w:cs="Times New Roman"/>
                <w:sz w:val="28"/>
              </w:rPr>
              <w:t>万元。</w:t>
            </w:r>
          </w:p>
        </w:tc>
      </w:tr>
      <w:tr w:rsidR="00764D91">
        <w:trPr>
          <w:trHeight w:hRule="exact" w:val="397"/>
        </w:trPr>
        <w:tc>
          <w:tcPr>
            <w:tcW w:w="3067"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500&lt;S≤1000</w:t>
            </w:r>
          </w:p>
        </w:tc>
        <w:tc>
          <w:tcPr>
            <w:tcW w:w="2925"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1400</w:t>
            </w:r>
            <w:r>
              <w:rPr>
                <w:rFonts w:ascii="Times New Roman" w:eastAsia="仿宋_GB2312" w:hAnsi="Times New Roman" w:cs="Times New Roman"/>
                <w:sz w:val="28"/>
              </w:rPr>
              <w:t>元</w:t>
            </w:r>
            <w:r>
              <w:rPr>
                <w:rFonts w:ascii="Times New Roman" w:eastAsia="仿宋_GB2312" w:hAnsi="Times New Roman" w:cs="Times New Roman"/>
                <w:sz w:val="28"/>
              </w:rPr>
              <w:t>/</w:t>
            </w:r>
            <w:proofErr w:type="gramStart"/>
            <w:r>
              <w:rPr>
                <w:rFonts w:ascii="Times New Roman" w:eastAsia="仿宋_GB2312" w:hAnsi="Times New Roman" w:cs="Times New Roman"/>
                <w:sz w:val="28"/>
              </w:rPr>
              <w:t>个</w:t>
            </w:r>
            <w:proofErr w:type="gramEnd"/>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67"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1000&lt;S≤1500</w:t>
            </w:r>
          </w:p>
        </w:tc>
        <w:tc>
          <w:tcPr>
            <w:tcW w:w="2925"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1700</w:t>
            </w:r>
            <w:r>
              <w:rPr>
                <w:rFonts w:ascii="Times New Roman" w:eastAsia="仿宋_GB2312" w:hAnsi="Times New Roman" w:cs="Times New Roman"/>
                <w:sz w:val="28"/>
              </w:rPr>
              <w:t>元</w:t>
            </w:r>
            <w:r>
              <w:rPr>
                <w:rFonts w:ascii="Times New Roman" w:eastAsia="仿宋_GB2312" w:hAnsi="Times New Roman" w:cs="Times New Roman"/>
                <w:sz w:val="28"/>
              </w:rPr>
              <w:t>/</w:t>
            </w:r>
            <w:proofErr w:type="gramStart"/>
            <w:r>
              <w:rPr>
                <w:rFonts w:ascii="Times New Roman" w:eastAsia="仿宋_GB2312" w:hAnsi="Times New Roman" w:cs="Times New Roman"/>
                <w:sz w:val="28"/>
              </w:rPr>
              <w:t>个</w:t>
            </w:r>
            <w:proofErr w:type="gramEnd"/>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67"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1500&lt;S≤2000</w:t>
            </w:r>
          </w:p>
        </w:tc>
        <w:tc>
          <w:tcPr>
            <w:tcW w:w="2925"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2000</w:t>
            </w:r>
            <w:r>
              <w:rPr>
                <w:rFonts w:ascii="Times New Roman" w:eastAsia="仿宋_GB2312" w:hAnsi="Times New Roman" w:cs="Times New Roman"/>
                <w:sz w:val="28"/>
              </w:rPr>
              <w:t>元</w:t>
            </w:r>
            <w:r>
              <w:rPr>
                <w:rFonts w:ascii="Times New Roman" w:eastAsia="仿宋_GB2312" w:hAnsi="Times New Roman" w:cs="Times New Roman"/>
                <w:sz w:val="28"/>
              </w:rPr>
              <w:t>/</w:t>
            </w:r>
            <w:proofErr w:type="gramStart"/>
            <w:r>
              <w:rPr>
                <w:rFonts w:ascii="Times New Roman" w:eastAsia="仿宋_GB2312" w:hAnsi="Times New Roman" w:cs="Times New Roman"/>
                <w:sz w:val="28"/>
              </w:rPr>
              <w:t>个</w:t>
            </w:r>
            <w:proofErr w:type="gramEnd"/>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67"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2000&lt;S≤2500</w:t>
            </w:r>
          </w:p>
        </w:tc>
        <w:tc>
          <w:tcPr>
            <w:tcW w:w="2925"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2400</w:t>
            </w:r>
            <w:r>
              <w:rPr>
                <w:rFonts w:ascii="Times New Roman" w:eastAsia="仿宋_GB2312" w:hAnsi="Times New Roman" w:cs="Times New Roman"/>
                <w:sz w:val="28"/>
              </w:rPr>
              <w:t>元</w:t>
            </w:r>
            <w:r>
              <w:rPr>
                <w:rFonts w:ascii="Times New Roman" w:eastAsia="仿宋_GB2312" w:hAnsi="Times New Roman" w:cs="Times New Roman"/>
                <w:sz w:val="28"/>
              </w:rPr>
              <w:t>/</w:t>
            </w:r>
            <w:proofErr w:type="gramStart"/>
            <w:r>
              <w:rPr>
                <w:rFonts w:ascii="Times New Roman" w:eastAsia="仿宋_GB2312" w:hAnsi="Times New Roman" w:cs="Times New Roman"/>
                <w:sz w:val="28"/>
              </w:rPr>
              <w:t>个</w:t>
            </w:r>
            <w:proofErr w:type="gramEnd"/>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67"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2500&lt;S≤3000</w:t>
            </w:r>
          </w:p>
        </w:tc>
        <w:tc>
          <w:tcPr>
            <w:tcW w:w="2925"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3000</w:t>
            </w:r>
            <w:r>
              <w:rPr>
                <w:rFonts w:ascii="Times New Roman" w:eastAsia="仿宋_GB2312" w:hAnsi="Times New Roman" w:cs="Times New Roman"/>
                <w:sz w:val="28"/>
              </w:rPr>
              <w:t>元</w:t>
            </w:r>
            <w:r>
              <w:rPr>
                <w:rFonts w:ascii="Times New Roman" w:eastAsia="仿宋_GB2312" w:hAnsi="Times New Roman" w:cs="Times New Roman"/>
                <w:sz w:val="28"/>
              </w:rPr>
              <w:t>/</w:t>
            </w:r>
            <w:proofErr w:type="gramStart"/>
            <w:r>
              <w:rPr>
                <w:rFonts w:ascii="Times New Roman" w:eastAsia="仿宋_GB2312" w:hAnsi="Times New Roman" w:cs="Times New Roman"/>
                <w:sz w:val="28"/>
              </w:rPr>
              <w:t>个</w:t>
            </w:r>
            <w:proofErr w:type="gramEnd"/>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67"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3000&lt;S≤4000</w:t>
            </w:r>
          </w:p>
        </w:tc>
        <w:tc>
          <w:tcPr>
            <w:tcW w:w="2925"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4000</w:t>
            </w:r>
            <w:r>
              <w:rPr>
                <w:rFonts w:ascii="Times New Roman" w:eastAsia="仿宋_GB2312" w:hAnsi="Times New Roman" w:cs="Times New Roman"/>
                <w:sz w:val="28"/>
              </w:rPr>
              <w:t>元</w:t>
            </w:r>
            <w:r>
              <w:rPr>
                <w:rFonts w:ascii="Times New Roman" w:eastAsia="仿宋_GB2312" w:hAnsi="Times New Roman" w:cs="Times New Roman"/>
                <w:sz w:val="28"/>
              </w:rPr>
              <w:t>/</w:t>
            </w:r>
            <w:proofErr w:type="gramStart"/>
            <w:r>
              <w:rPr>
                <w:rFonts w:ascii="Times New Roman" w:eastAsia="仿宋_GB2312" w:hAnsi="Times New Roman" w:cs="Times New Roman"/>
                <w:sz w:val="28"/>
              </w:rPr>
              <w:t>个</w:t>
            </w:r>
            <w:proofErr w:type="gramEnd"/>
          </w:p>
        </w:tc>
        <w:tc>
          <w:tcPr>
            <w:tcW w:w="3390" w:type="dxa"/>
            <w:vMerge/>
          </w:tcPr>
          <w:p w:rsidR="00764D91" w:rsidRDefault="00764D91">
            <w:pPr>
              <w:spacing w:line="300" w:lineRule="exact"/>
              <w:ind w:firstLineChars="200" w:firstLine="560"/>
              <w:rPr>
                <w:rFonts w:ascii="仿宋_GB2312" w:eastAsia="仿宋_GB2312" w:hAnsi="宋体"/>
                <w:sz w:val="28"/>
              </w:rPr>
            </w:pPr>
          </w:p>
        </w:tc>
      </w:tr>
      <w:tr w:rsidR="00764D91">
        <w:trPr>
          <w:trHeight w:hRule="exact" w:val="397"/>
        </w:trPr>
        <w:tc>
          <w:tcPr>
            <w:tcW w:w="3067"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S&gt;4000</w:t>
            </w:r>
          </w:p>
        </w:tc>
        <w:tc>
          <w:tcPr>
            <w:tcW w:w="2925" w:type="dxa"/>
            <w:vAlign w:val="center"/>
          </w:tcPr>
          <w:p w:rsidR="00764D91" w:rsidRDefault="00177C9C">
            <w:pPr>
              <w:spacing w:line="300" w:lineRule="exact"/>
              <w:ind w:firstLineChars="200" w:firstLine="560"/>
              <w:rPr>
                <w:rFonts w:ascii="Times New Roman" w:eastAsia="仿宋_GB2312" w:hAnsi="Times New Roman" w:cs="Times New Roman"/>
                <w:sz w:val="28"/>
              </w:rPr>
            </w:pPr>
            <w:r>
              <w:rPr>
                <w:rFonts w:ascii="Times New Roman" w:eastAsia="仿宋_GB2312" w:hAnsi="Times New Roman" w:cs="Times New Roman"/>
                <w:sz w:val="28"/>
              </w:rPr>
              <w:t>5000</w:t>
            </w:r>
            <w:r>
              <w:rPr>
                <w:rFonts w:ascii="Times New Roman" w:eastAsia="仿宋_GB2312" w:hAnsi="Times New Roman" w:cs="Times New Roman"/>
                <w:sz w:val="28"/>
              </w:rPr>
              <w:t>元</w:t>
            </w:r>
            <w:r>
              <w:rPr>
                <w:rFonts w:ascii="Times New Roman" w:eastAsia="仿宋_GB2312" w:hAnsi="Times New Roman" w:cs="Times New Roman"/>
                <w:sz w:val="28"/>
              </w:rPr>
              <w:t>/</w:t>
            </w:r>
            <w:proofErr w:type="gramStart"/>
            <w:r>
              <w:rPr>
                <w:rFonts w:ascii="Times New Roman" w:eastAsia="仿宋_GB2312" w:hAnsi="Times New Roman" w:cs="Times New Roman"/>
                <w:sz w:val="28"/>
              </w:rPr>
              <w:t>个</w:t>
            </w:r>
            <w:proofErr w:type="gramEnd"/>
          </w:p>
        </w:tc>
        <w:tc>
          <w:tcPr>
            <w:tcW w:w="3390" w:type="dxa"/>
            <w:vMerge/>
          </w:tcPr>
          <w:p w:rsidR="00764D91" w:rsidRDefault="00764D91">
            <w:pPr>
              <w:spacing w:line="300" w:lineRule="exact"/>
              <w:ind w:firstLineChars="200" w:firstLine="560"/>
              <w:rPr>
                <w:rFonts w:ascii="仿宋_GB2312" w:eastAsia="仿宋_GB2312" w:hAnsi="宋体"/>
                <w:sz w:val="28"/>
              </w:rPr>
            </w:pPr>
          </w:p>
        </w:tc>
      </w:tr>
    </w:tbl>
    <w:p w:rsidR="00764D91" w:rsidRDefault="00177C9C" w:rsidP="00581CF2">
      <w:pPr>
        <w:spacing w:line="300" w:lineRule="exact"/>
        <w:ind w:firstLineChars="200" w:firstLine="480"/>
        <w:rPr>
          <w:rFonts w:ascii="微软雅黑" w:eastAsia="微软雅黑" w:hAnsi="微软雅黑"/>
          <w:sz w:val="24"/>
          <w:szCs w:val="24"/>
        </w:rPr>
      </w:pPr>
      <w:r>
        <w:rPr>
          <w:rFonts w:ascii="微软雅黑" w:eastAsia="微软雅黑" w:hAnsi="微软雅黑" w:hint="eastAsia"/>
          <w:sz w:val="24"/>
          <w:szCs w:val="24"/>
        </w:rPr>
        <w:t>备注：</w:t>
      </w:r>
    </w:p>
    <w:p w:rsidR="00764D91" w:rsidRDefault="00177C9C" w:rsidP="00581CF2">
      <w:pPr>
        <w:spacing w:line="300" w:lineRule="exact"/>
        <w:ind w:firstLineChars="200" w:firstLine="480"/>
        <w:rPr>
          <w:rFonts w:ascii="微软雅黑" w:eastAsia="微软雅黑" w:hAnsi="微软雅黑"/>
          <w:sz w:val="24"/>
          <w:szCs w:val="24"/>
        </w:rPr>
      </w:pPr>
      <w:r>
        <w:rPr>
          <w:rFonts w:ascii="微软雅黑" w:eastAsia="微软雅黑" w:hAnsi="微软雅黑" w:hint="eastAsia"/>
          <w:sz w:val="24"/>
          <w:szCs w:val="24"/>
        </w:rPr>
        <w:t>1、</w:t>
      </w:r>
      <w:r>
        <w:rPr>
          <w:rFonts w:ascii="微软雅黑" w:eastAsia="微软雅黑" w:hAnsi="微软雅黑"/>
          <w:sz w:val="24"/>
          <w:szCs w:val="24"/>
        </w:rPr>
        <w:t>每次事故免赔额</w:t>
      </w:r>
      <w:r>
        <w:rPr>
          <w:rFonts w:ascii="微软雅黑" w:eastAsia="微软雅黑" w:hAnsi="微软雅黑" w:hint="eastAsia"/>
          <w:sz w:val="24"/>
          <w:szCs w:val="24"/>
        </w:rPr>
        <w:t>：</w:t>
      </w:r>
      <w:r>
        <w:rPr>
          <w:rFonts w:ascii="微软雅黑" w:eastAsia="微软雅黑" w:hAnsi="微软雅黑"/>
          <w:sz w:val="24"/>
          <w:szCs w:val="24"/>
        </w:rPr>
        <w:t>人民币200.00或损失金额的5%,两者以高者为准。</w:t>
      </w:r>
    </w:p>
    <w:p w:rsidR="00764D91" w:rsidRDefault="00177C9C" w:rsidP="00581CF2">
      <w:pPr>
        <w:spacing w:line="300" w:lineRule="exact"/>
        <w:ind w:firstLineChars="200" w:firstLine="480"/>
        <w:rPr>
          <w:rFonts w:ascii="微软雅黑" w:eastAsia="微软雅黑" w:hAnsi="微软雅黑"/>
          <w:sz w:val="24"/>
          <w:szCs w:val="24"/>
        </w:rPr>
      </w:pPr>
      <w:r>
        <w:rPr>
          <w:rFonts w:ascii="微软雅黑" w:eastAsia="微软雅黑" w:hAnsi="微软雅黑" w:hint="eastAsia"/>
          <w:sz w:val="24"/>
          <w:szCs w:val="24"/>
        </w:rPr>
        <w:t>2、</w:t>
      </w:r>
      <w:r>
        <w:rPr>
          <w:rFonts w:ascii="微软雅黑" w:eastAsia="微软雅黑" w:hAnsi="微软雅黑"/>
          <w:sz w:val="24"/>
          <w:szCs w:val="24"/>
        </w:rPr>
        <w:t>投保范围：凡依法设立、有固定场所的餐饮单位，均可作为本保险合同的被保险人。</w:t>
      </w:r>
    </w:p>
    <w:p w:rsidR="00764D91" w:rsidRDefault="00177C9C" w:rsidP="00581CF2">
      <w:pPr>
        <w:spacing w:line="300" w:lineRule="exact"/>
        <w:ind w:firstLineChars="200" w:firstLine="480"/>
        <w:rPr>
          <w:rFonts w:ascii="微软雅黑" w:eastAsia="微软雅黑" w:hAnsi="微软雅黑"/>
          <w:sz w:val="24"/>
          <w:szCs w:val="24"/>
        </w:rPr>
      </w:pPr>
      <w:r>
        <w:rPr>
          <w:rFonts w:ascii="微软雅黑" w:eastAsia="微软雅黑" w:hAnsi="微软雅黑" w:hint="eastAsia"/>
          <w:sz w:val="24"/>
          <w:szCs w:val="24"/>
        </w:rPr>
        <w:t>3、</w:t>
      </w:r>
      <w:r>
        <w:rPr>
          <w:rFonts w:ascii="微软雅黑" w:eastAsia="微软雅黑" w:hAnsi="微软雅黑"/>
          <w:sz w:val="24"/>
          <w:szCs w:val="24"/>
        </w:rPr>
        <w:t>保险责任：在本保险有效期限内，被保险人在本保险单明细表中列明的餐饮场所现场提供与其营业性质相符的食品时，因疏忽或过失造成下列责任或费</w:t>
      </w:r>
      <w:r>
        <w:rPr>
          <w:rFonts w:ascii="微软雅黑" w:eastAsia="微软雅黑" w:hAnsi="微软雅黑"/>
          <w:sz w:val="24"/>
          <w:szCs w:val="24"/>
        </w:rPr>
        <w:lastRenderedPageBreak/>
        <w:t>用，依照中华人民共和国法律（不包括港澳台地区法律）应由被保险人承担的民事赔偿责任，保险人负责赔偿：</w:t>
      </w:r>
    </w:p>
    <w:p w:rsidR="00764D91" w:rsidRDefault="00177C9C" w:rsidP="00581CF2">
      <w:pPr>
        <w:spacing w:line="300" w:lineRule="exact"/>
        <w:ind w:firstLineChars="200" w:firstLine="480"/>
        <w:rPr>
          <w:rFonts w:ascii="微软雅黑" w:eastAsia="微软雅黑" w:hAnsi="微软雅黑"/>
          <w:sz w:val="24"/>
          <w:szCs w:val="24"/>
        </w:rPr>
      </w:pPr>
      <w:r>
        <w:rPr>
          <w:rFonts w:ascii="微软雅黑" w:eastAsia="微软雅黑" w:hAnsi="微软雅黑"/>
          <w:sz w:val="24"/>
          <w:szCs w:val="24"/>
        </w:rPr>
        <w:t>(</w:t>
      </w:r>
      <w:proofErr w:type="gramStart"/>
      <w:r>
        <w:rPr>
          <w:rFonts w:ascii="微软雅黑" w:eastAsia="微软雅黑" w:hAnsi="微软雅黑"/>
          <w:sz w:val="24"/>
          <w:szCs w:val="24"/>
        </w:rPr>
        <w:t>一</w:t>
      </w:r>
      <w:proofErr w:type="gramEnd"/>
      <w:r>
        <w:rPr>
          <w:rFonts w:ascii="微软雅黑" w:eastAsia="微软雅黑" w:hAnsi="微软雅黑"/>
          <w:sz w:val="24"/>
          <w:szCs w:val="24"/>
        </w:rPr>
        <w:t>)第三者食物中毒或其他食源性疾患或人身伤亡；</w:t>
      </w:r>
    </w:p>
    <w:p w:rsidR="00764D91" w:rsidRDefault="00177C9C" w:rsidP="00581CF2">
      <w:pPr>
        <w:spacing w:line="300" w:lineRule="exact"/>
        <w:ind w:firstLineChars="200" w:firstLine="480"/>
        <w:rPr>
          <w:rFonts w:ascii="微软雅黑" w:eastAsia="微软雅黑" w:hAnsi="微软雅黑"/>
          <w:sz w:val="24"/>
          <w:szCs w:val="24"/>
        </w:rPr>
      </w:pPr>
      <w:r>
        <w:rPr>
          <w:rFonts w:ascii="微软雅黑" w:eastAsia="微软雅黑" w:hAnsi="微软雅黑"/>
          <w:sz w:val="24"/>
          <w:szCs w:val="24"/>
        </w:rPr>
        <w:t>(二)事先经保险人书面同意的诉讼费用；</w:t>
      </w:r>
    </w:p>
    <w:p w:rsidR="00764D91" w:rsidRDefault="00177C9C" w:rsidP="00581CF2">
      <w:pPr>
        <w:spacing w:line="300" w:lineRule="exact"/>
        <w:ind w:firstLineChars="200" w:firstLine="480"/>
        <w:rPr>
          <w:rFonts w:ascii="微软雅黑" w:eastAsia="微软雅黑" w:hAnsi="微软雅黑"/>
          <w:sz w:val="24"/>
          <w:szCs w:val="24"/>
        </w:rPr>
      </w:pPr>
      <w:r>
        <w:rPr>
          <w:rFonts w:ascii="微软雅黑" w:eastAsia="微软雅黑" w:hAnsi="微软雅黑"/>
          <w:sz w:val="24"/>
          <w:szCs w:val="24"/>
        </w:rPr>
        <w:t>(三)发生保险责任事故后，被保险人为缩小或减少对第三者人身伤亡的赔偿责任所支付必要的、合理的费用。保险人对上述第（一）与第（二）项的每次事故赔偿总金额不超过本保险单明细表中列明的每次事故赔偿限额；如本保险合同约定了每人人身伤亡赔偿限额的，保险人对每次事故每人人身伤亡的赔偿金额不超过每人人身伤亡赔偿限额。保险人对上述第   三项的每次事故赔偿金额不超过本保险单明细表中列明的每次事故赔偿限额。在保险期限内，保险人对被保险人的累计</w:t>
      </w:r>
      <w:proofErr w:type="gramStart"/>
      <w:r>
        <w:rPr>
          <w:rFonts w:ascii="微软雅黑" w:eastAsia="微软雅黑" w:hAnsi="微软雅黑"/>
          <w:sz w:val="24"/>
          <w:szCs w:val="24"/>
        </w:rPr>
        <w:t>赔偿总</w:t>
      </w:r>
      <w:proofErr w:type="gramEnd"/>
      <w:r>
        <w:rPr>
          <w:rFonts w:ascii="微软雅黑" w:eastAsia="微软雅黑" w:hAnsi="微软雅黑"/>
          <w:sz w:val="24"/>
          <w:szCs w:val="24"/>
        </w:rPr>
        <w:t>金额不超过本保险单明细表中列明的累计赔偿限额。</w:t>
      </w:r>
    </w:p>
    <w:p w:rsidR="00764D91" w:rsidRDefault="00177C9C" w:rsidP="00581CF2">
      <w:pPr>
        <w:spacing w:line="300" w:lineRule="exact"/>
        <w:ind w:firstLineChars="200" w:firstLine="480"/>
        <w:rPr>
          <w:rFonts w:ascii="微软雅黑" w:eastAsia="微软雅黑" w:hAnsi="微软雅黑"/>
          <w:sz w:val="24"/>
          <w:szCs w:val="24"/>
        </w:rPr>
      </w:pPr>
      <w:r>
        <w:rPr>
          <w:rFonts w:ascii="微软雅黑" w:eastAsia="微软雅黑" w:hAnsi="微软雅黑" w:hint="eastAsia"/>
          <w:sz w:val="24"/>
          <w:szCs w:val="24"/>
        </w:rPr>
        <w:t>4、保险条款：本险种适用统一报备条款</w:t>
      </w:r>
    </w:p>
    <w:p w:rsidR="0040382E" w:rsidRPr="0040382E" w:rsidRDefault="0040382E" w:rsidP="00581CF2">
      <w:pPr>
        <w:pStyle w:val="ae"/>
        <w:spacing w:line="300" w:lineRule="exact"/>
        <w:ind w:firstLineChars="0" w:firstLine="0"/>
        <w:rPr>
          <w:rFonts w:ascii="微软雅黑" w:eastAsia="微软雅黑" w:hAnsi="微软雅黑"/>
          <w:b/>
          <w:bCs/>
          <w:sz w:val="28"/>
          <w:szCs w:val="28"/>
        </w:rPr>
      </w:pPr>
      <w:r>
        <w:rPr>
          <w:rFonts w:ascii="微软雅黑" w:eastAsia="微软雅黑" w:hAnsi="微软雅黑" w:hint="eastAsia"/>
          <w:b/>
          <w:bCs/>
          <w:sz w:val="28"/>
          <w:szCs w:val="28"/>
        </w:rPr>
        <w:t>三、食品安全校方</w:t>
      </w:r>
      <w:proofErr w:type="gramStart"/>
      <w:r>
        <w:rPr>
          <w:rFonts w:ascii="微软雅黑" w:eastAsia="微软雅黑" w:hAnsi="微软雅黑" w:hint="eastAsia"/>
          <w:b/>
          <w:bCs/>
          <w:sz w:val="28"/>
          <w:szCs w:val="28"/>
        </w:rPr>
        <w:t>责任险责任险</w:t>
      </w:r>
      <w:proofErr w:type="gramEnd"/>
      <w:r>
        <w:rPr>
          <w:rFonts w:ascii="微软雅黑" w:eastAsia="微软雅黑" w:hAnsi="微软雅黑" w:hint="eastAsia"/>
          <w:b/>
          <w:bCs/>
          <w:sz w:val="28"/>
          <w:szCs w:val="28"/>
        </w:rPr>
        <w:t>理赔手续及流程</w:t>
      </w:r>
    </w:p>
    <w:p w:rsidR="000319D6"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w:t>
      </w:r>
      <w:r w:rsidR="00F26C9B" w:rsidRPr="00F26C9B">
        <w:rPr>
          <w:rFonts w:ascii="微软雅黑" w:eastAsia="微软雅黑" w:hAnsi="微软雅黑" w:hint="eastAsia"/>
          <w:sz w:val="24"/>
          <w:szCs w:val="24"/>
        </w:rPr>
        <w:t>一</w:t>
      </w:r>
      <w:r w:rsidRPr="00F26C9B">
        <w:rPr>
          <w:rFonts w:ascii="微软雅黑" w:eastAsia="微软雅黑" w:hAnsi="微软雅黑" w:hint="eastAsia"/>
          <w:sz w:val="24"/>
          <w:szCs w:val="24"/>
        </w:rPr>
        <w:t>）</w:t>
      </w:r>
      <w:r w:rsidR="000319D6">
        <w:rPr>
          <w:rFonts w:ascii="微软雅黑" w:eastAsia="微软雅黑" w:hAnsi="微软雅黑" w:hint="eastAsia"/>
          <w:sz w:val="24"/>
          <w:szCs w:val="24"/>
        </w:rPr>
        <w:t>食品安全险说明：受害人在学校食堂或超市，购买食品出现中毒的现象，将进行理赔事宜。</w:t>
      </w:r>
    </w:p>
    <w:p w:rsidR="0040382E" w:rsidRPr="00F26C9B" w:rsidRDefault="000319D6" w:rsidP="00581CF2">
      <w:pPr>
        <w:spacing w:line="300" w:lineRule="exact"/>
        <w:ind w:firstLineChars="200" w:firstLine="480"/>
        <w:rPr>
          <w:rFonts w:ascii="微软雅黑" w:eastAsia="微软雅黑" w:hAnsi="微软雅黑"/>
          <w:sz w:val="24"/>
          <w:szCs w:val="24"/>
        </w:rPr>
      </w:pPr>
      <w:r>
        <w:rPr>
          <w:rFonts w:ascii="微软雅黑" w:eastAsia="微软雅黑" w:hAnsi="微软雅黑" w:hint="eastAsia"/>
          <w:sz w:val="24"/>
          <w:szCs w:val="24"/>
        </w:rPr>
        <w:t>（二）</w:t>
      </w:r>
      <w:r w:rsidR="0040382E" w:rsidRPr="00F26C9B">
        <w:rPr>
          <w:rFonts w:ascii="微软雅黑" w:eastAsia="微软雅黑" w:hAnsi="微软雅黑" w:hint="eastAsia"/>
          <w:sz w:val="24"/>
          <w:szCs w:val="24"/>
        </w:rPr>
        <w:t>程序：</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1．报案人先照相</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2．</w:t>
      </w:r>
      <w:proofErr w:type="gramStart"/>
      <w:r w:rsidR="000319D6">
        <w:rPr>
          <w:rFonts w:ascii="微软雅黑" w:eastAsia="微软雅黑" w:hAnsi="微软雅黑" w:hint="eastAsia"/>
          <w:sz w:val="24"/>
          <w:szCs w:val="24"/>
        </w:rPr>
        <w:t>膳管中心</w:t>
      </w:r>
      <w:proofErr w:type="gramEnd"/>
      <w:r w:rsidR="000319D6">
        <w:rPr>
          <w:rFonts w:ascii="微软雅黑" w:eastAsia="微软雅黑" w:hAnsi="微软雅黑" w:hint="eastAsia"/>
          <w:sz w:val="24"/>
          <w:szCs w:val="24"/>
        </w:rPr>
        <w:t>办公室人员</w:t>
      </w:r>
      <w:r w:rsidR="00AB5388">
        <w:rPr>
          <w:rFonts w:ascii="微软雅黑" w:eastAsia="微软雅黑" w:hAnsi="微软雅黑" w:hint="eastAsia"/>
          <w:sz w:val="24"/>
          <w:szCs w:val="24"/>
        </w:rPr>
        <w:t>打电话给</w:t>
      </w:r>
      <w:r w:rsidR="00146EF2">
        <w:rPr>
          <w:rFonts w:ascii="微软雅黑" w:eastAsia="微软雅黑" w:hAnsi="微软雅黑" w:hint="eastAsia"/>
          <w:sz w:val="24"/>
          <w:szCs w:val="24"/>
        </w:rPr>
        <w:t>太平洋保险公司李远林（15916511764）报备，其后致电学校总务科</w:t>
      </w:r>
      <w:r w:rsidR="00AB5388">
        <w:rPr>
          <w:rFonts w:ascii="微软雅黑" w:eastAsia="微软雅黑" w:hAnsi="微软雅黑" w:hint="eastAsia"/>
          <w:sz w:val="24"/>
          <w:szCs w:val="24"/>
        </w:rPr>
        <w:t>申宇忠</w:t>
      </w:r>
      <w:r w:rsidRPr="00F26C9B">
        <w:rPr>
          <w:rFonts w:ascii="微软雅黑" w:eastAsia="微软雅黑" w:hAnsi="微软雅黑" w:hint="eastAsia"/>
          <w:sz w:val="24"/>
          <w:szCs w:val="24"/>
        </w:rPr>
        <w:t>老师（</w:t>
      </w:r>
      <w:r w:rsidR="00AB5388">
        <w:rPr>
          <w:rFonts w:ascii="微软雅黑" w:eastAsia="微软雅黑" w:hAnsi="微软雅黑" w:hint="eastAsia"/>
          <w:sz w:val="24"/>
          <w:szCs w:val="24"/>
        </w:rPr>
        <w:t>13502335222</w:t>
      </w:r>
      <w:r w:rsidRPr="00F26C9B">
        <w:rPr>
          <w:rFonts w:ascii="微软雅黑" w:eastAsia="微软雅黑" w:hAnsi="微软雅黑" w:hint="eastAsia"/>
          <w:sz w:val="24"/>
          <w:szCs w:val="24"/>
        </w:rPr>
        <w:t>）</w:t>
      </w:r>
      <w:r w:rsidR="00146EF2">
        <w:rPr>
          <w:rFonts w:ascii="微软雅黑" w:eastAsia="微软雅黑" w:hAnsi="微软雅黑" w:hint="eastAsia"/>
          <w:sz w:val="24"/>
          <w:szCs w:val="24"/>
        </w:rPr>
        <w:t>简要</w:t>
      </w:r>
      <w:bookmarkStart w:id="0" w:name="_GoBack"/>
      <w:bookmarkEnd w:id="0"/>
      <w:r w:rsidRPr="00F26C9B">
        <w:rPr>
          <w:rFonts w:ascii="微软雅黑" w:eastAsia="微软雅黑" w:hAnsi="微软雅黑" w:hint="eastAsia"/>
          <w:sz w:val="24"/>
          <w:szCs w:val="24"/>
        </w:rPr>
        <w:t>说明情况；</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3．受伤者治疗结束后填写申请书</w:t>
      </w:r>
      <w:r w:rsidR="00F26C9B" w:rsidRPr="00F26C9B">
        <w:rPr>
          <w:rFonts w:ascii="微软雅黑" w:eastAsia="微软雅黑" w:hAnsi="微软雅黑" w:hint="eastAsia"/>
          <w:sz w:val="24"/>
          <w:szCs w:val="24"/>
        </w:rPr>
        <w:t>，申请书在东山中学校园网站下载</w:t>
      </w:r>
      <w:r w:rsidR="000319D6">
        <w:rPr>
          <w:rFonts w:ascii="微软雅黑" w:eastAsia="微软雅黑" w:hAnsi="微软雅黑" w:hint="eastAsia"/>
          <w:sz w:val="24"/>
          <w:szCs w:val="24"/>
        </w:rPr>
        <w:t>食品安全责任险申请书</w:t>
      </w:r>
      <w:r w:rsidR="00F26C9B" w:rsidRPr="00F26C9B">
        <w:rPr>
          <w:rFonts w:ascii="微软雅黑" w:eastAsia="微软雅黑" w:hAnsi="微软雅黑" w:hint="eastAsia"/>
          <w:sz w:val="24"/>
          <w:szCs w:val="24"/>
        </w:rPr>
        <w:t>，填写</w:t>
      </w:r>
      <w:r w:rsidRPr="00F26C9B">
        <w:rPr>
          <w:rFonts w:ascii="微软雅黑" w:eastAsia="微软雅黑" w:hAnsi="微软雅黑" w:hint="eastAsia"/>
          <w:sz w:val="24"/>
          <w:szCs w:val="24"/>
        </w:rPr>
        <w:t>申请书，仅填写表格中红色标注的部分，其他不用动，填写结束后上传到校园险邮箱</w:t>
      </w:r>
      <w:r w:rsidR="00F26C9B" w:rsidRPr="00F26C9B">
        <w:rPr>
          <w:rFonts w:ascii="微软雅黑" w:eastAsia="微软雅黑" w:hAnsi="微软雅黑" w:hint="eastAsia"/>
          <w:sz w:val="24"/>
          <w:szCs w:val="24"/>
        </w:rPr>
        <w:t>dszxxyx@126.com</w:t>
      </w:r>
      <w:r w:rsidR="00AB5388">
        <w:rPr>
          <w:rFonts w:ascii="微软雅黑" w:eastAsia="微软雅黑" w:hAnsi="微软雅黑" w:hint="eastAsia"/>
          <w:sz w:val="24"/>
          <w:szCs w:val="24"/>
        </w:rPr>
        <w:t>，并电话告知申宇忠</w:t>
      </w:r>
      <w:r w:rsidRPr="00F26C9B">
        <w:rPr>
          <w:rFonts w:ascii="微软雅黑" w:eastAsia="微软雅黑" w:hAnsi="微软雅黑" w:hint="eastAsia"/>
          <w:sz w:val="24"/>
          <w:szCs w:val="24"/>
        </w:rPr>
        <w:t>老师</w:t>
      </w:r>
      <w:r w:rsidR="00F26C9B" w:rsidRPr="00F26C9B">
        <w:rPr>
          <w:rFonts w:ascii="微软雅黑" w:eastAsia="微软雅黑" w:hAnsi="微软雅黑" w:hint="eastAsia"/>
          <w:sz w:val="24"/>
          <w:szCs w:val="24"/>
        </w:rPr>
        <w:t>.</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4</w:t>
      </w:r>
      <w:r w:rsidR="00AB5388">
        <w:rPr>
          <w:rFonts w:ascii="微软雅黑" w:eastAsia="微软雅黑" w:hAnsi="微软雅黑" w:hint="eastAsia"/>
          <w:sz w:val="24"/>
          <w:szCs w:val="24"/>
        </w:rPr>
        <w:t>．收集资料，交申宇忠</w:t>
      </w:r>
      <w:r w:rsidRPr="00F26C9B">
        <w:rPr>
          <w:rFonts w:ascii="微软雅黑" w:eastAsia="微软雅黑" w:hAnsi="微软雅黑" w:hint="eastAsia"/>
          <w:sz w:val="24"/>
          <w:szCs w:val="24"/>
        </w:rPr>
        <w:t>老师处</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5．等候理赔，等候通知。</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w:t>
      </w:r>
      <w:r w:rsidR="000319D6">
        <w:rPr>
          <w:rFonts w:ascii="微软雅黑" w:eastAsia="微软雅黑" w:hAnsi="微软雅黑" w:hint="eastAsia"/>
          <w:sz w:val="24"/>
          <w:szCs w:val="24"/>
        </w:rPr>
        <w:t>三</w:t>
      </w:r>
      <w:r w:rsidRPr="00F26C9B">
        <w:rPr>
          <w:rFonts w:ascii="微软雅黑" w:eastAsia="微软雅黑" w:hAnsi="微软雅黑" w:hint="eastAsia"/>
          <w:sz w:val="24"/>
          <w:szCs w:val="24"/>
        </w:rPr>
        <w:t>）理赔所需上交资料</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1.没有社保或城乡医保上交原件</w:t>
      </w:r>
      <w:r w:rsidR="00B00735">
        <w:rPr>
          <w:rFonts w:ascii="微软雅黑" w:eastAsia="微软雅黑" w:hAnsi="微软雅黑" w:hint="eastAsia"/>
          <w:sz w:val="24"/>
          <w:szCs w:val="24"/>
        </w:rPr>
        <w:t>（门诊类）</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①疾病证明（原件）</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②用药清单、发票（原件）</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③病历本（如住院必须提供入院记录、住院记录、出院记录）（原件）</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④检查报告（原件）</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⑤学籍证明（有学生姓名、身份证号码的花名册）（注意：该项可以用电子表格形式和校方责任保险和学意险索赔申请书一块发到校方责任险邮箱）</w:t>
      </w:r>
    </w:p>
    <w:p w:rsidR="0040382E" w:rsidRPr="00F26C9B" w:rsidRDefault="00AB5388" w:rsidP="00581CF2">
      <w:pPr>
        <w:spacing w:line="300" w:lineRule="exact"/>
        <w:ind w:firstLineChars="200" w:firstLine="480"/>
        <w:rPr>
          <w:rFonts w:ascii="微软雅黑" w:eastAsia="微软雅黑" w:hAnsi="微软雅黑"/>
          <w:sz w:val="24"/>
          <w:szCs w:val="24"/>
        </w:rPr>
      </w:pPr>
      <w:r>
        <w:rPr>
          <w:rFonts w:ascii="微软雅黑" w:eastAsia="微软雅黑" w:hAnsi="微软雅黑" w:hint="eastAsia"/>
          <w:sz w:val="24"/>
          <w:szCs w:val="24"/>
        </w:rPr>
        <w:t>⑥校区校园险证明，</w:t>
      </w:r>
      <w:r w:rsidR="000319D6">
        <w:rPr>
          <w:rFonts w:ascii="微软雅黑" w:eastAsia="微软雅黑" w:hAnsi="微软雅黑" w:hint="eastAsia"/>
          <w:sz w:val="24"/>
          <w:szCs w:val="24"/>
        </w:rPr>
        <w:t>膳管中心主任签名</w:t>
      </w:r>
      <w:r w:rsidR="0040382E" w:rsidRPr="00F26C9B">
        <w:rPr>
          <w:rFonts w:ascii="微软雅黑" w:eastAsia="微软雅黑" w:hAnsi="微软雅黑" w:hint="eastAsia"/>
          <w:sz w:val="24"/>
          <w:szCs w:val="24"/>
        </w:rPr>
        <w:t>。</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2．有社保或城乡</w:t>
      </w:r>
      <w:proofErr w:type="gramStart"/>
      <w:r w:rsidRPr="00F26C9B">
        <w:rPr>
          <w:rFonts w:ascii="微软雅黑" w:eastAsia="微软雅黑" w:hAnsi="微软雅黑" w:hint="eastAsia"/>
          <w:sz w:val="24"/>
          <w:szCs w:val="24"/>
        </w:rPr>
        <w:t>医</w:t>
      </w:r>
      <w:proofErr w:type="gramEnd"/>
      <w:r w:rsidRPr="00F26C9B">
        <w:rPr>
          <w:rFonts w:ascii="微软雅黑" w:eastAsia="微软雅黑" w:hAnsi="微软雅黑" w:hint="eastAsia"/>
          <w:sz w:val="24"/>
          <w:szCs w:val="24"/>
        </w:rPr>
        <w:t>保上交材料</w:t>
      </w:r>
    </w:p>
    <w:p w:rsidR="0040382E" w:rsidRPr="00F26C9B"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①上述资料的复印件加盖社保章或城乡医疗保险盖章</w:t>
      </w:r>
    </w:p>
    <w:p w:rsidR="0040382E" w:rsidRPr="0040382E" w:rsidRDefault="0040382E" w:rsidP="00581CF2">
      <w:pPr>
        <w:spacing w:line="300" w:lineRule="exact"/>
        <w:ind w:firstLineChars="200" w:firstLine="480"/>
        <w:rPr>
          <w:rFonts w:ascii="微软雅黑" w:eastAsia="微软雅黑" w:hAnsi="微软雅黑"/>
          <w:sz w:val="24"/>
          <w:szCs w:val="24"/>
        </w:rPr>
      </w:pPr>
      <w:r w:rsidRPr="00F26C9B">
        <w:rPr>
          <w:rFonts w:ascii="微软雅黑" w:eastAsia="微软雅黑" w:hAnsi="微软雅黑" w:hint="eastAsia"/>
          <w:sz w:val="24"/>
          <w:szCs w:val="24"/>
        </w:rPr>
        <w:t>②社保或城乡</w:t>
      </w:r>
      <w:proofErr w:type="gramStart"/>
      <w:r w:rsidRPr="00F26C9B">
        <w:rPr>
          <w:rFonts w:ascii="微软雅黑" w:eastAsia="微软雅黑" w:hAnsi="微软雅黑" w:hint="eastAsia"/>
          <w:sz w:val="24"/>
          <w:szCs w:val="24"/>
        </w:rPr>
        <w:t>医</w:t>
      </w:r>
      <w:proofErr w:type="gramEnd"/>
      <w:r w:rsidRPr="00F26C9B">
        <w:rPr>
          <w:rFonts w:ascii="微软雅黑" w:eastAsia="微软雅黑" w:hAnsi="微软雅黑" w:hint="eastAsia"/>
          <w:sz w:val="24"/>
          <w:szCs w:val="24"/>
        </w:rPr>
        <w:t>保报销清单（原件）</w:t>
      </w:r>
    </w:p>
    <w:sectPr w:rsidR="0040382E" w:rsidRPr="0040382E" w:rsidSect="00764D91">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5DB" w:rsidRDefault="00C405DB" w:rsidP="00764D91">
      <w:r>
        <w:separator/>
      </w:r>
    </w:p>
  </w:endnote>
  <w:endnote w:type="continuationSeparator" w:id="0">
    <w:p w:rsidR="00C405DB" w:rsidRDefault="00C405DB" w:rsidP="0076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8522" w:type="dxa"/>
      <w:tblLayout w:type="fixed"/>
      <w:tblLook w:val="04A0" w:firstRow="1" w:lastRow="0" w:firstColumn="1" w:lastColumn="0" w:noHBand="0" w:noVBand="1"/>
    </w:tblPr>
    <w:tblGrid>
      <w:gridCol w:w="3835"/>
      <w:gridCol w:w="852"/>
      <w:gridCol w:w="3835"/>
    </w:tblGrid>
    <w:tr w:rsidR="00764D91">
      <w:trPr>
        <w:trHeight w:val="151"/>
      </w:trPr>
      <w:tc>
        <w:tcPr>
          <w:tcW w:w="3835" w:type="dxa"/>
          <w:tcBorders>
            <w:bottom w:val="single" w:sz="4" w:space="0" w:color="4F81BD" w:themeColor="accent1"/>
          </w:tcBorders>
        </w:tcPr>
        <w:p w:rsidR="00764D91" w:rsidRDefault="00764D91">
          <w:pPr>
            <w:pStyle w:val="a9"/>
            <w:rPr>
              <w:rFonts w:asciiTheme="majorHAnsi" w:eastAsiaTheme="majorEastAsia" w:hAnsiTheme="majorHAnsi" w:cstheme="majorBidi"/>
              <w:b/>
              <w:bCs/>
            </w:rPr>
          </w:pPr>
        </w:p>
      </w:tc>
      <w:tc>
        <w:tcPr>
          <w:tcW w:w="852" w:type="dxa"/>
          <w:vMerge w:val="restart"/>
          <w:vAlign w:val="center"/>
        </w:tcPr>
        <w:p w:rsidR="00764D91" w:rsidRDefault="00177C9C">
          <w:pPr>
            <w:pStyle w:val="af"/>
            <w:rPr>
              <w:rFonts w:asciiTheme="majorHAnsi" w:hAnsiTheme="majorHAnsi"/>
            </w:rPr>
          </w:pPr>
          <w:r>
            <w:rPr>
              <w:rFonts w:asciiTheme="majorHAnsi" w:hAnsiTheme="majorHAnsi"/>
              <w:b/>
              <w:lang w:val="zh-CN"/>
            </w:rPr>
            <w:t xml:space="preserve"> </w:t>
          </w:r>
          <w:r w:rsidR="00235449">
            <w:fldChar w:fldCharType="begin"/>
          </w:r>
          <w:r>
            <w:instrText xml:space="preserve"> PAGE  \* MERGEFORMAT </w:instrText>
          </w:r>
          <w:r w:rsidR="00235449">
            <w:fldChar w:fldCharType="separate"/>
          </w:r>
          <w:r w:rsidR="00146EF2" w:rsidRPr="00146EF2">
            <w:rPr>
              <w:rFonts w:asciiTheme="majorHAnsi" w:hAnsiTheme="majorHAnsi"/>
              <w:b/>
              <w:noProof/>
              <w:lang w:val="zh-CN"/>
            </w:rPr>
            <w:t>2</w:t>
          </w:r>
          <w:r w:rsidR="00235449">
            <w:rPr>
              <w:rFonts w:asciiTheme="majorHAnsi" w:hAnsiTheme="majorHAnsi"/>
              <w:b/>
              <w:lang w:val="zh-CN"/>
            </w:rPr>
            <w:fldChar w:fldCharType="end"/>
          </w:r>
        </w:p>
      </w:tc>
      <w:tc>
        <w:tcPr>
          <w:tcW w:w="3835" w:type="dxa"/>
          <w:tcBorders>
            <w:bottom w:val="single" w:sz="4" w:space="0" w:color="4F81BD" w:themeColor="accent1"/>
          </w:tcBorders>
        </w:tcPr>
        <w:p w:rsidR="00764D91" w:rsidRDefault="00764D91">
          <w:pPr>
            <w:pStyle w:val="a9"/>
            <w:rPr>
              <w:rFonts w:asciiTheme="majorHAnsi" w:eastAsiaTheme="majorEastAsia" w:hAnsiTheme="majorHAnsi" w:cstheme="majorBidi"/>
              <w:b/>
              <w:bCs/>
            </w:rPr>
          </w:pPr>
        </w:p>
      </w:tc>
    </w:tr>
    <w:tr w:rsidR="00764D91">
      <w:trPr>
        <w:trHeight w:val="150"/>
      </w:trPr>
      <w:tc>
        <w:tcPr>
          <w:tcW w:w="3835" w:type="dxa"/>
          <w:tcBorders>
            <w:top w:val="single" w:sz="4" w:space="0" w:color="4F81BD" w:themeColor="accent1"/>
          </w:tcBorders>
        </w:tcPr>
        <w:p w:rsidR="00764D91" w:rsidRDefault="00764D91">
          <w:pPr>
            <w:pStyle w:val="a9"/>
            <w:rPr>
              <w:rFonts w:asciiTheme="majorHAnsi" w:eastAsiaTheme="majorEastAsia" w:hAnsiTheme="majorHAnsi" w:cstheme="majorBidi"/>
              <w:b/>
              <w:bCs/>
            </w:rPr>
          </w:pPr>
        </w:p>
      </w:tc>
      <w:tc>
        <w:tcPr>
          <w:tcW w:w="852" w:type="dxa"/>
          <w:vMerge/>
        </w:tcPr>
        <w:p w:rsidR="00764D91" w:rsidRDefault="00764D91">
          <w:pPr>
            <w:pStyle w:val="a9"/>
            <w:rPr>
              <w:rFonts w:asciiTheme="majorHAnsi" w:eastAsiaTheme="majorEastAsia" w:hAnsiTheme="majorHAnsi" w:cstheme="majorBidi"/>
              <w:b/>
              <w:bCs/>
            </w:rPr>
          </w:pPr>
        </w:p>
      </w:tc>
      <w:tc>
        <w:tcPr>
          <w:tcW w:w="3835" w:type="dxa"/>
          <w:tcBorders>
            <w:top w:val="single" w:sz="4" w:space="0" w:color="4F81BD" w:themeColor="accent1"/>
          </w:tcBorders>
        </w:tcPr>
        <w:p w:rsidR="00764D91" w:rsidRDefault="00764D91">
          <w:pPr>
            <w:pStyle w:val="a9"/>
            <w:rPr>
              <w:rFonts w:asciiTheme="majorHAnsi" w:eastAsiaTheme="majorEastAsia" w:hAnsiTheme="majorHAnsi" w:cstheme="majorBidi"/>
              <w:b/>
              <w:bCs/>
            </w:rPr>
          </w:pPr>
        </w:p>
      </w:tc>
    </w:tr>
  </w:tbl>
  <w:p w:rsidR="00764D91" w:rsidRDefault="00764D9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5DB" w:rsidRDefault="00C405DB" w:rsidP="00764D91">
      <w:r>
        <w:separator/>
      </w:r>
    </w:p>
  </w:footnote>
  <w:footnote w:type="continuationSeparator" w:id="0">
    <w:p w:rsidR="00C405DB" w:rsidRDefault="00C405DB" w:rsidP="00764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D91" w:rsidRDefault="00177C9C">
    <w:pPr>
      <w:pStyle w:val="a9"/>
      <w:jc w:val="left"/>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CF8"/>
    <w:rsid w:val="00000FE1"/>
    <w:rsid w:val="0002421D"/>
    <w:rsid w:val="000319D6"/>
    <w:rsid w:val="00087935"/>
    <w:rsid w:val="000C2AAB"/>
    <w:rsid w:val="0012506A"/>
    <w:rsid w:val="00127489"/>
    <w:rsid w:val="0013545C"/>
    <w:rsid w:val="00135491"/>
    <w:rsid w:val="00146EF2"/>
    <w:rsid w:val="00161461"/>
    <w:rsid w:val="00177C9C"/>
    <w:rsid w:val="00186889"/>
    <w:rsid w:val="001C0311"/>
    <w:rsid w:val="001F220B"/>
    <w:rsid w:val="00202BE8"/>
    <w:rsid w:val="00235449"/>
    <w:rsid w:val="00261323"/>
    <w:rsid w:val="00291C30"/>
    <w:rsid w:val="00303944"/>
    <w:rsid w:val="00316498"/>
    <w:rsid w:val="003B04D3"/>
    <w:rsid w:val="003B7D2F"/>
    <w:rsid w:val="003C1DF2"/>
    <w:rsid w:val="003E66FA"/>
    <w:rsid w:val="0040382E"/>
    <w:rsid w:val="00407E08"/>
    <w:rsid w:val="00410487"/>
    <w:rsid w:val="004724D0"/>
    <w:rsid w:val="00474CF8"/>
    <w:rsid w:val="00482DFE"/>
    <w:rsid w:val="00484595"/>
    <w:rsid w:val="004B1D07"/>
    <w:rsid w:val="004B4D1E"/>
    <w:rsid w:val="004B63AE"/>
    <w:rsid w:val="004F2F94"/>
    <w:rsid w:val="004F7E6B"/>
    <w:rsid w:val="00512F88"/>
    <w:rsid w:val="00581CF2"/>
    <w:rsid w:val="005A5BDA"/>
    <w:rsid w:val="005B54E2"/>
    <w:rsid w:val="005D3E3E"/>
    <w:rsid w:val="005E7963"/>
    <w:rsid w:val="00610EF1"/>
    <w:rsid w:val="00683E34"/>
    <w:rsid w:val="006A52B2"/>
    <w:rsid w:val="00764D91"/>
    <w:rsid w:val="00794169"/>
    <w:rsid w:val="007D04A2"/>
    <w:rsid w:val="007E72A6"/>
    <w:rsid w:val="00836BEE"/>
    <w:rsid w:val="00887650"/>
    <w:rsid w:val="008B2ADA"/>
    <w:rsid w:val="008C615B"/>
    <w:rsid w:val="008D2611"/>
    <w:rsid w:val="00923C89"/>
    <w:rsid w:val="0093232B"/>
    <w:rsid w:val="00952410"/>
    <w:rsid w:val="00981F67"/>
    <w:rsid w:val="009B4389"/>
    <w:rsid w:val="00A3316F"/>
    <w:rsid w:val="00A442CC"/>
    <w:rsid w:val="00A7330D"/>
    <w:rsid w:val="00A80839"/>
    <w:rsid w:val="00A85C3F"/>
    <w:rsid w:val="00AA30FB"/>
    <w:rsid w:val="00AB5388"/>
    <w:rsid w:val="00AE1C6D"/>
    <w:rsid w:val="00B00735"/>
    <w:rsid w:val="00B2264F"/>
    <w:rsid w:val="00B3252E"/>
    <w:rsid w:val="00BB2220"/>
    <w:rsid w:val="00BE103E"/>
    <w:rsid w:val="00C171EA"/>
    <w:rsid w:val="00C24289"/>
    <w:rsid w:val="00C25284"/>
    <w:rsid w:val="00C405DB"/>
    <w:rsid w:val="00C442F4"/>
    <w:rsid w:val="00C64AF5"/>
    <w:rsid w:val="00CA0487"/>
    <w:rsid w:val="00CD0981"/>
    <w:rsid w:val="00CD7A02"/>
    <w:rsid w:val="00D56257"/>
    <w:rsid w:val="00DA4F4A"/>
    <w:rsid w:val="00DB767B"/>
    <w:rsid w:val="00E05A8E"/>
    <w:rsid w:val="00E07E13"/>
    <w:rsid w:val="00ED0CB7"/>
    <w:rsid w:val="00F040DE"/>
    <w:rsid w:val="00F26C9B"/>
    <w:rsid w:val="00F35BD7"/>
    <w:rsid w:val="00F71E93"/>
    <w:rsid w:val="00F93EA0"/>
    <w:rsid w:val="00F946AC"/>
    <w:rsid w:val="00F95ED4"/>
    <w:rsid w:val="00FB4FEB"/>
    <w:rsid w:val="6B315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semiHidden="0" w:uiPriority="0"/>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qFormat="1"/>
    <w:lsdException w:name="Subtitle" w:semiHidden="0" w:uiPriority="11" w:unhideWhenUsed="0" w:qFormat="1"/>
    <w:lsdException w:name="Date" w:qFormat="1"/>
    <w:lsdException w:name="Body Text Indent 2" w:semiHidden="0"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Normal Table" w:qFormat="1"/>
    <w:lsdException w:name="Balloon Text" w:semiHidden="0" w:uiPriority="0"/>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D91"/>
    <w:pPr>
      <w:widowControl w:val="0"/>
      <w:jc w:val="both"/>
    </w:pPr>
    <w:rPr>
      <w:kern w:val="2"/>
      <w:sz w:val="21"/>
      <w:szCs w:val="22"/>
    </w:rPr>
  </w:style>
  <w:style w:type="paragraph" w:styleId="1">
    <w:name w:val="heading 1"/>
    <w:basedOn w:val="a"/>
    <w:next w:val="a"/>
    <w:link w:val="1Char"/>
    <w:qFormat/>
    <w:rsid w:val="00764D91"/>
    <w:pPr>
      <w:keepNext/>
      <w:keepLines/>
      <w:spacing w:before="340" w:after="330" w:line="576" w:lineRule="auto"/>
      <w:outlineLvl w:val="0"/>
    </w:pPr>
    <w:rPr>
      <w:rFonts w:ascii="Times New Roman" w:eastAsia="宋体" w:hAnsi="Times New Roman" w:cs="Times New Roman"/>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764D91"/>
    <w:pPr>
      <w:shd w:val="clear" w:color="auto" w:fill="000080"/>
    </w:pPr>
    <w:rPr>
      <w:rFonts w:ascii="Times New Roman" w:eastAsia="宋体" w:hAnsi="Times New Roman" w:cs="Times New Roman"/>
      <w:szCs w:val="24"/>
    </w:rPr>
  </w:style>
  <w:style w:type="paragraph" w:styleId="a4">
    <w:name w:val="annotation text"/>
    <w:basedOn w:val="a"/>
    <w:link w:val="Char0"/>
    <w:semiHidden/>
    <w:rsid w:val="00764D91"/>
    <w:pPr>
      <w:jc w:val="left"/>
    </w:pPr>
    <w:rPr>
      <w:rFonts w:ascii="Times New Roman" w:eastAsia="宋体" w:hAnsi="Times New Roman" w:cs="Times New Roman"/>
      <w:szCs w:val="24"/>
    </w:rPr>
  </w:style>
  <w:style w:type="paragraph" w:styleId="a5">
    <w:name w:val="Body Text Indent"/>
    <w:basedOn w:val="a"/>
    <w:link w:val="Char1"/>
    <w:unhideWhenUsed/>
    <w:qFormat/>
    <w:rsid w:val="00764D91"/>
    <w:pPr>
      <w:spacing w:after="120"/>
      <w:ind w:leftChars="200" w:left="420"/>
    </w:pPr>
  </w:style>
  <w:style w:type="paragraph" w:styleId="a6">
    <w:name w:val="Date"/>
    <w:basedOn w:val="a"/>
    <w:next w:val="a"/>
    <w:link w:val="Char2"/>
    <w:uiPriority w:val="99"/>
    <w:semiHidden/>
    <w:unhideWhenUsed/>
    <w:qFormat/>
    <w:rsid w:val="00764D91"/>
    <w:pPr>
      <w:ind w:leftChars="2500" w:left="100"/>
    </w:pPr>
  </w:style>
  <w:style w:type="paragraph" w:styleId="2">
    <w:name w:val="Body Text Indent 2"/>
    <w:basedOn w:val="a"/>
    <w:link w:val="2Char"/>
    <w:uiPriority w:val="99"/>
    <w:qFormat/>
    <w:rsid w:val="00764D91"/>
    <w:pPr>
      <w:ind w:firstLine="422"/>
    </w:pPr>
    <w:rPr>
      <w:rFonts w:ascii="仿宋_GB2312" w:eastAsia="仿宋_GB2312" w:hAnsi="Times New Roman" w:cs="仿宋_GB2312"/>
      <w:b/>
      <w:bCs/>
      <w:szCs w:val="21"/>
    </w:rPr>
  </w:style>
  <w:style w:type="paragraph" w:styleId="a7">
    <w:name w:val="Balloon Text"/>
    <w:basedOn w:val="a"/>
    <w:link w:val="Char3"/>
    <w:unhideWhenUsed/>
    <w:rsid w:val="00764D91"/>
    <w:rPr>
      <w:sz w:val="18"/>
      <w:szCs w:val="18"/>
    </w:rPr>
  </w:style>
  <w:style w:type="paragraph" w:styleId="a8">
    <w:name w:val="footer"/>
    <w:basedOn w:val="a"/>
    <w:link w:val="Char4"/>
    <w:unhideWhenUsed/>
    <w:qFormat/>
    <w:rsid w:val="00764D91"/>
    <w:pPr>
      <w:tabs>
        <w:tab w:val="center" w:pos="4153"/>
        <w:tab w:val="right" w:pos="8306"/>
      </w:tabs>
      <w:snapToGrid w:val="0"/>
      <w:jc w:val="left"/>
    </w:pPr>
    <w:rPr>
      <w:sz w:val="18"/>
      <w:szCs w:val="18"/>
    </w:rPr>
  </w:style>
  <w:style w:type="paragraph" w:styleId="a9">
    <w:name w:val="header"/>
    <w:basedOn w:val="a"/>
    <w:link w:val="Char5"/>
    <w:unhideWhenUsed/>
    <w:rsid w:val="00764D91"/>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rsid w:val="00764D91"/>
    <w:pPr>
      <w:widowControl/>
      <w:spacing w:before="100" w:beforeAutospacing="1" w:after="100" w:afterAutospacing="1"/>
      <w:jc w:val="left"/>
    </w:pPr>
    <w:rPr>
      <w:rFonts w:ascii="宋体" w:eastAsia="宋体" w:hAnsi="宋体" w:cs="宋体"/>
      <w:kern w:val="0"/>
      <w:sz w:val="24"/>
      <w:szCs w:val="24"/>
    </w:rPr>
  </w:style>
  <w:style w:type="character" w:styleId="ab">
    <w:name w:val="Strong"/>
    <w:basedOn w:val="a0"/>
    <w:qFormat/>
    <w:rsid w:val="00764D91"/>
    <w:rPr>
      <w:b/>
      <w:bCs/>
    </w:rPr>
  </w:style>
  <w:style w:type="character" w:styleId="ac">
    <w:name w:val="page number"/>
    <w:basedOn w:val="a0"/>
    <w:qFormat/>
    <w:rsid w:val="00764D91"/>
  </w:style>
  <w:style w:type="character" w:styleId="ad">
    <w:name w:val="Hyperlink"/>
    <w:basedOn w:val="a0"/>
    <w:qFormat/>
    <w:rsid w:val="00764D91"/>
    <w:rPr>
      <w:color w:val="0000FF"/>
      <w:u w:val="single"/>
    </w:rPr>
  </w:style>
  <w:style w:type="character" w:customStyle="1" w:styleId="Char5">
    <w:name w:val="页眉 Char"/>
    <w:basedOn w:val="a0"/>
    <w:link w:val="a9"/>
    <w:uiPriority w:val="99"/>
    <w:qFormat/>
    <w:rsid w:val="00764D91"/>
    <w:rPr>
      <w:sz w:val="18"/>
      <w:szCs w:val="18"/>
    </w:rPr>
  </w:style>
  <w:style w:type="character" w:customStyle="1" w:styleId="Char4">
    <w:name w:val="页脚 Char"/>
    <w:basedOn w:val="a0"/>
    <w:link w:val="a8"/>
    <w:uiPriority w:val="99"/>
    <w:semiHidden/>
    <w:qFormat/>
    <w:rsid w:val="00764D91"/>
    <w:rPr>
      <w:sz w:val="18"/>
      <w:szCs w:val="18"/>
    </w:rPr>
  </w:style>
  <w:style w:type="character" w:customStyle="1" w:styleId="Char2">
    <w:name w:val="日期 Char"/>
    <w:basedOn w:val="a0"/>
    <w:link w:val="a6"/>
    <w:uiPriority w:val="99"/>
    <w:semiHidden/>
    <w:qFormat/>
    <w:rsid w:val="00764D91"/>
  </w:style>
  <w:style w:type="paragraph" w:styleId="ae">
    <w:name w:val="List Paragraph"/>
    <w:basedOn w:val="a"/>
    <w:uiPriority w:val="34"/>
    <w:qFormat/>
    <w:rsid w:val="00764D91"/>
    <w:pPr>
      <w:ind w:firstLineChars="200" w:firstLine="420"/>
    </w:pPr>
  </w:style>
  <w:style w:type="character" w:customStyle="1" w:styleId="apple-style-span">
    <w:name w:val="apple-style-span"/>
    <w:basedOn w:val="a0"/>
    <w:qFormat/>
    <w:rsid w:val="00764D91"/>
  </w:style>
  <w:style w:type="paragraph" w:customStyle="1" w:styleId="o">
    <w:name w:val="??¡§???¡§????¨¬?¡§¡§??¡§?o??????¨¬?¡§¡§?"/>
    <w:basedOn w:val="a"/>
    <w:qFormat/>
    <w:rsid w:val="00764D91"/>
    <w:pPr>
      <w:widowControl/>
      <w:overflowPunct w:val="0"/>
      <w:autoSpaceDE w:val="0"/>
      <w:autoSpaceDN w:val="0"/>
      <w:adjustRightInd w:val="0"/>
      <w:jc w:val="left"/>
      <w:textAlignment w:val="baseline"/>
    </w:pPr>
    <w:rPr>
      <w:rFonts w:ascii="Times New Roman" w:eastAsia="宋体" w:hAnsi="Times New Roman" w:cs="Times New Roman"/>
      <w:kern w:val="0"/>
      <w:sz w:val="24"/>
      <w:szCs w:val="20"/>
    </w:rPr>
  </w:style>
  <w:style w:type="character" w:customStyle="1" w:styleId="2Char">
    <w:name w:val="正文文本缩进 2 Char"/>
    <w:basedOn w:val="a0"/>
    <w:link w:val="2"/>
    <w:uiPriority w:val="99"/>
    <w:qFormat/>
    <w:rsid w:val="00764D91"/>
    <w:rPr>
      <w:rFonts w:ascii="仿宋_GB2312" w:eastAsia="仿宋_GB2312" w:hAnsi="Times New Roman" w:cs="仿宋_GB2312"/>
      <w:b/>
      <w:bCs/>
      <w:szCs w:val="21"/>
    </w:rPr>
  </w:style>
  <w:style w:type="character" w:customStyle="1" w:styleId="apple-converted-space">
    <w:name w:val="apple-converted-space"/>
    <w:basedOn w:val="a0"/>
    <w:rsid w:val="00764D91"/>
  </w:style>
  <w:style w:type="character" w:customStyle="1" w:styleId="Char0">
    <w:name w:val="批注文字 Char"/>
    <w:basedOn w:val="a0"/>
    <w:link w:val="a4"/>
    <w:semiHidden/>
    <w:rsid w:val="00764D91"/>
    <w:rPr>
      <w:rFonts w:ascii="Times New Roman" w:eastAsia="宋体" w:hAnsi="Times New Roman" w:cs="Times New Roman"/>
      <w:szCs w:val="24"/>
    </w:rPr>
  </w:style>
  <w:style w:type="character" w:customStyle="1" w:styleId="Char1">
    <w:name w:val="正文文本缩进 Char"/>
    <w:basedOn w:val="a0"/>
    <w:link w:val="a5"/>
    <w:uiPriority w:val="99"/>
    <w:semiHidden/>
    <w:rsid w:val="00764D91"/>
  </w:style>
  <w:style w:type="paragraph" w:customStyle="1" w:styleId="CharCharChar1">
    <w:name w:val="Char Char Char1"/>
    <w:basedOn w:val="a"/>
    <w:qFormat/>
    <w:rsid w:val="00764D91"/>
    <w:pPr>
      <w:tabs>
        <w:tab w:val="left" w:pos="1440"/>
      </w:tabs>
      <w:ind w:left="1296" w:hanging="1296"/>
    </w:pPr>
    <w:rPr>
      <w:rFonts w:ascii="Arial" w:eastAsia="宋体" w:hAnsi="Arial" w:cs="Arial"/>
      <w:sz w:val="20"/>
      <w:szCs w:val="20"/>
    </w:rPr>
  </w:style>
  <w:style w:type="character" w:customStyle="1" w:styleId="Char3">
    <w:name w:val="批注框文本 Char"/>
    <w:basedOn w:val="a0"/>
    <w:link w:val="a7"/>
    <w:uiPriority w:val="99"/>
    <w:semiHidden/>
    <w:rsid w:val="00764D91"/>
    <w:rPr>
      <w:sz w:val="18"/>
      <w:szCs w:val="18"/>
    </w:rPr>
  </w:style>
  <w:style w:type="paragraph" w:styleId="af">
    <w:name w:val="No Spacing"/>
    <w:link w:val="Char6"/>
    <w:uiPriority w:val="1"/>
    <w:qFormat/>
    <w:rsid w:val="00764D91"/>
    <w:rPr>
      <w:sz w:val="22"/>
      <w:szCs w:val="22"/>
    </w:rPr>
  </w:style>
  <w:style w:type="character" w:customStyle="1" w:styleId="Char6">
    <w:name w:val="无间隔 Char"/>
    <w:basedOn w:val="a0"/>
    <w:link w:val="af"/>
    <w:uiPriority w:val="1"/>
    <w:qFormat/>
    <w:rsid w:val="00764D91"/>
    <w:rPr>
      <w:kern w:val="0"/>
      <w:sz w:val="22"/>
    </w:rPr>
  </w:style>
  <w:style w:type="character" w:customStyle="1" w:styleId="1Char">
    <w:name w:val="标题 1 Char"/>
    <w:basedOn w:val="a0"/>
    <w:link w:val="1"/>
    <w:qFormat/>
    <w:rsid w:val="00764D91"/>
    <w:rPr>
      <w:rFonts w:ascii="Times New Roman" w:eastAsia="宋体" w:hAnsi="Times New Roman" w:cs="Times New Roman"/>
      <w:b/>
      <w:kern w:val="44"/>
      <w:sz w:val="44"/>
      <w:szCs w:val="24"/>
    </w:rPr>
  </w:style>
  <w:style w:type="character" w:customStyle="1" w:styleId="copyrighttext">
    <w:name w:val="copyrighttext"/>
    <w:basedOn w:val="a0"/>
    <w:qFormat/>
    <w:rsid w:val="00764D91"/>
  </w:style>
  <w:style w:type="character" w:customStyle="1" w:styleId="Char">
    <w:name w:val="文档结构图 Char"/>
    <w:basedOn w:val="a0"/>
    <w:link w:val="a3"/>
    <w:qFormat/>
    <w:rsid w:val="00764D91"/>
    <w:rPr>
      <w:rFonts w:ascii="Times New Roman" w:eastAsia="宋体" w:hAnsi="Times New Roman" w:cs="Times New Roman"/>
      <w:szCs w:val="24"/>
      <w:shd w:val="clear" w:color="auto" w:fill="000080"/>
    </w:rPr>
  </w:style>
  <w:style w:type="paragraph" w:customStyle="1" w:styleId="Char7">
    <w:name w:val="Char"/>
    <w:basedOn w:val="a3"/>
    <w:qFormat/>
    <w:rsid w:val="00764D91"/>
    <w:pPr>
      <w:adjustRightInd w:val="0"/>
      <w:snapToGrid w:val="0"/>
      <w:spacing w:line="36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semiHidden="0" w:uiPriority="0"/>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Indent" w:semiHidden="0" w:uiPriority="0" w:qFormat="1"/>
    <w:lsdException w:name="Subtitle" w:semiHidden="0" w:uiPriority="11" w:unhideWhenUsed="0" w:qFormat="1"/>
    <w:lsdException w:name="Date" w:qFormat="1"/>
    <w:lsdException w:name="Body Text Indent 2" w:semiHidden="0" w:unhideWhenUsed="0" w:qFormat="1"/>
    <w:lsdException w:name="Hyperlink" w:semiHidden="0" w:uiPriority="0" w:unhideWhenUsed="0" w:qFormat="1"/>
    <w:lsdException w:name="Strong" w:semiHidden="0" w:uiPriority="0" w:unhideWhenUsed="0" w:qFormat="1"/>
    <w:lsdException w:name="Emphasis" w:semiHidden="0" w:uiPriority="20" w:unhideWhenUsed="0" w:qFormat="1"/>
    <w:lsdException w:name="Document Map" w:semiHidden="0" w:uiPriority="0" w:unhideWhenUsed="0" w:qFormat="1"/>
    <w:lsdException w:name="Normal (Web)" w:semiHidden="0" w:uiPriority="0" w:unhideWhenUsed="0" w:qFormat="1"/>
    <w:lsdException w:name="Normal Table" w:qFormat="1"/>
    <w:lsdException w:name="Balloon Text" w:semiHidden="0" w:uiPriority="0"/>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D91"/>
    <w:pPr>
      <w:widowControl w:val="0"/>
      <w:jc w:val="both"/>
    </w:pPr>
    <w:rPr>
      <w:kern w:val="2"/>
      <w:sz w:val="21"/>
      <w:szCs w:val="22"/>
    </w:rPr>
  </w:style>
  <w:style w:type="paragraph" w:styleId="1">
    <w:name w:val="heading 1"/>
    <w:basedOn w:val="a"/>
    <w:next w:val="a"/>
    <w:link w:val="1Char"/>
    <w:qFormat/>
    <w:rsid w:val="00764D91"/>
    <w:pPr>
      <w:keepNext/>
      <w:keepLines/>
      <w:spacing w:before="340" w:after="330" w:line="576" w:lineRule="auto"/>
      <w:outlineLvl w:val="0"/>
    </w:pPr>
    <w:rPr>
      <w:rFonts w:ascii="Times New Roman" w:eastAsia="宋体" w:hAnsi="Times New Roman" w:cs="Times New Roman"/>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764D91"/>
    <w:pPr>
      <w:shd w:val="clear" w:color="auto" w:fill="000080"/>
    </w:pPr>
    <w:rPr>
      <w:rFonts w:ascii="Times New Roman" w:eastAsia="宋体" w:hAnsi="Times New Roman" w:cs="Times New Roman"/>
      <w:szCs w:val="24"/>
    </w:rPr>
  </w:style>
  <w:style w:type="paragraph" w:styleId="a4">
    <w:name w:val="annotation text"/>
    <w:basedOn w:val="a"/>
    <w:link w:val="Char0"/>
    <w:semiHidden/>
    <w:rsid w:val="00764D91"/>
    <w:pPr>
      <w:jc w:val="left"/>
    </w:pPr>
    <w:rPr>
      <w:rFonts w:ascii="Times New Roman" w:eastAsia="宋体" w:hAnsi="Times New Roman" w:cs="Times New Roman"/>
      <w:szCs w:val="24"/>
    </w:rPr>
  </w:style>
  <w:style w:type="paragraph" w:styleId="a5">
    <w:name w:val="Body Text Indent"/>
    <w:basedOn w:val="a"/>
    <w:link w:val="Char1"/>
    <w:unhideWhenUsed/>
    <w:qFormat/>
    <w:rsid w:val="00764D91"/>
    <w:pPr>
      <w:spacing w:after="120"/>
      <w:ind w:leftChars="200" w:left="420"/>
    </w:pPr>
  </w:style>
  <w:style w:type="paragraph" w:styleId="a6">
    <w:name w:val="Date"/>
    <w:basedOn w:val="a"/>
    <w:next w:val="a"/>
    <w:link w:val="Char2"/>
    <w:uiPriority w:val="99"/>
    <w:semiHidden/>
    <w:unhideWhenUsed/>
    <w:qFormat/>
    <w:rsid w:val="00764D91"/>
    <w:pPr>
      <w:ind w:leftChars="2500" w:left="100"/>
    </w:pPr>
  </w:style>
  <w:style w:type="paragraph" w:styleId="2">
    <w:name w:val="Body Text Indent 2"/>
    <w:basedOn w:val="a"/>
    <w:link w:val="2Char"/>
    <w:uiPriority w:val="99"/>
    <w:qFormat/>
    <w:rsid w:val="00764D91"/>
    <w:pPr>
      <w:ind w:firstLine="422"/>
    </w:pPr>
    <w:rPr>
      <w:rFonts w:ascii="仿宋_GB2312" w:eastAsia="仿宋_GB2312" w:hAnsi="Times New Roman" w:cs="仿宋_GB2312"/>
      <w:b/>
      <w:bCs/>
      <w:szCs w:val="21"/>
    </w:rPr>
  </w:style>
  <w:style w:type="paragraph" w:styleId="a7">
    <w:name w:val="Balloon Text"/>
    <w:basedOn w:val="a"/>
    <w:link w:val="Char3"/>
    <w:unhideWhenUsed/>
    <w:rsid w:val="00764D91"/>
    <w:rPr>
      <w:sz w:val="18"/>
      <w:szCs w:val="18"/>
    </w:rPr>
  </w:style>
  <w:style w:type="paragraph" w:styleId="a8">
    <w:name w:val="footer"/>
    <w:basedOn w:val="a"/>
    <w:link w:val="Char4"/>
    <w:unhideWhenUsed/>
    <w:qFormat/>
    <w:rsid w:val="00764D91"/>
    <w:pPr>
      <w:tabs>
        <w:tab w:val="center" w:pos="4153"/>
        <w:tab w:val="right" w:pos="8306"/>
      </w:tabs>
      <w:snapToGrid w:val="0"/>
      <w:jc w:val="left"/>
    </w:pPr>
    <w:rPr>
      <w:sz w:val="18"/>
      <w:szCs w:val="18"/>
    </w:rPr>
  </w:style>
  <w:style w:type="paragraph" w:styleId="a9">
    <w:name w:val="header"/>
    <w:basedOn w:val="a"/>
    <w:link w:val="Char5"/>
    <w:unhideWhenUsed/>
    <w:rsid w:val="00764D91"/>
    <w:pPr>
      <w:pBdr>
        <w:bottom w:val="single" w:sz="6" w:space="1" w:color="auto"/>
      </w:pBdr>
      <w:tabs>
        <w:tab w:val="center" w:pos="4153"/>
        <w:tab w:val="right" w:pos="8306"/>
      </w:tabs>
      <w:snapToGrid w:val="0"/>
      <w:jc w:val="center"/>
    </w:pPr>
    <w:rPr>
      <w:sz w:val="18"/>
      <w:szCs w:val="18"/>
    </w:rPr>
  </w:style>
  <w:style w:type="paragraph" w:styleId="aa">
    <w:name w:val="Normal (Web)"/>
    <w:basedOn w:val="a"/>
    <w:qFormat/>
    <w:rsid w:val="00764D91"/>
    <w:pPr>
      <w:widowControl/>
      <w:spacing w:before="100" w:beforeAutospacing="1" w:after="100" w:afterAutospacing="1"/>
      <w:jc w:val="left"/>
    </w:pPr>
    <w:rPr>
      <w:rFonts w:ascii="宋体" w:eastAsia="宋体" w:hAnsi="宋体" w:cs="宋体"/>
      <w:kern w:val="0"/>
      <w:sz w:val="24"/>
      <w:szCs w:val="24"/>
    </w:rPr>
  </w:style>
  <w:style w:type="character" w:styleId="ab">
    <w:name w:val="Strong"/>
    <w:basedOn w:val="a0"/>
    <w:qFormat/>
    <w:rsid w:val="00764D91"/>
    <w:rPr>
      <w:b/>
      <w:bCs/>
    </w:rPr>
  </w:style>
  <w:style w:type="character" w:styleId="ac">
    <w:name w:val="page number"/>
    <w:basedOn w:val="a0"/>
    <w:qFormat/>
    <w:rsid w:val="00764D91"/>
  </w:style>
  <w:style w:type="character" w:styleId="ad">
    <w:name w:val="Hyperlink"/>
    <w:basedOn w:val="a0"/>
    <w:qFormat/>
    <w:rsid w:val="00764D91"/>
    <w:rPr>
      <w:color w:val="0000FF"/>
      <w:u w:val="single"/>
    </w:rPr>
  </w:style>
  <w:style w:type="character" w:customStyle="1" w:styleId="Char5">
    <w:name w:val="页眉 Char"/>
    <w:basedOn w:val="a0"/>
    <w:link w:val="a9"/>
    <w:uiPriority w:val="99"/>
    <w:qFormat/>
    <w:rsid w:val="00764D91"/>
    <w:rPr>
      <w:sz w:val="18"/>
      <w:szCs w:val="18"/>
    </w:rPr>
  </w:style>
  <w:style w:type="character" w:customStyle="1" w:styleId="Char4">
    <w:name w:val="页脚 Char"/>
    <w:basedOn w:val="a0"/>
    <w:link w:val="a8"/>
    <w:uiPriority w:val="99"/>
    <w:semiHidden/>
    <w:qFormat/>
    <w:rsid w:val="00764D91"/>
    <w:rPr>
      <w:sz w:val="18"/>
      <w:szCs w:val="18"/>
    </w:rPr>
  </w:style>
  <w:style w:type="character" w:customStyle="1" w:styleId="Char2">
    <w:name w:val="日期 Char"/>
    <w:basedOn w:val="a0"/>
    <w:link w:val="a6"/>
    <w:uiPriority w:val="99"/>
    <w:semiHidden/>
    <w:qFormat/>
    <w:rsid w:val="00764D91"/>
  </w:style>
  <w:style w:type="paragraph" w:styleId="ae">
    <w:name w:val="List Paragraph"/>
    <w:basedOn w:val="a"/>
    <w:uiPriority w:val="34"/>
    <w:qFormat/>
    <w:rsid w:val="00764D91"/>
    <w:pPr>
      <w:ind w:firstLineChars="200" w:firstLine="420"/>
    </w:pPr>
  </w:style>
  <w:style w:type="character" w:customStyle="1" w:styleId="apple-style-span">
    <w:name w:val="apple-style-span"/>
    <w:basedOn w:val="a0"/>
    <w:qFormat/>
    <w:rsid w:val="00764D91"/>
  </w:style>
  <w:style w:type="paragraph" w:customStyle="1" w:styleId="o">
    <w:name w:val="??¡§???¡§????¨¬?¡§¡§??¡§?o??????¨¬?¡§¡§?"/>
    <w:basedOn w:val="a"/>
    <w:qFormat/>
    <w:rsid w:val="00764D91"/>
    <w:pPr>
      <w:widowControl/>
      <w:overflowPunct w:val="0"/>
      <w:autoSpaceDE w:val="0"/>
      <w:autoSpaceDN w:val="0"/>
      <w:adjustRightInd w:val="0"/>
      <w:jc w:val="left"/>
      <w:textAlignment w:val="baseline"/>
    </w:pPr>
    <w:rPr>
      <w:rFonts w:ascii="Times New Roman" w:eastAsia="宋体" w:hAnsi="Times New Roman" w:cs="Times New Roman"/>
      <w:kern w:val="0"/>
      <w:sz w:val="24"/>
      <w:szCs w:val="20"/>
    </w:rPr>
  </w:style>
  <w:style w:type="character" w:customStyle="1" w:styleId="2Char">
    <w:name w:val="正文文本缩进 2 Char"/>
    <w:basedOn w:val="a0"/>
    <w:link w:val="2"/>
    <w:uiPriority w:val="99"/>
    <w:qFormat/>
    <w:rsid w:val="00764D91"/>
    <w:rPr>
      <w:rFonts w:ascii="仿宋_GB2312" w:eastAsia="仿宋_GB2312" w:hAnsi="Times New Roman" w:cs="仿宋_GB2312"/>
      <w:b/>
      <w:bCs/>
      <w:szCs w:val="21"/>
    </w:rPr>
  </w:style>
  <w:style w:type="character" w:customStyle="1" w:styleId="apple-converted-space">
    <w:name w:val="apple-converted-space"/>
    <w:basedOn w:val="a0"/>
    <w:rsid w:val="00764D91"/>
  </w:style>
  <w:style w:type="character" w:customStyle="1" w:styleId="Char0">
    <w:name w:val="批注文字 Char"/>
    <w:basedOn w:val="a0"/>
    <w:link w:val="a4"/>
    <w:semiHidden/>
    <w:rsid w:val="00764D91"/>
    <w:rPr>
      <w:rFonts w:ascii="Times New Roman" w:eastAsia="宋体" w:hAnsi="Times New Roman" w:cs="Times New Roman"/>
      <w:szCs w:val="24"/>
    </w:rPr>
  </w:style>
  <w:style w:type="character" w:customStyle="1" w:styleId="Char1">
    <w:name w:val="正文文本缩进 Char"/>
    <w:basedOn w:val="a0"/>
    <w:link w:val="a5"/>
    <w:uiPriority w:val="99"/>
    <w:semiHidden/>
    <w:rsid w:val="00764D91"/>
  </w:style>
  <w:style w:type="paragraph" w:customStyle="1" w:styleId="CharCharChar1">
    <w:name w:val="Char Char Char1"/>
    <w:basedOn w:val="a"/>
    <w:qFormat/>
    <w:rsid w:val="00764D91"/>
    <w:pPr>
      <w:tabs>
        <w:tab w:val="left" w:pos="1440"/>
      </w:tabs>
      <w:ind w:left="1296" w:hanging="1296"/>
    </w:pPr>
    <w:rPr>
      <w:rFonts w:ascii="Arial" w:eastAsia="宋体" w:hAnsi="Arial" w:cs="Arial"/>
      <w:sz w:val="20"/>
      <w:szCs w:val="20"/>
    </w:rPr>
  </w:style>
  <w:style w:type="character" w:customStyle="1" w:styleId="Char3">
    <w:name w:val="批注框文本 Char"/>
    <w:basedOn w:val="a0"/>
    <w:link w:val="a7"/>
    <w:uiPriority w:val="99"/>
    <w:semiHidden/>
    <w:rsid w:val="00764D91"/>
    <w:rPr>
      <w:sz w:val="18"/>
      <w:szCs w:val="18"/>
    </w:rPr>
  </w:style>
  <w:style w:type="paragraph" w:styleId="af">
    <w:name w:val="No Spacing"/>
    <w:link w:val="Char6"/>
    <w:uiPriority w:val="1"/>
    <w:qFormat/>
    <w:rsid w:val="00764D91"/>
    <w:rPr>
      <w:sz w:val="22"/>
      <w:szCs w:val="22"/>
    </w:rPr>
  </w:style>
  <w:style w:type="character" w:customStyle="1" w:styleId="Char6">
    <w:name w:val="无间隔 Char"/>
    <w:basedOn w:val="a0"/>
    <w:link w:val="af"/>
    <w:uiPriority w:val="1"/>
    <w:qFormat/>
    <w:rsid w:val="00764D91"/>
    <w:rPr>
      <w:kern w:val="0"/>
      <w:sz w:val="22"/>
    </w:rPr>
  </w:style>
  <w:style w:type="character" w:customStyle="1" w:styleId="1Char">
    <w:name w:val="标题 1 Char"/>
    <w:basedOn w:val="a0"/>
    <w:link w:val="1"/>
    <w:qFormat/>
    <w:rsid w:val="00764D91"/>
    <w:rPr>
      <w:rFonts w:ascii="Times New Roman" w:eastAsia="宋体" w:hAnsi="Times New Roman" w:cs="Times New Roman"/>
      <w:b/>
      <w:kern w:val="44"/>
      <w:sz w:val="44"/>
      <w:szCs w:val="24"/>
    </w:rPr>
  </w:style>
  <w:style w:type="character" w:customStyle="1" w:styleId="copyrighttext">
    <w:name w:val="copyrighttext"/>
    <w:basedOn w:val="a0"/>
    <w:qFormat/>
    <w:rsid w:val="00764D91"/>
  </w:style>
  <w:style w:type="character" w:customStyle="1" w:styleId="Char">
    <w:name w:val="文档结构图 Char"/>
    <w:basedOn w:val="a0"/>
    <w:link w:val="a3"/>
    <w:qFormat/>
    <w:rsid w:val="00764D91"/>
    <w:rPr>
      <w:rFonts w:ascii="Times New Roman" w:eastAsia="宋体" w:hAnsi="Times New Roman" w:cs="Times New Roman"/>
      <w:szCs w:val="24"/>
      <w:shd w:val="clear" w:color="auto" w:fill="000080"/>
    </w:rPr>
  </w:style>
  <w:style w:type="paragraph" w:customStyle="1" w:styleId="Char7">
    <w:name w:val="Char"/>
    <w:basedOn w:val="a3"/>
    <w:qFormat/>
    <w:rsid w:val="00764D91"/>
    <w:pPr>
      <w:adjustRightInd w:val="0"/>
      <w:snapToGrid w:val="0"/>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A4FB5F-B39D-44B6-B442-9CFF10F72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241</Words>
  <Characters>1376</Characters>
  <Application>Microsoft Office Word</Application>
  <DocSecurity>0</DocSecurity>
  <Lines>11</Lines>
  <Paragraphs>3</Paragraphs>
  <ScaleCrop>false</ScaleCrop>
  <Company>Sky123.Org</Company>
  <LinksUpToDate>false</LinksUpToDate>
  <CharactersWithSpaces>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lixiaodong</dc:creator>
  <cp:lastModifiedBy>Chinese User</cp:lastModifiedBy>
  <cp:revision>5</cp:revision>
  <cp:lastPrinted>2018-09-18T03:01:00Z</cp:lastPrinted>
  <dcterms:created xsi:type="dcterms:W3CDTF">2018-09-21T09:08:00Z</dcterms:created>
  <dcterms:modified xsi:type="dcterms:W3CDTF">2019-09-30T07:54:00Z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