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937" w:rsidRDefault="00C746EC" w:rsidP="00C746EC">
      <w:pPr>
        <w:rPr>
          <w:rFonts w:ascii="微软雅黑" w:eastAsia="微软雅黑" w:hAnsi="微软雅黑"/>
          <w:sz w:val="96"/>
        </w:rPr>
      </w:pPr>
      <w:r>
        <w:rPr>
          <w:rFonts w:ascii="微软雅黑" w:eastAsia="微软雅黑" w:hAnsi="微软雅黑" w:hint="eastAsia"/>
          <w:sz w:val="96"/>
        </w:rPr>
        <w:t>学生校方责任险</w:t>
      </w:r>
    </w:p>
    <w:p w:rsidR="00E72937" w:rsidRPr="00C746EC" w:rsidRDefault="00F73EF6" w:rsidP="00C746EC">
      <w:pPr>
        <w:rPr>
          <w:rFonts w:ascii="微软雅黑" w:eastAsia="微软雅黑" w:hAnsi="微软雅黑"/>
          <w:b/>
          <w:sz w:val="24"/>
          <w:szCs w:val="24"/>
        </w:rPr>
      </w:pPr>
      <w:r>
        <w:rPr>
          <w:rFonts w:ascii="微软雅黑" w:eastAsia="微软雅黑" w:hAnsi="微软雅黑" w:hint="eastAsia"/>
          <w:sz w:val="28"/>
          <w:szCs w:val="28"/>
        </w:rPr>
        <w:t>一、</w:t>
      </w:r>
      <w:r w:rsidR="00C746EC" w:rsidRPr="00F73EF6">
        <w:rPr>
          <w:rFonts w:ascii="微软雅黑" w:eastAsia="微软雅黑" w:hAnsi="微软雅黑" w:hint="eastAsia"/>
          <w:sz w:val="28"/>
          <w:szCs w:val="28"/>
        </w:rPr>
        <w:t>保费与保险方案</w:t>
      </w:r>
    </w:p>
    <w:p w:rsidR="00E72937"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学校为保障学校正常教学秩序，为每位学生购买校园</w:t>
      </w:r>
      <w:proofErr w:type="gramStart"/>
      <w:r>
        <w:rPr>
          <w:rFonts w:ascii="微软雅黑" w:eastAsia="微软雅黑" w:hAnsi="微软雅黑" w:hint="eastAsia"/>
          <w:sz w:val="28"/>
          <w:szCs w:val="28"/>
        </w:rPr>
        <w:t>责任险主险</w:t>
      </w:r>
      <w:proofErr w:type="gramEnd"/>
      <w:r>
        <w:rPr>
          <w:rFonts w:ascii="微软雅黑" w:eastAsia="微软雅黑" w:hAnsi="微软雅黑" w:hint="eastAsia"/>
          <w:sz w:val="28"/>
          <w:szCs w:val="28"/>
        </w:rPr>
        <w:t>及附加险，义务阶段每年每人5元+2元，高中非义务阶段每年每人7元+2元.</w:t>
      </w:r>
    </w:p>
    <w:p w:rsidR="00F73EF6" w:rsidRPr="00F73EF6" w:rsidRDefault="00F73EF6" w:rsidP="00F73EF6">
      <w:pPr>
        <w:spacing w:line="320" w:lineRule="exact"/>
        <w:rPr>
          <w:rFonts w:ascii="微软雅黑" w:eastAsia="微软雅黑" w:hAnsi="微软雅黑"/>
          <w:sz w:val="28"/>
          <w:szCs w:val="28"/>
        </w:rPr>
      </w:pPr>
      <w:r>
        <w:rPr>
          <w:rFonts w:ascii="微软雅黑" w:eastAsia="微软雅黑" w:hAnsi="微软雅黑" w:hint="eastAsia"/>
          <w:sz w:val="28"/>
          <w:szCs w:val="28"/>
        </w:rPr>
        <w:t>二、报废标准、义务、权利</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b/>
          <w:sz w:val="28"/>
          <w:szCs w:val="28"/>
        </w:rPr>
        <w:t>1、保费标准：</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义务教育阶段保费为每生每年人民币5元。</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非义务教育阶段保费为每生每年人民币7元。</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赔偿限额：</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每人每年赔偿限额：人民币30万元；</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每所学校（幼儿园）每次事故赔偿限额：人民币500万元；</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每所学校每年累计赔偿限额：人民币1500万元；</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每次事故每人财产损失赔偿限额：人民币2万元；</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每所学校每次事故财产损失赔偿限额：人民币100万元；</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每所学校每次事故法律费用赔偿限额：人民币10万元；</w:t>
      </w:r>
    </w:p>
    <w:p w:rsidR="00E72937" w:rsidRPr="00F73EF6" w:rsidRDefault="00C746EC" w:rsidP="00F73EF6">
      <w:pPr>
        <w:spacing w:line="320" w:lineRule="exact"/>
        <w:ind w:left="465"/>
        <w:rPr>
          <w:rFonts w:ascii="微软雅黑" w:eastAsia="微软雅黑" w:hAnsi="微软雅黑"/>
          <w:sz w:val="28"/>
          <w:szCs w:val="28"/>
        </w:rPr>
      </w:pPr>
      <w:r w:rsidRPr="00F73EF6">
        <w:rPr>
          <w:rFonts w:ascii="微软雅黑" w:eastAsia="微软雅黑" w:hAnsi="微软雅黑" w:hint="eastAsia"/>
          <w:sz w:val="28"/>
          <w:szCs w:val="28"/>
        </w:rPr>
        <w:t>免赔额为零。</w:t>
      </w:r>
    </w:p>
    <w:p w:rsidR="00E72937" w:rsidRPr="00F73EF6" w:rsidRDefault="00C746EC" w:rsidP="00F73EF6">
      <w:pPr>
        <w:spacing w:line="320" w:lineRule="exact"/>
        <w:ind w:firstLine="465"/>
        <w:rPr>
          <w:rFonts w:ascii="微软雅黑" w:eastAsia="微软雅黑" w:hAnsi="微软雅黑"/>
          <w:b/>
          <w:sz w:val="28"/>
          <w:szCs w:val="28"/>
        </w:rPr>
      </w:pPr>
      <w:r w:rsidRPr="00F73EF6">
        <w:rPr>
          <w:rFonts w:ascii="微软雅黑" w:eastAsia="微软雅黑" w:hAnsi="微软雅黑" w:hint="eastAsia"/>
          <w:b/>
          <w:sz w:val="28"/>
          <w:szCs w:val="28"/>
        </w:rPr>
        <w:t>2、扩展保险责任：</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（1）火灾、爆炸、煤气中毒、累计、校内易燃易爆及有毒有害物质等所造成的意外伤害；</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（2）恐怖袭击或校园内暴力犯罪事件；</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（3）学生在校或集体活动期间，出现可能面临危险的情况，但学校没有采取足够的相应措施，导致学生人身伤害事故的发生；</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（4）学生在校或集体活动期间因疾病、意外事故导致的猝死或伤残，学校依法不承担责任，但给与的道义性补偿；</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（5）发生保险责任事故后，学校为缩小和减少损失所支付必要的、合理的费用，以及依法应由学校承担的诉讼费用和其他必要合理的费用；</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（6）学生在代表被保险人参加各项比赛，或者在参加被保险人统一组织的体育竞赛活动中发生意外事故；</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（7）高空物体坠落所造成的意外事故；</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（8）学生拥挤所造成的意外事故。</w:t>
      </w:r>
    </w:p>
    <w:p w:rsidR="00E72937" w:rsidRPr="00F73EF6" w:rsidRDefault="00C746EC" w:rsidP="00F73EF6">
      <w:pPr>
        <w:spacing w:line="320" w:lineRule="exact"/>
        <w:ind w:firstLine="465"/>
        <w:rPr>
          <w:rFonts w:ascii="微软雅黑" w:eastAsia="微软雅黑" w:hAnsi="微软雅黑"/>
          <w:b/>
          <w:sz w:val="28"/>
          <w:szCs w:val="28"/>
        </w:rPr>
      </w:pPr>
      <w:r w:rsidRPr="00F73EF6">
        <w:rPr>
          <w:rFonts w:ascii="微软雅黑" w:eastAsia="微软雅黑" w:hAnsi="微软雅黑" w:hint="eastAsia"/>
          <w:b/>
          <w:sz w:val="28"/>
          <w:szCs w:val="28"/>
        </w:rPr>
        <w:t>3、关于校方责任保险赔偿范围与标准：</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涉及校方责任的学生伤害事故的赔偿范围如下：医疗费、特需费用、整形费用、住院伙食补助费、营养费、监护人误工费、护理费、交通费、伤残用具费、残疾等级鉴定费、残疾生活补助费、丧葬费、死亡补偿费等，具体释义如下：</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lastRenderedPageBreak/>
        <w:t>（1）医疗费：挂号费、监察费、治疗费、手术费、医药费、住院费、治疗外伤的器具费等费用。有必要外购药品的，需医药开具相关处方或说明。</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（2）特需费用：挂号、监察、手术、住院等过程中发生的特需费用。</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（3）整形费用：对外伤及疤痕进行修复的费用。</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（4）住院伙食补助费：用于支付伤者住院期间的伙食费。按照国家公务员出差伙食标准，住院伙食补助费=住院天数*每天伙食补助金额。</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（5）营养费：以医生处方为准，指按医生要求购买以促进伤者痊愈为目的的营养品所发生的费用。</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6）监护人误工费：误工费指单一监护人因照顾学生而遭受的误工损失。误工时间依据医院开具的正式假条、医生建议的休假期限、监护人工作单位出具的误工证明等进行认定。误工费的赔偿标准，月薪收入等于或少于2000元，以所在单位的收入证明为准。有正式劳动合同且月薪超过2000元的在提供收入证明、完税证明的基础上按照实际收入作为支付赔偿的标准。</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（7）护理费：伤者在治疗期间或治疗后生活不能自理，需要设专人护理的，可赔偿护理费。监护人自行护理的，只予以赔付误工费，</w:t>
      </w:r>
      <w:proofErr w:type="gramStart"/>
      <w:r w:rsidRPr="00F73EF6">
        <w:rPr>
          <w:rFonts w:ascii="微软雅黑" w:eastAsia="微软雅黑" w:hAnsi="微软雅黑" w:hint="eastAsia"/>
          <w:sz w:val="28"/>
          <w:szCs w:val="28"/>
        </w:rPr>
        <w:t>若申请</w:t>
      </w:r>
      <w:proofErr w:type="gramEnd"/>
      <w:r w:rsidRPr="00F73EF6">
        <w:rPr>
          <w:rFonts w:ascii="微软雅黑" w:eastAsia="微软雅黑" w:hAnsi="微软雅黑" w:hint="eastAsia"/>
          <w:sz w:val="28"/>
          <w:szCs w:val="28"/>
        </w:rPr>
        <w:t>赔偿护理费需提供护理</w:t>
      </w:r>
      <w:proofErr w:type="gramStart"/>
      <w:r w:rsidRPr="00F73EF6">
        <w:rPr>
          <w:rFonts w:ascii="微软雅黑" w:eastAsia="微软雅黑" w:hAnsi="微软雅黑" w:hint="eastAsia"/>
          <w:sz w:val="28"/>
          <w:szCs w:val="28"/>
        </w:rPr>
        <w:t>费专门</w:t>
      </w:r>
      <w:proofErr w:type="gramEnd"/>
      <w:r w:rsidRPr="00F73EF6">
        <w:rPr>
          <w:rFonts w:ascii="微软雅黑" w:eastAsia="微软雅黑" w:hAnsi="微软雅黑" w:hint="eastAsia"/>
          <w:sz w:val="28"/>
          <w:szCs w:val="28"/>
        </w:rPr>
        <w:t>发票。</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（8）交通费：包括出租车费、救护车费、过路过桥费等，以发票上具体乘车时间经与就诊当日相关票据核对时间后，报销就诊当日的交通费用。</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（9）伤残用具费：包括因外伤（如骨折）和残疾需要购买辅助器具所产生的费用。</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（10）残疾等级鉴定费：伤者到专门的鉴定机构鉴定残疾等级的费用。</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（11）残疾生活补助费：确定残疾等级后，一次性支付的残疾补助费。</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残疾生活补助费=赔偿限额*残疾等级对应比例。</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（12）丧葬费：包括尸检费、火化费及其他安葬费用。</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（13）死亡补偿费：安葬学校应承担的责任比例，死亡补偿费=赔偿限额*责任比例。</w:t>
      </w:r>
    </w:p>
    <w:p w:rsidR="00E72937" w:rsidRPr="00F73EF6" w:rsidRDefault="00C746EC" w:rsidP="00F73EF6">
      <w:pPr>
        <w:spacing w:line="320" w:lineRule="exact"/>
        <w:ind w:firstLine="465"/>
        <w:rPr>
          <w:rFonts w:ascii="微软雅黑" w:eastAsia="微软雅黑" w:hAnsi="微软雅黑"/>
          <w:b/>
          <w:sz w:val="28"/>
          <w:szCs w:val="28"/>
        </w:rPr>
      </w:pPr>
      <w:r w:rsidRPr="00F73EF6">
        <w:rPr>
          <w:rFonts w:ascii="微软雅黑" w:eastAsia="微软雅黑" w:hAnsi="微软雅黑" w:hint="eastAsia"/>
          <w:b/>
          <w:sz w:val="28"/>
          <w:szCs w:val="28"/>
        </w:rPr>
        <w:t>4、附加校方无过失责任保险保费标准：</w:t>
      </w:r>
    </w:p>
    <w:tbl>
      <w:tblPr>
        <w:tblpPr w:leftFromText="180" w:rightFromText="180" w:vertAnchor="text" w:horzAnchor="page" w:tblpX="1222" w:tblpY="230"/>
        <w:tblOverlap w:val="never"/>
        <w:tblW w:w="9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477"/>
        <w:gridCol w:w="1290"/>
        <w:gridCol w:w="1755"/>
        <w:gridCol w:w="1551"/>
        <w:gridCol w:w="1674"/>
      </w:tblGrid>
      <w:tr w:rsidR="00E72937" w:rsidRPr="00F73EF6">
        <w:trPr>
          <w:trHeight w:val="988"/>
        </w:trPr>
        <w:tc>
          <w:tcPr>
            <w:tcW w:w="1548" w:type="dxa"/>
            <w:shd w:val="clear" w:color="auto" w:fill="C0C0C0"/>
            <w:vAlign w:val="center"/>
          </w:tcPr>
          <w:p w:rsidR="00E72937" w:rsidRPr="00F73EF6" w:rsidRDefault="00C746EC" w:rsidP="00F73EF6">
            <w:pPr>
              <w:spacing w:line="320" w:lineRule="exact"/>
              <w:jc w:val="center"/>
              <w:rPr>
                <w:rFonts w:ascii="黑体" w:eastAsia="黑体" w:hAnsi="黑体" w:cs="黑体"/>
                <w:bCs/>
                <w:sz w:val="28"/>
                <w:szCs w:val="28"/>
              </w:rPr>
            </w:pPr>
            <w:r w:rsidRPr="00F73EF6">
              <w:rPr>
                <w:rFonts w:ascii="黑体" w:eastAsia="黑体" w:hAnsi="黑体" w:cs="黑体" w:hint="eastAsia"/>
                <w:bCs/>
                <w:sz w:val="28"/>
                <w:szCs w:val="28"/>
              </w:rPr>
              <w:t>学校类型</w:t>
            </w:r>
          </w:p>
        </w:tc>
        <w:tc>
          <w:tcPr>
            <w:tcW w:w="1477" w:type="dxa"/>
            <w:shd w:val="clear" w:color="auto" w:fill="C0C0C0"/>
            <w:vAlign w:val="center"/>
          </w:tcPr>
          <w:p w:rsidR="00E72937" w:rsidRPr="00F73EF6" w:rsidRDefault="00C746EC" w:rsidP="00F73EF6">
            <w:pPr>
              <w:spacing w:line="320" w:lineRule="exact"/>
              <w:jc w:val="center"/>
              <w:rPr>
                <w:rFonts w:ascii="黑体" w:eastAsia="黑体" w:hAnsi="黑体" w:cs="黑体"/>
                <w:bCs/>
                <w:sz w:val="28"/>
                <w:szCs w:val="28"/>
              </w:rPr>
            </w:pPr>
            <w:r w:rsidRPr="00F73EF6">
              <w:rPr>
                <w:rFonts w:ascii="黑体" w:eastAsia="黑体" w:hAnsi="黑体" w:cs="黑体" w:hint="eastAsia"/>
                <w:bCs/>
                <w:sz w:val="28"/>
                <w:szCs w:val="28"/>
              </w:rPr>
              <w:t>年度基准保险费（元/人）</w:t>
            </w:r>
          </w:p>
        </w:tc>
        <w:tc>
          <w:tcPr>
            <w:tcW w:w="1290" w:type="dxa"/>
            <w:shd w:val="clear" w:color="auto" w:fill="C0C0C0"/>
            <w:vAlign w:val="center"/>
          </w:tcPr>
          <w:p w:rsidR="00E72937" w:rsidRPr="00F73EF6" w:rsidRDefault="00C746EC" w:rsidP="00F73EF6">
            <w:pPr>
              <w:spacing w:line="320" w:lineRule="exact"/>
              <w:jc w:val="center"/>
              <w:rPr>
                <w:rFonts w:ascii="黑体" w:eastAsia="黑体" w:hAnsi="黑体" w:cs="黑体"/>
                <w:bCs/>
                <w:sz w:val="28"/>
                <w:szCs w:val="28"/>
              </w:rPr>
            </w:pPr>
            <w:r w:rsidRPr="00F73EF6">
              <w:rPr>
                <w:rFonts w:ascii="黑体" w:eastAsia="黑体" w:hAnsi="黑体" w:cs="黑体" w:hint="eastAsia"/>
                <w:bCs/>
                <w:sz w:val="28"/>
                <w:szCs w:val="28"/>
              </w:rPr>
              <w:t>每人责任限额(万元)</w:t>
            </w:r>
          </w:p>
        </w:tc>
        <w:tc>
          <w:tcPr>
            <w:tcW w:w="1755" w:type="dxa"/>
            <w:shd w:val="clear" w:color="auto" w:fill="C0C0C0"/>
            <w:vAlign w:val="center"/>
          </w:tcPr>
          <w:p w:rsidR="00E72937" w:rsidRPr="00F73EF6" w:rsidRDefault="00C746EC" w:rsidP="00F73EF6">
            <w:pPr>
              <w:spacing w:line="320" w:lineRule="exact"/>
              <w:jc w:val="center"/>
              <w:rPr>
                <w:rFonts w:ascii="黑体" w:eastAsia="黑体" w:hAnsi="黑体" w:cs="黑体"/>
                <w:bCs/>
                <w:sz w:val="28"/>
                <w:szCs w:val="28"/>
              </w:rPr>
            </w:pPr>
            <w:r w:rsidRPr="00F73EF6">
              <w:rPr>
                <w:rFonts w:ascii="黑体" w:eastAsia="黑体" w:hAnsi="黑体" w:cs="黑体" w:hint="eastAsia"/>
                <w:bCs/>
                <w:sz w:val="28"/>
                <w:szCs w:val="28"/>
              </w:rPr>
              <w:t>其中每人每次事故医疗费责任限额(万元)</w:t>
            </w:r>
          </w:p>
        </w:tc>
        <w:tc>
          <w:tcPr>
            <w:tcW w:w="1551" w:type="dxa"/>
            <w:shd w:val="clear" w:color="auto" w:fill="C0C0C0"/>
            <w:vAlign w:val="center"/>
          </w:tcPr>
          <w:p w:rsidR="00E72937" w:rsidRPr="00F73EF6" w:rsidRDefault="00C746EC" w:rsidP="00F73EF6">
            <w:pPr>
              <w:spacing w:line="320" w:lineRule="exact"/>
              <w:jc w:val="center"/>
              <w:rPr>
                <w:rFonts w:ascii="黑体" w:eastAsia="黑体" w:hAnsi="黑体" w:cs="黑体"/>
                <w:bCs/>
                <w:sz w:val="28"/>
                <w:szCs w:val="28"/>
              </w:rPr>
            </w:pPr>
            <w:r w:rsidRPr="00F73EF6">
              <w:rPr>
                <w:rFonts w:ascii="黑体" w:eastAsia="黑体" w:hAnsi="黑体" w:cs="黑体" w:hint="eastAsia"/>
                <w:bCs/>
                <w:sz w:val="28"/>
                <w:szCs w:val="28"/>
              </w:rPr>
              <w:t>每次事故责任限额(万元)</w:t>
            </w:r>
          </w:p>
        </w:tc>
        <w:tc>
          <w:tcPr>
            <w:tcW w:w="1674" w:type="dxa"/>
            <w:shd w:val="clear" w:color="auto" w:fill="C0C0C0"/>
            <w:vAlign w:val="center"/>
          </w:tcPr>
          <w:p w:rsidR="00E72937" w:rsidRPr="00F73EF6" w:rsidRDefault="00C746EC" w:rsidP="00F73EF6">
            <w:pPr>
              <w:spacing w:line="320" w:lineRule="exact"/>
              <w:jc w:val="center"/>
              <w:rPr>
                <w:rFonts w:ascii="黑体" w:eastAsia="黑体" w:hAnsi="黑体" w:cs="黑体"/>
                <w:bCs/>
                <w:sz w:val="28"/>
                <w:szCs w:val="28"/>
              </w:rPr>
            </w:pPr>
            <w:r w:rsidRPr="00F73EF6">
              <w:rPr>
                <w:rFonts w:ascii="黑体" w:eastAsia="黑体" w:hAnsi="黑体" w:cs="黑体" w:hint="eastAsia"/>
                <w:bCs/>
                <w:sz w:val="28"/>
                <w:szCs w:val="28"/>
              </w:rPr>
              <w:t>累计责任限额</w:t>
            </w:r>
          </w:p>
          <w:p w:rsidR="00E72937" w:rsidRPr="00F73EF6" w:rsidRDefault="00C746EC" w:rsidP="00F73EF6">
            <w:pPr>
              <w:spacing w:line="320" w:lineRule="exact"/>
              <w:jc w:val="center"/>
              <w:rPr>
                <w:rFonts w:ascii="黑体" w:eastAsia="黑体" w:hAnsi="黑体" w:cs="黑体"/>
                <w:bCs/>
                <w:sz w:val="28"/>
                <w:szCs w:val="28"/>
              </w:rPr>
            </w:pPr>
            <w:r w:rsidRPr="00F73EF6">
              <w:rPr>
                <w:rFonts w:ascii="黑体" w:eastAsia="黑体" w:hAnsi="黑体" w:cs="黑体" w:hint="eastAsia"/>
                <w:bCs/>
                <w:sz w:val="28"/>
                <w:szCs w:val="28"/>
              </w:rPr>
              <w:t>(万元)</w:t>
            </w:r>
          </w:p>
        </w:tc>
      </w:tr>
      <w:tr w:rsidR="00E72937" w:rsidRPr="00F73EF6">
        <w:trPr>
          <w:trHeight w:val="578"/>
        </w:trPr>
        <w:tc>
          <w:tcPr>
            <w:tcW w:w="1548" w:type="dxa"/>
          </w:tcPr>
          <w:p w:rsidR="00E72937" w:rsidRPr="00F73EF6" w:rsidRDefault="00C746EC" w:rsidP="00F73EF6">
            <w:pPr>
              <w:spacing w:line="320" w:lineRule="exact"/>
              <w:jc w:val="left"/>
              <w:rPr>
                <w:rFonts w:ascii="微软雅黑" w:eastAsia="微软雅黑" w:hAnsi="微软雅黑" w:cs="Times New Roman"/>
                <w:sz w:val="28"/>
                <w:szCs w:val="28"/>
              </w:rPr>
            </w:pPr>
            <w:r w:rsidRPr="00F73EF6">
              <w:rPr>
                <w:rFonts w:ascii="微软雅黑" w:eastAsia="微软雅黑" w:hAnsi="微软雅黑" w:cs="Times New Roman"/>
                <w:sz w:val="28"/>
                <w:szCs w:val="28"/>
              </w:rPr>
              <w:t>已参加全省</w:t>
            </w:r>
            <w:proofErr w:type="gramStart"/>
            <w:r w:rsidRPr="00F73EF6">
              <w:rPr>
                <w:rFonts w:ascii="微软雅黑" w:eastAsia="微软雅黑" w:hAnsi="微软雅黑" w:cs="Times New Roman"/>
                <w:sz w:val="28"/>
                <w:szCs w:val="28"/>
              </w:rPr>
              <w:t>校责险</w:t>
            </w:r>
            <w:proofErr w:type="gramEnd"/>
            <w:r w:rsidRPr="00F73EF6">
              <w:rPr>
                <w:rFonts w:ascii="微软雅黑" w:eastAsia="微软雅黑" w:hAnsi="微软雅黑" w:cs="Times New Roman"/>
                <w:sz w:val="28"/>
                <w:szCs w:val="28"/>
              </w:rPr>
              <w:t>统保的学校、幼儿园</w:t>
            </w:r>
          </w:p>
        </w:tc>
        <w:tc>
          <w:tcPr>
            <w:tcW w:w="1477" w:type="dxa"/>
            <w:vAlign w:val="center"/>
          </w:tcPr>
          <w:p w:rsidR="00E72937" w:rsidRPr="00F73EF6" w:rsidRDefault="00C746EC" w:rsidP="00F73EF6">
            <w:pPr>
              <w:spacing w:line="320" w:lineRule="exact"/>
              <w:jc w:val="center"/>
              <w:rPr>
                <w:rFonts w:ascii="微软雅黑" w:eastAsia="微软雅黑" w:hAnsi="微软雅黑" w:cs="Times New Roman"/>
                <w:sz w:val="28"/>
                <w:szCs w:val="28"/>
              </w:rPr>
            </w:pPr>
            <w:r w:rsidRPr="00F73EF6">
              <w:rPr>
                <w:rFonts w:ascii="微软雅黑" w:eastAsia="微软雅黑" w:hAnsi="微软雅黑" w:cs="Times New Roman" w:hint="eastAsia"/>
                <w:sz w:val="28"/>
                <w:szCs w:val="28"/>
              </w:rPr>
              <w:t>2</w:t>
            </w:r>
          </w:p>
        </w:tc>
        <w:tc>
          <w:tcPr>
            <w:tcW w:w="1290" w:type="dxa"/>
            <w:vAlign w:val="center"/>
          </w:tcPr>
          <w:p w:rsidR="00E72937" w:rsidRPr="00F73EF6" w:rsidRDefault="00C746EC" w:rsidP="00F73EF6">
            <w:pPr>
              <w:spacing w:line="320" w:lineRule="exact"/>
              <w:jc w:val="center"/>
              <w:rPr>
                <w:rFonts w:ascii="微软雅黑" w:eastAsia="微软雅黑" w:hAnsi="微软雅黑" w:cs="Times New Roman"/>
                <w:sz w:val="28"/>
                <w:szCs w:val="28"/>
              </w:rPr>
            </w:pPr>
            <w:r w:rsidRPr="00F73EF6">
              <w:rPr>
                <w:rFonts w:ascii="微软雅黑" w:eastAsia="微软雅黑" w:hAnsi="微软雅黑" w:cs="Times New Roman"/>
                <w:sz w:val="28"/>
                <w:szCs w:val="28"/>
              </w:rPr>
              <w:t>1</w:t>
            </w:r>
            <w:r w:rsidRPr="00F73EF6">
              <w:rPr>
                <w:rFonts w:ascii="微软雅黑" w:eastAsia="微软雅黑" w:hAnsi="微软雅黑" w:cs="Times New Roman" w:hint="eastAsia"/>
                <w:sz w:val="28"/>
                <w:szCs w:val="28"/>
              </w:rPr>
              <w:t>2</w:t>
            </w:r>
          </w:p>
        </w:tc>
        <w:tc>
          <w:tcPr>
            <w:tcW w:w="1755" w:type="dxa"/>
            <w:vAlign w:val="center"/>
          </w:tcPr>
          <w:p w:rsidR="00E72937" w:rsidRPr="00F73EF6" w:rsidRDefault="00C746EC" w:rsidP="00F73EF6">
            <w:pPr>
              <w:spacing w:line="320" w:lineRule="exact"/>
              <w:jc w:val="center"/>
              <w:rPr>
                <w:rFonts w:ascii="微软雅黑" w:eastAsia="微软雅黑" w:hAnsi="微软雅黑" w:cs="Times New Roman"/>
                <w:sz w:val="28"/>
                <w:szCs w:val="28"/>
              </w:rPr>
            </w:pPr>
            <w:r w:rsidRPr="00F73EF6">
              <w:rPr>
                <w:rFonts w:ascii="微软雅黑" w:eastAsia="微软雅黑" w:hAnsi="微软雅黑" w:cs="Times New Roman"/>
                <w:sz w:val="28"/>
                <w:szCs w:val="28"/>
              </w:rPr>
              <w:t>2</w:t>
            </w:r>
          </w:p>
        </w:tc>
        <w:tc>
          <w:tcPr>
            <w:tcW w:w="1551" w:type="dxa"/>
            <w:vAlign w:val="center"/>
          </w:tcPr>
          <w:p w:rsidR="00E72937" w:rsidRPr="00F73EF6" w:rsidRDefault="00C746EC" w:rsidP="00F73EF6">
            <w:pPr>
              <w:spacing w:line="320" w:lineRule="exact"/>
              <w:jc w:val="center"/>
              <w:rPr>
                <w:rFonts w:ascii="微软雅黑" w:eastAsia="微软雅黑" w:hAnsi="微软雅黑" w:cs="Times New Roman"/>
                <w:sz w:val="28"/>
                <w:szCs w:val="28"/>
              </w:rPr>
            </w:pPr>
            <w:r w:rsidRPr="00F73EF6">
              <w:rPr>
                <w:rFonts w:ascii="微软雅黑" w:eastAsia="微软雅黑" w:hAnsi="微软雅黑" w:cs="Times New Roman"/>
                <w:sz w:val="28"/>
                <w:szCs w:val="28"/>
              </w:rPr>
              <w:t>100</w:t>
            </w:r>
          </w:p>
        </w:tc>
        <w:tc>
          <w:tcPr>
            <w:tcW w:w="1674" w:type="dxa"/>
            <w:vAlign w:val="center"/>
          </w:tcPr>
          <w:p w:rsidR="00E72937" w:rsidRPr="00F73EF6" w:rsidRDefault="00C746EC" w:rsidP="00F73EF6">
            <w:pPr>
              <w:spacing w:line="320" w:lineRule="exact"/>
              <w:jc w:val="center"/>
              <w:rPr>
                <w:rFonts w:ascii="微软雅黑" w:eastAsia="微软雅黑" w:hAnsi="微软雅黑" w:cs="Times New Roman"/>
                <w:sz w:val="28"/>
                <w:szCs w:val="28"/>
              </w:rPr>
            </w:pPr>
            <w:r w:rsidRPr="00F73EF6">
              <w:rPr>
                <w:rFonts w:ascii="微软雅黑" w:eastAsia="微软雅黑" w:hAnsi="微软雅黑" w:cs="Times New Roman"/>
                <w:sz w:val="28"/>
                <w:szCs w:val="28"/>
              </w:rPr>
              <w:t>200</w:t>
            </w:r>
          </w:p>
        </w:tc>
      </w:tr>
    </w:tbl>
    <w:p w:rsidR="00E72937" w:rsidRPr="00F73EF6" w:rsidRDefault="00C746EC" w:rsidP="00F73EF6">
      <w:pPr>
        <w:spacing w:line="320" w:lineRule="exact"/>
        <w:ind w:firstLine="465"/>
        <w:rPr>
          <w:rFonts w:ascii="微软雅黑" w:eastAsia="微软雅黑" w:hAnsi="微软雅黑"/>
          <w:b/>
          <w:sz w:val="28"/>
          <w:szCs w:val="28"/>
        </w:rPr>
      </w:pPr>
      <w:r w:rsidRPr="00F73EF6">
        <w:rPr>
          <w:rFonts w:ascii="微软雅黑" w:eastAsia="微软雅黑" w:hAnsi="微软雅黑" w:hint="eastAsia"/>
          <w:b/>
          <w:sz w:val="28"/>
          <w:szCs w:val="28"/>
        </w:rPr>
        <w:lastRenderedPageBreak/>
        <w:t>5、附加校方无过失责任</w:t>
      </w:r>
      <w:proofErr w:type="gramStart"/>
      <w:r w:rsidRPr="00F73EF6">
        <w:rPr>
          <w:rFonts w:ascii="微软雅黑" w:eastAsia="微软雅黑" w:hAnsi="微软雅黑" w:hint="eastAsia"/>
          <w:b/>
          <w:sz w:val="28"/>
          <w:szCs w:val="28"/>
        </w:rPr>
        <w:t>保险保险</w:t>
      </w:r>
      <w:proofErr w:type="gramEnd"/>
      <w:r w:rsidRPr="00F73EF6">
        <w:rPr>
          <w:rFonts w:ascii="微软雅黑" w:eastAsia="微软雅黑" w:hAnsi="微软雅黑" w:hint="eastAsia"/>
          <w:b/>
          <w:sz w:val="28"/>
          <w:szCs w:val="28"/>
        </w:rPr>
        <w:t>责任：</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sz w:val="28"/>
          <w:szCs w:val="28"/>
        </w:rPr>
        <w:t>经保险合同双方特别约定，鉴于投保人向保险人支付了相应的附加保险费，在本保险单列明的保险期间内，在被保险人校（园）内或由其统一组织的校（园）外活动中（限中华人民共和国境内，港澳台地区除外），因下列原因导致被保险人的在校学生人身伤亡，被保险人虽已履行相应职责，行为并无不当，但是根据法院的判决书、仲裁裁决书、县级以上政府及县级以上政府有关部门的行政决定书或者调解证明等材料，仍需对受伤害学生承担经济补偿责任时，保险人根据本附加保险合同的约定负责赔偿：</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sz w:val="28"/>
          <w:szCs w:val="28"/>
        </w:rPr>
        <w:t>1、自然灾害。自然灾害是指气象部门发布的暴风、暴雨、崖崩、雷击、洪水、龙卷风、飑线、台风（热带风暴）、海啸、泥石流、突发性滑坡、冰雹灾害；</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sz w:val="28"/>
          <w:szCs w:val="28"/>
        </w:rPr>
        <w:t>2、学生有特异体质、特定疾病导致猝死或人身伤害；</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sz w:val="28"/>
          <w:szCs w:val="28"/>
        </w:rPr>
        <w:t>3、来自校内外的突发性侵害。指来自校外的车辆、校内及外来人员或其它侵害主体在本保险单列明的承保区域范围内实施的突发性、不可预见的伤害事件；</w:t>
      </w:r>
    </w:p>
    <w:p w:rsidR="00E72937" w:rsidRPr="00F73EF6"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sz w:val="28"/>
          <w:szCs w:val="28"/>
        </w:rPr>
        <w:t>4、学生自身原因。学生由于疏忽大意或过失行为造成自身的人身损害后果。</w:t>
      </w:r>
    </w:p>
    <w:p w:rsidR="00E72937" w:rsidRDefault="00C746EC"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5、保险条款：本险种适用统一报备条款</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三、</w:t>
      </w:r>
      <w:proofErr w:type="gramStart"/>
      <w:r>
        <w:rPr>
          <w:rFonts w:ascii="微软雅黑" w:eastAsia="微软雅黑" w:hAnsi="微软雅黑" w:hint="eastAsia"/>
          <w:sz w:val="28"/>
          <w:szCs w:val="28"/>
        </w:rPr>
        <w:t>校责险</w:t>
      </w:r>
      <w:proofErr w:type="gramEnd"/>
      <w:r>
        <w:rPr>
          <w:rFonts w:ascii="微软雅黑" w:eastAsia="微软雅黑" w:hAnsi="微软雅黑" w:hint="eastAsia"/>
          <w:sz w:val="28"/>
          <w:szCs w:val="28"/>
        </w:rPr>
        <w:t>程序</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w:t>
      </w:r>
      <w:r w:rsidRPr="00F73EF6">
        <w:rPr>
          <w:rFonts w:ascii="微软雅黑" w:eastAsia="微软雅黑" w:hAnsi="微软雅黑" w:hint="eastAsia"/>
          <w:sz w:val="28"/>
          <w:szCs w:val="28"/>
        </w:rPr>
        <w:t>一</w:t>
      </w:r>
      <w:r>
        <w:rPr>
          <w:rFonts w:ascii="微软雅黑" w:eastAsia="微软雅黑" w:hAnsi="微软雅黑" w:hint="eastAsia"/>
          <w:sz w:val="28"/>
          <w:szCs w:val="28"/>
        </w:rPr>
        <w:t>）</w:t>
      </w:r>
      <w:r w:rsidRPr="00F73EF6">
        <w:rPr>
          <w:rFonts w:ascii="微软雅黑" w:eastAsia="微软雅黑" w:hAnsi="微软雅黑" w:hint="eastAsia"/>
          <w:sz w:val="28"/>
          <w:szCs w:val="28"/>
        </w:rPr>
        <w:t>校方责任险定义：是学校为每个学生购买的，在正常教学活动、学校组织校内活动、 学校组织外出活动、校内管理失误、设备设施安全防范措施不健全等造成的伤害，属于校方责任的，可以进行理赔；如果是违纪、自伤、打架、嬉闹等造成的伤害，还有学校多次提醒仍然我行我素造成的伤害将不得理赔。</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w:t>
      </w:r>
      <w:r w:rsidRPr="00F73EF6">
        <w:rPr>
          <w:rFonts w:ascii="微软雅黑" w:eastAsia="微软雅黑" w:hAnsi="微软雅黑" w:hint="eastAsia"/>
          <w:sz w:val="28"/>
          <w:szCs w:val="28"/>
        </w:rPr>
        <w:t>二</w:t>
      </w:r>
      <w:r>
        <w:rPr>
          <w:rFonts w:ascii="微软雅黑" w:eastAsia="微软雅黑" w:hAnsi="微软雅黑" w:hint="eastAsia"/>
          <w:sz w:val="28"/>
          <w:szCs w:val="28"/>
        </w:rPr>
        <w:t>）</w:t>
      </w:r>
      <w:r w:rsidRPr="00F73EF6">
        <w:rPr>
          <w:rFonts w:ascii="微软雅黑" w:eastAsia="微软雅黑" w:hAnsi="微软雅黑" w:hint="eastAsia"/>
          <w:sz w:val="28"/>
          <w:szCs w:val="28"/>
        </w:rPr>
        <w:t>程序：</w:t>
      </w:r>
    </w:p>
    <w:p w:rsidR="00F73EF6" w:rsidRPr="00F73EF6" w:rsidRDefault="00F73EF6"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1．报案人先照相</w:t>
      </w:r>
    </w:p>
    <w:p w:rsidR="00F73EF6" w:rsidRPr="00090ADD" w:rsidRDefault="00F73EF6" w:rsidP="00090ADD">
      <w:pPr>
        <w:spacing w:line="300" w:lineRule="exact"/>
        <w:ind w:firstLineChars="150" w:firstLine="420"/>
        <w:rPr>
          <w:rFonts w:ascii="微软雅黑" w:eastAsia="微软雅黑" w:hAnsi="微软雅黑"/>
          <w:sz w:val="28"/>
          <w:szCs w:val="28"/>
        </w:rPr>
      </w:pPr>
      <w:r w:rsidRPr="00F73EF6">
        <w:rPr>
          <w:rFonts w:ascii="微软雅黑" w:eastAsia="微软雅黑" w:hAnsi="微软雅黑" w:hint="eastAsia"/>
          <w:sz w:val="28"/>
          <w:szCs w:val="28"/>
        </w:rPr>
        <w:t>2．其次班主任打电话</w:t>
      </w:r>
      <w:r w:rsidR="00090ADD" w:rsidRPr="00090ADD">
        <w:rPr>
          <w:rFonts w:ascii="微软雅黑" w:eastAsia="微软雅黑" w:hAnsi="微软雅黑" w:hint="eastAsia"/>
          <w:sz w:val="28"/>
          <w:szCs w:val="28"/>
        </w:rPr>
        <w:t>给太平洋保险公司李远林（15916511764）报备，其后致电学校总务科申宇忠老师（13502335222）简要说明情况；</w:t>
      </w:r>
    </w:p>
    <w:p w:rsidR="00F73EF6" w:rsidRPr="00F73EF6" w:rsidRDefault="00F73EF6"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3．受伤者治疗结束后填写申请书</w:t>
      </w:r>
      <w:r>
        <w:rPr>
          <w:rFonts w:ascii="微软雅黑" w:eastAsia="微软雅黑" w:hAnsi="微软雅黑" w:hint="eastAsia"/>
          <w:sz w:val="28"/>
          <w:szCs w:val="28"/>
        </w:rPr>
        <w:t>，班主任在校园网站下载学生理赔申请书模板，</w:t>
      </w:r>
      <w:r w:rsidRPr="00F73EF6">
        <w:rPr>
          <w:rFonts w:ascii="微软雅黑" w:eastAsia="微软雅黑" w:hAnsi="微软雅黑" w:hint="eastAsia"/>
          <w:sz w:val="28"/>
          <w:szCs w:val="28"/>
        </w:rPr>
        <w:t>注意班主任仅填写表格中红色标注的部分，其他不用动，填写结束后上传到校园险邮箱</w:t>
      </w:r>
      <w:r>
        <w:rPr>
          <w:rFonts w:ascii="微软雅黑" w:eastAsia="微软雅黑" w:hAnsi="微软雅黑" w:hint="eastAsia"/>
          <w:sz w:val="28"/>
          <w:szCs w:val="28"/>
        </w:rPr>
        <w:t>dszxxyx@126.com</w:t>
      </w:r>
      <w:r w:rsidR="00C82092">
        <w:rPr>
          <w:rFonts w:ascii="微软雅黑" w:eastAsia="微软雅黑" w:hAnsi="微软雅黑" w:hint="eastAsia"/>
          <w:sz w:val="28"/>
          <w:szCs w:val="28"/>
        </w:rPr>
        <w:t>，并电话告知申宇忠</w:t>
      </w:r>
      <w:bookmarkStart w:id="0" w:name="_GoBack"/>
      <w:bookmarkEnd w:id="0"/>
      <w:r w:rsidRPr="00F73EF6">
        <w:rPr>
          <w:rFonts w:ascii="微软雅黑" w:eastAsia="微软雅黑" w:hAnsi="微软雅黑" w:hint="eastAsia"/>
          <w:sz w:val="28"/>
          <w:szCs w:val="28"/>
        </w:rPr>
        <w:t>老师</w:t>
      </w:r>
      <w:r>
        <w:rPr>
          <w:rFonts w:ascii="微软雅黑" w:eastAsia="微软雅黑" w:hAnsi="微软雅黑" w:hint="eastAsia"/>
          <w:sz w:val="28"/>
          <w:szCs w:val="28"/>
        </w:rPr>
        <w:t>。</w:t>
      </w:r>
    </w:p>
    <w:p w:rsidR="00F73EF6" w:rsidRPr="00F73EF6" w:rsidRDefault="00F73EF6"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4．收集资料，</w:t>
      </w:r>
      <w:r>
        <w:rPr>
          <w:rFonts w:ascii="微软雅黑" w:eastAsia="微软雅黑" w:hAnsi="微软雅黑" w:hint="eastAsia"/>
          <w:sz w:val="28"/>
          <w:szCs w:val="28"/>
        </w:rPr>
        <w:t>由班主任</w:t>
      </w:r>
      <w:r w:rsidR="00345EA4">
        <w:rPr>
          <w:rFonts w:ascii="微软雅黑" w:eastAsia="微软雅黑" w:hAnsi="微软雅黑" w:hint="eastAsia"/>
          <w:sz w:val="28"/>
          <w:szCs w:val="28"/>
        </w:rPr>
        <w:t>交申</w:t>
      </w:r>
      <w:proofErr w:type="gramStart"/>
      <w:r w:rsidR="00345EA4">
        <w:rPr>
          <w:rFonts w:ascii="微软雅黑" w:eastAsia="微软雅黑" w:hAnsi="微软雅黑" w:hint="eastAsia"/>
          <w:sz w:val="28"/>
          <w:szCs w:val="28"/>
        </w:rPr>
        <w:t>宇忠</w:t>
      </w:r>
      <w:r w:rsidRPr="00F73EF6">
        <w:rPr>
          <w:rFonts w:ascii="微软雅黑" w:eastAsia="微软雅黑" w:hAnsi="微软雅黑" w:hint="eastAsia"/>
          <w:sz w:val="28"/>
          <w:szCs w:val="28"/>
        </w:rPr>
        <w:t>老师</w:t>
      </w:r>
      <w:proofErr w:type="gramEnd"/>
      <w:r w:rsidRPr="00F73EF6">
        <w:rPr>
          <w:rFonts w:ascii="微软雅黑" w:eastAsia="微软雅黑" w:hAnsi="微软雅黑" w:hint="eastAsia"/>
          <w:sz w:val="28"/>
          <w:szCs w:val="28"/>
        </w:rPr>
        <w:t>处</w:t>
      </w:r>
    </w:p>
    <w:p w:rsidR="00F73EF6" w:rsidRPr="00F73EF6" w:rsidRDefault="00F73EF6"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5．等候理赔，等候通知。</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w:t>
      </w:r>
      <w:r w:rsidRPr="00F73EF6">
        <w:rPr>
          <w:rFonts w:ascii="微软雅黑" w:eastAsia="微软雅黑" w:hAnsi="微软雅黑" w:hint="eastAsia"/>
          <w:sz w:val="28"/>
          <w:szCs w:val="28"/>
        </w:rPr>
        <w:t>三</w:t>
      </w:r>
      <w:r>
        <w:rPr>
          <w:rFonts w:ascii="微软雅黑" w:eastAsia="微软雅黑" w:hAnsi="微软雅黑" w:hint="eastAsia"/>
          <w:sz w:val="28"/>
          <w:szCs w:val="28"/>
        </w:rPr>
        <w:t>）</w:t>
      </w:r>
      <w:r w:rsidRPr="00F73EF6">
        <w:rPr>
          <w:rFonts w:ascii="微软雅黑" w:eastAsia="微软雅黑" w:hAnsi="微软雅黑" w:hint="eastAsia"/>
          <w:sz w:val="28"/>
          <w:szCs w:val="28"/>
        </w:rPr>
        <w:t>理赔所需上交资料</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1.</w:t>
      </w:r>
      <w:r w:rsidRPr="00F73EF6">
        <w:rPr>
          <w:rFonts w:ascii="微软雅黑" w:eastAsia="微软雅黑" w:hAnsi="微软雅黑" w:hint="eastAsia"/>
          <w:sz w:val="28"/>
          <w:szCs w:val="28"/>
        </w:rPr>
        <w:t>没有社保或城乡医保上交原件</w:t>
      </w:r>
      <w:r w:rsidR="003463F9">
        <w:rPr>
          <w:rFonts w:ascii="微软雅黑" w:eastAsia="微软雅黑" w:hAnsi="微软雅黑" w:hint="eastAsia"/>
          <w:sz w:val="28"/>
          <w:szCs w:val="28"/>
        </w:rPr>
        <w:t>（门诊类）</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①</w:t>
      </w:r>
      <w:r w:rsidRPr="00F73EF6">
        <w:rPr>
          <w:rFonts w:ascii="微软雅黑" w:eastAsia="微软雅黑" w:hAnsi="微软雅黑" w:hint="eastAsia"/>
          <w:sz w:val="28"/>
          <w:szCs w:val="28"/>
        </w:rPr>
        <w:t>疾病证明（原件）</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②</w:t>
      </w:r>
      <w:r w:rsidRPr="00F73EF6">
        <w:rPr>
          <w:rFonts w:ascii="微软雅黑" w:eastAsia="微软雅黑" w:hAnsi="微软雅黑" w:hint="eastAsia"/>
          <w:sz w:val="28"/>
          <w:szCs w:val="28"/>
        </w:rPr>
        <w:t>用药清单、发票（原件）</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③</w:t>
      </w:r>
      <w:r w:rsidRPr="00F73EF6">
        <w:rPr>
          <w:rFonts w:ascii="微软雅黑" w:eastAsia="微软雅黑" w:hAnsi="微软雅黑" w:hint="eastAsia"/>
          <w:sz w:val="28"/>
          <w:szCs w:val="28"/>
        </w:rPr>
        <w:t>病历本（如住院必须提供入院记录、住院记录、出院记录）（原件）</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④</w:t>
      </w:r>
      <w:r w:rsidRPr="00F73EF6">
        <w:rPr>
          <w:rFonts w:ascii="微软雅黑" w:eastAsia="微软雅黑" w:hAnsi="微软雅黑" w:hint="eastAsia"/>
          <w:sz w:val="28"/>
          <w:szCs w:val="28"/>
        </w:rPr>
        <w:t>检查报告（原件）</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lastRenderedPageBreak/>
        <w:t>⑤</w:t>
      </w:r>
      <w:r w:rsidRPr="00F73EF6">
        <w:rPr>
          <w:rFonts w:ascii="微软雅黑" w:eastAsia="微软雅黑" w:hAnsi="微软雅黑" w:hint="eastAsia"/>
          <w:sz w:val="28"/>
          <w:szCs w:val="28"/>
        </w:rPr>
        <w:t>学籍证明（有学生姓名、身份证号码的花名册）（注意：该项可以用电子表格形式和校方责任保险和学意险索赔申请书一块发到校方责任险邮箱）</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⑥</w:t>
      </w:r>
      <w:r w:rsidRPr="00F73EF6">
        <w:rPr>
          <w:rFonts w:ascii="微软雅黑" w:eastAsia="微软雅黑" w:hAnsi="微软雅黑" w:hint="eastAsia"/>
          <w:sz w:val="28"/>
          <w:szCs w:val="28"/>
        </w:rPr>
        <w:t>校区校园险证明，校区校长和班主任签名。</w:t>
      </w:r>
    </w:p>
    <w:p w:rsidR="00F73EF6" w:rsidRPr="00F73EF6" w:rsidRDefault="00F73EF6" w:rsidP="00F73EF6">
      <w:pPr>
        <w:spacing w:line="320" w:lineRule="exact"/>
        <w:ind w:firstLine="465"/>
        <w:rPr>
          <w:rFonts w:ascii="微软雅黑" w:eastAsia="微软雅黑" w:hAnsi="微软雅黑"/>
          <w:sz w:val="28"/>
          <w:szCs w:val="28"/>
        </w:rPr>
      </w:pPr>
      <w:r w:rsidRPr="00F73EF6">
        <w:rPr>
          <w:rFonts w:ascii="微软雅黑" w:eastAsia="微软雅黑" w:hAnsi="微软雅黑" w:hint="eastAsia"/>
          <w:sz w:val="28"/>
          <w:szCs w:val="28"/>
        </w:rPr>
        <w:t>2．有社保或城乡</w:t>
      </w:r>
      <w:proofErr w:type="gramStart"/>
      <w:r w:rsidRPr="00F73EF6">
        <w:rPr>
          <w:rFonts w:ascii="微软雅黑" w:eastAsia="微软雅黑" w:hAnsi="微软雅黑" w:hint="eastAsia"/>
          <w:sz w:val="28"/>
          <w:szCs w:val="28"/>
        </w:rPr>
        <w:t>医</w:t>
      </w:r>
      <w:proofErr w:type="gramEnd"/>
      <w:r w:rsidRPr="00F73EF6">
        <w:rPr>
          <w:rFonts w:ascii="微软雅黑" w:eastAsia="微软雅黑" w:hAnsi="微软雅黑" w:hint="eastAsia"/>
          <w:sz w:val="28"/>
          <w:szCs w:val="28"/>
        </w:rPr>
        <w:t>保上交材料</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①</w:t>
      </w:r>
      <w:r w:rsidRPr="00F73EF6">
        <w:rPr>
          <w:rFonts w:ascii="微软雅黑" w:eastAsia="微软雅黑" w:hAnsi="微软雅黑" w:hint="eastAsia"/>
          <w:sz w:val="28"/>
          <w:szCs w:val="28"/>
        </w:rPr>
        <w:t>上述资料的复印件</w:t>
      </w:r>
      <w:r>
        <w:rPr>
          <w:rFonts w:ascii="微软雅黑" w:eastAsia="微软雅黑" w:hAnsi="微软雅黑" w:hint="eastAsia"/>
          <w:sz w:val="28"/>
          <w:szCs w:val="28"/>
        </w:rPr>
        <w:t>：</w:t>
      </w:r>
      <w:r w:rsidRPr="008311FF">
        <w:rPr>
          <w:rFonts w:ascii="微软雅黑" w:eastAsia="微软雅黑" w:hAnsi="微软雅黑" w:hint="eastAsia"/>
          <w:sz w:val="28"/>
          <w:szCs w:val="28"/>
        </w:rPr>
        <w:t>疾病证明</w:t>
      </w:r>
      <w:r>
        <w:rPr>
          <w:rFonts w:ascii="微软雅黑" w:eastAsia="微软雅黑" w:hAnsi="微软雅黑" w:hint="eastAsia"/>
          <w:sz w:val="28"/>
          <w:szCs w:val="28"/>
        </w:rPr>
        <w:t>、</w:t>
      </w:r>
      <w:r w:rsidRPr="008311FF">
        <w:rPr>
          <w:rFonts w:ascii="微软雅黑" w:eastAsia="微软雅黑" w:hAnsi="微软雅黑" w:hint="eastAsia"/>
          <w:sz w:val="28"/>
          <w:szCs w:val="28"/>
        </w:rPr>
        <w:t>用药清单、发票</w:t>
      </w:r>
      <w:r>
        <w:rPr>
          <w:rFonts w:ascii="微软雅黑" w:eastAsia="微软雅黑" w:hAnsi="微软雅黑" w:hint="eastAsia"/>
          <w:sz w:val="28"/>
          <w:szCs w:val="28"/>
        </w:rPr>
        <w:t>、</w:t>
      </w:r>
      <w:r w:rsidRPr="008311FF">
        <w:rPr>
          <w:rFonts w:ascii="微软雅黑" w:eastAsia="微软雅黑" w:hAnsi="微软雅黑" w:hint="eastAsia"/>
          <w:sz w:val="28"/>
          <w:szCs w:val="28"/>
        </w:rPr>
        <w:t>病历本（如住院必须提供入院记录、住院记录、出院记录）</w:t>
      </w:r>
      <w:r>
        <w:rPr>
          <w:rFonts w:ascii="微软雅黑" w:eastAsia="微软雅黑" w:hAnsi="微软雅黑" w:hint="eastAsia"/>
          <w:sz w:val="28"/>
          <w:szCs w:val="28"/>
        </w:rPr>
        <w:t>、</w:t>
      </w:r>
      <w:r w:rsidRPr="008311FF">
        <w:rPr>
          <w:rFonts w:ascii="微软雅黑" w:eastAsia="微软雅黑" w:hAnsi="微软雅黑" w:hint="eastAsia"/>
          <w:sz w:val="28"/>
          <w:szCs w:val="28"/>
        </w:rPr>
        <w:t>检查报告</w:t>
      </w:r>
    </w:p>
    <w:p w:rsidR="00F73EF6" w:rsidRPr="00F73EF6" w:rsidRDefault="00F73EF6" w:rsidP="00F73EF6">
      <w:pPr>
        <w:spacing w:line="320" w:lineRule="exact"/>
        <w:ind w:firstLine="465"/>
        <w:rPr>
          <w:rFonts w:ascii="微软雅黑" w:eastAsia="微软雅黑" w:hAnsi="微软雅黑"/>
          <w:sz w:val="28"/>
          <w:szCs w:val="28"/>
        </w:rPr>
      </w:pPr>
      <w:r>
        <w:rPr>
          <w:rFonts w:ascii="微软雅黑" w:eastAsia="微软雅黑" w:hAnsi="微软雅黑" w:hint="eastAsia"/>
          <w:sz w:val="28"/>
          <w:szCs w:val="28"/>
        </w:rPr>
        <w:t>②</w:t>
      </w:r>
      <w:r w:rsidRPr="00F73EF6">
        <w:rPr>
          <w:rFonts w:ascii="微软雅黑" w:eastAsia="微软雅黑" w:hAnsi="微软雅黑" w:hint="eastAsia"/>
          <w:sz w:val="28"/>
          <w:szCs w:val="28"/>
        </w:rPr>
        <w:t>社保或城乡</w:t>
      </w:r>
      <w:proofErr w:type="gramStart"/>
      <w:r w:rsidRPr="00F73EF6">
        <w:rPr>
          <w:rFonts w:ascii="微软雅黑" w:eastAsia="微软雅黑" w:hAnsi="微软雅黑" w:hint="eastAsia"/>
          <w:sz w:val="28"/>
          <w:szCs w:val="28"/>
        </w:rPr>
        <w:t>医</w:t>
      </w:r>
      <w:proofErr w:type="gramEnd"/>
      <w:r w:rsidRPr="00F73EF6">
        <w:rPr>
          <w:rFonts w:ascii="微软雅黑" w:eastAsia="微软雅黑" w:hAnsi="微软雅黑" w:hint="eastAsia"/>
          <w:sz w:val="28"/>
          <w:szCs w:val="28"/>
        </w:rPr>
        <w:t>保报销</w:t>
      </w:r>
      <w:r>
        <w:rPr>
          <w:rFonts w:ascii="微软雅黑" w:eastAsia="微软雅黑" w:hAnsi="微软雅黑" w:hint="eastAsia"/>
          <w:sz w:val="28"/>
          <w:szCs w:val="28"/>
        </w:rPr>
        <w:t>剩余费用</w:t>
      </w:r>
      <w:r w:rsidRPr="00F73EF6">
        <w:rPr>
          <w:rFonts w:ascii="微软雅黑" w:eastAsia="微软雅黑" w:hAnsi="微软雅黑" w:hint="eastAsia"/>
          <w:sz w:val="28"/>
          <w:szCs w:val="28"/>
        </w:rPr>
        <w:t>清单（原件）</w:t>
      </w:r>
    </w:p>
    <w:sectPr w:rsidR="00F73EF6" w:rsidRPr="00F73EF6" w:rsidSect="00E72937">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F1D" w:rsidRDefault="009C7F1D" w:rsidP="00E72937">
      <w:r>
        <w:separator/>
      </w:r>
    </w:p>
  </w:endnote>
  <w:endnote w:type="continuationSeparator" w:id="0">
    <w:p w:rsidR="009C7F1D" w:rsidRDefault="009C7F1D" w:rsidP="00E72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8522" w:type="dxa"/>
      <w:tblLayout w:type="fixed"/>
      <w:tblLook w:val="04A0" w:firstRow="1" w:lastRow="0" w:firstColumn="1" w:lastColumn="0" w:noHBand="0" w:noVBand="1"/>
    </w:tblPr>
    <w:tblGrid>
      <w:gridCol w:w="3835"/>
      <w:gridCol w:w="852"/>
      <w:gridCol w:w="3835"/>
    </w:tblGrid>
    <w:tr w:rsidR="00E72937">
      <w:trPr>
        <w:trHeight w:val="151"/>
      </w:trPr>
      <w:tc>
        <w:tcPr>
          <w:tcW w:w="3835" w:type="dxa"/>
          <w:tcBorders>
            <w:bottom w:val="single" w:sz="4" w:space="0" w:color="4F81BD" w:themeColor="accent1"/>
          </w:tcBorders>
        </w:tcPr>
        <w:p w:rsidR="00E72937" w:rsidRDefault="00E72937">
          <w:pPr>
            <w:pStyle w:val="a9"/>
            <w:rPr>
              <w:rFonts w:asciiTheme="majorHAnsi" w:eastAsiaTheme="majorEastAsia" w:hAnsiTheme="majorHAnsi" w:cstheme="majorBidi"/>
              <w:b/>
              <w:bCs/>
            </w:rPr>
          </w:pPr>
        </w:p>
      </w:tc>
      <w:tc>
        <w:tcPr>
          <w:tcW w:w="852" w:type="dxa"/>
          <w:vMerge w:val="restart"/>
          <w:vAlign w:val="center"/>
        </w:tcPr>
        <w:p w:rsidR="00E72937" w:rsidRDefault="00C746EC">
          <w:pPr>
            <w:pStyle w:val="af"/>
            <w:rPr>
              <w:rFonts w:asciiTheme="majorHAnsi" w:hAnsiTheme="majorHAnsi"/>
            </w:rPr>
          </w:pPr>
          <w:r>
            <w:rPr>
              <w:rFonts w:asciiTheme="majorHAnsi" w:hAnsiTheme="majorHAnsi"/>
              <w:b/>
              <w:lang w:val="zh-CN"/>
            </w:rPr>
            <w:t xml:space="preserve"> </w:t>
          </w:r>
          <w:r w:rsidR="00E72937">
            <w:fldChar w:fldCharType="begin"/>
          </w:r>
          <w:r>
            <w:instrText xml:space="preserve"> PAGE  \* MERGEFORMAT </w:instrText>
          </w:r>
          <w:r w:rsidR="00E72937">
            <w:fldChar w:fldCharType="separate"/>
          </w:r>
          <w:r w:rsidR="00C82092" w:rsidRPr="00C82092">
            <w:rPr>
              <w:rFonts w:asciiTheme="majorHAnsi" w:hAnsiTheme="majorHAnsi"/>
              <w:b/>
              <w:noProof/>
              <w:lang w:val="zh-CN"/>
            </w:rPr>
            <w:t>3</w:t>
          </w:r>
          <w:r w:rsidR="00E72937">
            <w:rPr>
              <w:rFonts w:asciiTheme="majorHAnsi" w:hAnsiTheme="majorHAnsi"/>
              <w:b/>
              <w:lang w:val="zh-CN"/>
            </w:rPr>
            <w:fldChar w:fldCharType="end"/>
          </w:r>
        </w:p>
      </w:tc>
      <w:tc>
        <w:tcPr>
          <w:tcW w:w="3835" w:type="dxa"/>
          <w:tcBorders>
            <w:bottom w:val="single" w:sz="4" w:space="0" w:color="4F81BD" w:themeColor="accent1"/>
          </w:tcBorders>
        </w:tcPr>
        <w:p w:rsidR="00E72937" w:rsidRDefault="00E72937">
          <w:pPr>
            <w:pStyle w:val="a9"/>
            <w:rPr>
              <w:rFonts w:asciiTheme="majorHAnsi" w:eastAsiaTheme="majorEastAsia" w:hAnsiTheme="majorHAnsi" w:cstheme="majorBidi"/>
              <w:b/>
              <w:bCs/>
            </w:rPr>
          </w:pPr>
        </w:p>
      </w:tc>
    </w:tr>
    <w:tr w:rsidR="00E72937">
      <w:trPr>
        <w:trHeight w:val="150"/>
      </w:trPr>
      <w:tc>
        <w:tcPr>
          <w:tcW w:w="3835" w:type="dxa"/>
          <w:tcBorders>
            <w:top w:val="single" w:sz="4" w:space="0" w:color="4F81BD" w:themeColor="accent1"/>
          </w:tcBorders>
        </w:tcPr>
        <w:p w:rsidR="00E72937" w:rsidRDefault="00E72937">
          <w:pPr>
            <w:pStyle w:val="a9"/>
            <w:rPr>
              <w:rFonts w:asciiTheme="majorHAnsi" w:eastAsiaTheme="majorEastAsia" w:hAnsiTheme="majorHAnsi" w:cstheme="majorBidi"/>
              <w:b/>
              <w:bCs/>
            </w:rPr>
          </w:pPr>
        </w:p>
      </w:tc>
      <w:tc>
        <w:tcPr>
          <w:tcW w:w="852" w:type="dxa"/>
          <w:vMerge/>
        </w:tcPr>
        <w:p w:rsidR="00E72937" w:rsidRDefault="00E72937">
          <w:pPr>
            <w:pStyle w:val="a9"/>
            <w:rPr>
              <w:rFonts w:asciiTheme="majorHAnsi" w:eastAsiaTheme="majorEastAsia" w:hAnsiTheme="majorHAnsi" w:cstheme="majorBidi"/>
              <w:b/>
              <w:bCs/>
            </w:rPr>
          </w:pPr>
        </w:p>
      </w:tc>
      <w:tc>
        <w:tcPr>
          <w:tcW w:w="3835" w:type="dxa"/>
          <w:tcBorders>
            <w:top w:val="single" w:sz="4" w:space="0" w:color="4F81BD" w:themeColor="accent1"/>
          </w:tcBorders>
        </w:tcPr>
        <w:p w:rsidR="00E72937" w:rsidRDefault="00E72937">
          <w:pPr>
            <w:pStyle w:val="a9"/>
            <w:rPr>
              <w:rFonts w:asciiTheme="majorHAnsi" w:eastAsiaTheme="majorEastAsia" w:hAnsiTheme="majorHAnsi" w:cstheme="majorBidi"/>
              <w:b/>
              <w:bCs/>
            </w:rPr>
          </w:pPr>
        </w:p>
      </w:tc>
    </w:tr>
  </w:tbl>
  <w:p w:rsidR="00E72937" w:rsidRDefault="00E729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F1D" w:rsidRDefault="009C7F1D" w:rsidP="00E72937">
      <w:r>
        <w:separator/>
      </w:r>
    </w:p>
  </w:footnote>
  <w:footnote w:type="continuationSeparator" w:id="0">
    <w:p w:rsidR="009C7F1D" w:rsidRDefault="009C7F1D" w:rsidP="00E72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937" w:rsidRDefault="00C746EC">
    <w:pPr>
      <w:pStyle w:val="a9"/>
      <w:jc w:val="left"/>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0378E7"/>
    <w:multiLevelType w:val="hybridMultilevel"/>
    <w:tmpl w:val="6742AE72"/>
    <w:lvl w:ilvl="0" w:tplc="5EE264D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BAF7106"/>
    <w:multiLevelType w:val="multilevel"/>
    <w:tmpl w:val="6BAF7106"/>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CF8"/>
    <w:rsid w:val="00000FE1"/>
    <w:rsid w:val="0002421D"/>
    <w:rsid w:val="00087935"/>
    <w:rsid w:val="00090ADD"/>
    <w:rsid w:val="000C2AAB"/>
    <w:rsid w:val="0012506A"/>
    <w:rsid w:val="00127489"/>
    <w:rsid w:val="0013545C"/>
    <w:rsid w:val="00135491"/>
    <w:rsid w:val="00161461"/>
    <w:rsid w:val="00186889"/>
    <w:rsid w:val="001C0311"/>
    <w:rsid w:val="001F220B"/>
    <w:rsid w:val="00202BE8"/>
    <w:rsid w:val="00261323"/>
    <w:rsid w:val="00291C30"/>
    <w:rsid w:val="00303944"/>
    <w:rsid w:val="00316498"/>
    <w:rsid w:val="00345EA4"/>
    <w:rsid w:val="003463F9"/>
    <w:rsid w:val="003B04D3"/>
    <w:rsid w:val="003C1DF2"/>
    <w:rsid w:val="00407E08"/>
    <w:rsid w:val="00410487"/>
    <w:rsid w:val="004724D0"/>
    <w:rsid w:val="00474CF8"/>
    <w:rsid w:val="00482DFE"/>
    <w:rsid w:val="00484595"/>
    <w:rsid w:val="004B1D07"/>
    <w:rsid w:val="004B4D1E"/>
    <w:rsid w:val="004B63AE"/>
    <w:rsid w:val="004F2F94"/>
    <w:rsid w:val="004F7E6B"/>
    <w:rsid w:val="00512F88"/>
    <w:rsid w:val="005D3E3E"/>
    <w:rsid w:val="005E7963"/>
    <w:rsid w:val="00610EF1"/>
    <w:rsid w:val="006A52B2"/>
    <w:rsid w:val="00794169"/>
    <w:rsid w:val="007D04A2"/>
    <w:rsid w:val="007E72A6"/>
    <w:rsid w:val="00836BEE"/>
    <w:rsid w:val="00887650"/>
    <w:rsid w:val="008B2ADA"/>
    <w:rsid w:val="008C615B"/>
    <w:rsid w:val="008D2611"/>
    <w:rsid w:val="00923C89"/>
    <w:rsid w:val="0093232B"/>
    <w:rsid w:val="00952410"/>
    <w:rsid w:val="0098266F"/>
    <w:rsid w:val="009B4389"/>
    <w:rsid w:val="009C7F1D"/>
    <w:rsid w:val="00A3316F"/>
    <w:rsid w:val="00A442CC"/>
    <w:rsid w:val="00A7330D"/>
    <w:rsid w:val="00A80839"/>
    <w:rsid w:val="00A85C3F"/>
    <w:rsid w:val="00AA30FB"/>
    <w:rsid w:val="00AE1C6D"/>
    <w:rsid w:val="00B2264F"/>
    <w:rsid w:val="00B3252E"/>
    <w:rsid w:val="00BB2220"/>
    <w:rsid w:val="00BE103E"/>
    <w:rsid w:val="00C171EA"/>
    <w:rsid w:val="00C24289"/>
    <w:rsid w:val="00C25284"/>
    <w:rsid w:val="00C442F4"/>
    <w:rsid w:val="00C64AF5"/>
    <w:rsid w:val="00C746EC"/>
    <w:rsid w:val="00C82092"/>
    <w:rsid w:val="00CA0487"/>
    <w:rsid w:val="00CD0981"/>
    <w:rsid w:val="00CD7A02"/>
    <w:rsid w:val="00D56257"/>
    <w:rsid w:val="00DA4F4A"/>
    <w:rsid w:val="00DB767B"/>
    <w:rsid w:val="00E07E13"/>
    <w:rsid w:val="00E72937"/>
    <w:rsid w:val="00F040DE"/>
    <w:rsid w:val="00F35BD7"/>
    <w:rsid w:val="00F71E93"/>
    <w:rsid w:val="00F73EF6"/>
    <w:rsid w:val="00F93EA0"/>
    <w:rsid w:val="00F946AC"/>
    <w:rsid w:val="00FB4FEB"/>
    <w:rsid w:val="2DF74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qFormat="1"/>
    <w:lsdException w:name="Subtitle" w:semiHidden="0" w:uiPriority="11" w:unhideWhenUsed="0" w:qFormat="1"/>
    <w:lsdException w:name="Date" w:qFormat="1"/>
    <w:lsdException w:name="Body Text Indent 2" w:semiHidden="0" w:unhideWhenUsed="0" w:qFormat="1"/>
    <w:lsdException w:name="Hyperlink" w:semiHidden="0" w:uiPriority="0" w:unhideWhenUsed="0"/>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Normal Table" w:qFormat="1"/>
    <w:lsdException w:name="Balloon Text" w:semiHidden="0" w:uiPriority="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937"/>
    <w:pPr>
      <w:widowControl w:val="0"/>
      <w:jc w:val="both"/>
    </w:pPr>
    <w:rPr>
      <w:kern w:val="2"/>
      <w:sz w:val="21"/>
      <w:szCs w:val="22"/>
    </w:rPr>
  </w:style>
  <w:style w:type="paragraph" w:styleId="1">
    <w:name w:val="heading 1"/>
    <w:basedOn w:val="a"/>
    <w:next w:val="a"/>
    <w:link w:val="1Char"/>
    <w:qFormat/>
    <w:rsid w:val="00E72937"/>
    <w:pPr>
      <w:keepNext/>
      <w:keepLines/>
      <w:spacing w:before="340" w:after="330" w:line="576" w:lineRule="auto"/>
      <w:outlineLvl w:val="0"/>
    </w:pPr>
    <w:rPr>
      <w:rFonts w:ascii="Times New Roman" w:eastAsia="宋体" w:hAnsi="Times New Roman" w:cs="Times New Roman"/>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E72937"/>
    <w:pPr>
      <w:shd w:val="clear" w:color="auto" w:fill="000080"/>
    </w:pPr>
    <w:rPr>
      <w:rFonts w:ascii="Times New Roman" w:eastAsia="宋体" w:hAnsi="Times New Roman" w:cs="Times New Roman"/>
      <w:szCs w:val="24"/>
    </w:rPr>
  </w:style>
  <w:style w:type="paragraph" w:styleId="a4">
    <w:name w:val="annotation text"/>
    <w:basedOn w:val="a"/>
    <w:link w:val="Char0"/>
    <w:semiHidden/>
    <w:qFormat/>
    <w:rsid w:val="00E72937"/>
    <w:pPr>
      <w:jc w:val="left"/>
    </w:pPr>
    <w:rPr>
      <w:rFonts w:ascii="Times New Roman" w:eastAsia="宋体" w:hAnsi="Times New Roman" w:cs="Times New Roman"/>
      <w:szCs w:val="24"/>
    </w:rPr>
  </w:style>
  <w:style w:type="paragraph" w:styleId="a5">
    <w:name w:val="Body Text Indent"/>
    <w:basedOn w:val="a"/>
    <w:link w:val="Char1"/>
    <w:unhideWhenUsed/>
    <w:qFormat/>
    <w:rsid w:val="00E72937"/>
    <w:pPr>
      <w:spacing w:after="120"/>
      <w:ind w:leftChars="200" w:left="420"/>
    </w:pPr>
  </w:style>
  <w:style w:type="paragraph" w:styleId="a6">
    <w:name w:val="Date"/>
    <w:basedOn w:val="a"/>
    <w:next w:val="a"/>
    <w:link w:val="Char2"/>
    <w:uiPriority w:val="99"/>
    <w:semiHidden/>
    <w:unhideWhenUsed/>
    <w:qFormat/>
    <w:rsid w:val="00E72937"/>
    <w:pPr>
      <w:ind w:leftChars="2500" w:left="100"/>
    </w:pPr>
  </w:style>
  <w:style w:type="paragraph" w:styleId="2">
    <w:name w:val="Body Text Indent 2"/>
    <w:basedOn w:val="a"/>
    <w:link w:val="2Char"/>
    <w:uiPriority w:val="99"/>
    <w:qFormat/>
    <w:rsid w:val="00E72937"/>
    <w:pPr>
      <w:ind w:firstLine="422"/>
    </w:pPr>
    <w:rPr>
      <w:rFonts w:ascii="仿宋_GB2312" w:eastAsia="仿宋_GB2312" w:hAnsi="Times New Roman" w:cs="仿宋_GB2312"/>
      <w:b/>
      <w:bCs/>
      <w:szCs w:val="21"/>
    </w:rPr>
  </w:style>
  <w:style w:type="paragraph" w:styleId="a7">
    <w:name w:val="Balloon Text"/>
    <w:basedOn w:val="a"/>
    <w:link w:val="Char3"/>
    <w:unhideWhenUsed/>
    <w:qFormat/>
    <w:rsid w:val="00E72937"/>
    <w:rPr>
      <w:sz w:val="18"/>
      <w:szCs w:val="18"/>
    </w:rPr>
  </w:style>
  <w:style w:type="paragraph" w:styleId="a8">
    <w:name w:val="footer"/>
    <w:basedOn w:val="a"/>
    <w:link w:val="Char4"/>
    <w:unhideWhenUsed/>
    <w:qFormat/>
    <w:rsid w:val="00E72937"/>
    <w:pPr>
      <w:tabs>
        <w:tab w:val="center" w:pos="4153"/>
        <w:tab w:val="right" w:pos="8306"/>
      </w:tabs>
      <w:snapToGrid w:val="0"/>
      <w:jc w:val="left"/>
    </w:pPr>
    <w:rPr>
      <w:sz w:val="18"/>
      <w:szCs w:val="18"/>
    </w:rPr>
  </w:style>
  <w:style w:type="paragraph" w:styleId="a9">
    <w:name w:val="header"/>
    <w:basedOn w:val="a"/>
    <w:link w:val="Char5"/>
    <w:unhideWhenUsed/>
    <w:qFormat/>
    <w:rsid w:val="00E72937"/>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rsid w:val="00E72937"/>
    <w:pPr>
      <w:widowControl/>
      <w:spacing w:before="100" w:beforeAutospacing="1" w:after="100" w:afterAutospacing="1"/>
      <w:jc w:val="left"/>
    </w:pPr>
    <w:rPr>
      <w:rFonts w:ascii="宋体" w:eastAsia="宋体" w:hAnsi="宋体" w:cs="宋体"/>
      <w:kern w:val="0"/>
      <w:sz w:val="24"/>
      <w:szCs w:val="24"/>
    </w:rPr>
  </w:style>
  <w:style w:type="character" w:styleId="ab">
    <w:name w:val="Strong"/>
    <w:basedOn w:val="a0"/>
    <w:qFormat/>
    <w:rsid w:val="00E72937"/>
    <w:rPr>
      <w:b/>
      <w:bCs/>
    </w:rPr>
  </w:style>
  <w:style w:type="character" w:styleId="ac">
    <w:name w:val="page number"/>
    <w:basedOn w:val="a0"/>
    <w:qFormat/>
    <w:rsid w:val="00E72937"/>
  </w:style>
  <w:style w:type="character" w:styleId="ad">
    <w:name w:val="Hyperlink"/>
    <w:basedOn w:val="a0"/>
    <w:rsid w:val="00E72937"/>
    <w:rPr>
      <w:color w:val="0000FF"/>
      <w:u w:val="single"/>
    </w:rPr>
  </w:style>
  <w:style w:type="character" w:customStyle="1" w:styleId="Char5">
    <w:name w:val="页眉 Char"/>
    <w:basedOn w:val="a0"/>
    <w:link w:val="a9"/>
    <w:uiPriority w:val="99"/>
    <w:qFormat/>
    <w:rsid w:val="00E72937"/>
    <w:rPr>
      <w:sz w:val="18"/>
      <w:szCs w:val="18"/>
    </w:rPr>
  </w:style>
  <w:style w:type="character" w:customStyle="1" w:styleId="Char4">
    <w:name w:val="页脚 Char"/>
    <w:basedOn w:val="a0"/>
    <w:link w:val="a8"/>
    <w:uiPriority w:val="99"/>
    <w:semiHidden/>
    <w:qFormat/>
    <w:rsid w:val="00E72937"/>
    <w:rPr>
      <w:sz w:val="18"/>
      <w:szCs w:val="18"/>
    </w:rPr>
  </w:style>
  <w:style w:type="character" w:customStyle="1" w:styleId="Char2">
    <w:name w:val="日期 Char"/>
    <w:basedOn w:val="a0"/>
    <w:link w:val="a6"/>
    <w:uiPriority w:val="99"/>
    <w:semiHidden/>
    <w:qFormat/>
    <w:rsid w:val="00E72937"/>
  </w:style>
  <w:style w:type="paragraph" w:styleId="ae">
    <w:name w:val="List Paragraph"/>
    <w:basedOn w:val="a"/>
    <w:uiPriority w:val="34"/>
    <w:qFormat/>
    <w:rsid w:val="00E72937"/>
    <w:pPr>
      <w:ind w:firstLineChars="200" w:firstLine="420"/>
    </w:pPr>
  </w:style>
  <w:style w:type="character" w:customStyle="1" w:styleId="apple-style-span">
    <w:name w:val="apple-style-span"/>
    <w:basedOn w:val="a0"/>
    <w:qFormat/>
    <w:rsid w:val="00E72937"/>
  </w:style>
  <w:style w:type="paragraph" w:customStyle="1" w:styleId="o">
    <w:name w:val="??¡§???¡§????¨¬?¡§¡§??¡§?o??????¨¬?¡§¡§?"/>
    <w:basedOn w:val="a"/>
    <w:qFormat/>
    <w:rsid w:val="00E72937"/>
    <w:pPr>
      <w:widowControl/>
      <w:overflowPunct w:val="0"/>
      <w:autoSpaceDE w:val="0"/>
      <w:autoSpaceDN w:val="0"/>
      <w:adjustRightInd w:val="0"/>
      <w:jc w:val="left"/>
      <w:textAlignment w:val="baseline"/>
    </w:pPr>
    <w:rPr>
      <w:rFonts w:ascii="Times New Roman" w:eastAsia="宋体" w:hAnsi="Times New Roman" w:cs="Times New Roman"/>
      <w:kern w:val="0"/>
      <w:sz w:val="24"/>
      <w:szCs w:val="20"/>
    </w:rPr>
  </w:style>
  <w:style w:type="character" w:customStyle="1" w:styleId="2Char">
    <w:name w:val="正文文本缩进 2 Char"/>
    <w:basedOn w:val="a0"/>
    <w:link w:val="2"/>
    <w:uiPriority w:val="99"/>
    <w:qFormat/>
    <w:rsid w:val="00E72937"/>
    <w:rPr>
      <w:rFonts w:ascii="仿宋_GB2312" w:eastAsia="仿宋_GB2312" w:hAnsi="Times New Roman" w:cs="仿宋_GB2312"/>
      <w:b/>
      <w:bCs/>
      <w:szCs w:val="21"/>
    </w:rPr>
  </w:style>
  <w:style w:type="character" w:customStyle="1" w:styleId="apple-converted-space">
    <w:name w:val="apple-converted-space"/>
    <w:basedOn w:val="a0"/>
    <w:qFormat/>
    <w:rsid w:val="00E72937"/>
  </w:style>
  <w:style w:type="character" w:customStyle="1" w:styleId="Char0">
    <w:name w:val="批注文字 Char"/>
    <w:basedOn w:val="a0"/>
    <w:link w:val="a4"/>
    <w:semiHidden/>
    <w:qFormat/>
    <w:rsid w:val="00E72937"/>
    <w:rPr>
      <w:rFonts w:ascii="Times New Roman" w:eastAsia="宋体" w:hAnsi="Times New Roman" w:cs="Times New Roman"/>
      <w:szCs w:val="24"/>
    </w:rPr>
  </w:style>
  <w:style w:type="character" w:customStyle="1" w:styleId="Char1">
    <w:name w:val="正文文本缩进 Char"/>
    <w:basedOn w:val="a0"/>
    <w:link w:val="a5"/>
    <w:uiPriority w:val="99"/>
    <w:semiHidden/>
    <w:qFormat/>
    <w:rsid w:val="00E72937"/>
  </w:style>
  <w:style w:type="paragraph" w:customStyle="1" w:styleId="CharCharChar1">
    <w:name w:val="Char Char Char1"/>
    <w:basedOn w:val="a"/>
    <w:qFormat/>
    <w:rsid w:val="00E72937"/>
    <w:pPr>
      <w:tabs>
        <w:tab w:val="left" w:pos="1440"/>
      </w:tabs>
      <w:ind w:left="1296" w:hanging="1296"/>
    </w:pPr>
    <w:rPr>
      <w:rFonts w:ascii="Arial" w:eastAsia="宋体" w:hAnsi="Arial" w:cs="Arial"/>
      <w:sz w:val="20"/>
      <w:szCs w:val="20"/>
    </w:rPr>
  </w:style>
  <w:style w:type="character" w:customStyle="1" w:styleId="Char3">
    <w:name w:val="批注框文本 Char"/>
    <w:basedOn w:val="a0"/>
    <w:link w:val="a7"/>
    <w:uiPriority w:val="99"/>
    <w:semiHidden/>
    <w:qFormat/>
    <w:rsid w:val="00E72937"/>
    <w:rPr>
      <w:sz w:val="18"/>
      <w:szCs w:val="18"/>
    </w:rPr>
  </w:style>
  <w:style w:type="paragraph" w:styleId="af">
    <w:name w:val="No Spacing"/>
    <w:link w:val="Char6"/>
    <w:uiPriority w:val="1"/>
    <w:qFormat/>
    <w:rsid w:val="00E72937"/>
    <w:rPr>
      <w:sz w:val="22"/>
      <w:szCs w:val="22"/>
    </w:rPr>
  </w:style>
  <w:style w:type="character" w:customStyle="1" w:styleId="Char6">
    <w:name w:val="无间隔 Char"/>
    <w:basedOn w:val="a0"/>
    <w:link w:val="af"/>
    <w:uiPriority w:val="1"/>
    <w:qFormat/>
    <w:rsid w:val="00E72937"/>
    <w:rPr>
      <w:kern w:val="0"/>
      <w:sz w:val="22"/>
    </w:rPr>
  </w:style>
  <w:style w:type="character" w:customStyle="1" w:styleId="1Char">
    <w:name w:val="标题 1 Char"/>
    <w:basedOn w:val="a0"/>
    <w:link w:val="1"/>
    <w:rsid w:val="00E72937"/>
    <w:rPr>
      <w:rFonts w:ascii="Times New Roman" w:eastAsia="宋体" w:hAnsi="Times New Roman" w:cs="Times New Roman"/>
      <w:b/>
      <w:kern w:val="44"/>
      <w:sz w:val="44"/>
      <w:szCs w:val="24"/>
    </w:rPr>
  </w:style>
  <w:style w:type="character" w:customStyle="1" w:styleId="copyrighttext">
    <w:name w:val="copyrighttext"/>
    <w:basedOn w:val="a0"/>
    <w:rsid w:val="00E72937"/>
  </w:style>
  <w:style w:type="character" w:customStyle="1" w:styleId="Char">
    <w:name w:val="文档结构图 Char"/>
    <w:basedOn w:val="a0"/>
    <w:link w:val="a3"/>
    <w:qFormat/>
    <w:rsid w:val="00E72937"/>
    <w:rPr>
      <w:rFonts w:ascii="Times New Roman" w:eastAsia="宋体" w:hAnsi="Times New Roman" w:cs="Times New Roman"/>
      <w:szCs w:val="24"/>
      <w:shd w:val="clear" w:color="auto" w:fill="000080"/>
    </w:rPr>
  </w:style>
  <w:style w:type="paragraph" w:customStyle="1" w:styleId="Char7">
    <w:name w:val="Char"/>
    <w:basedOn w:val="a3"/>
    <w:rsid w:val="00E72937"/>
    <w:pPr>
      <w:adjustRightInd w:val="0"/>
      <w:snapToGrid w:val="0"/>
      <w:spacing w:line="36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qFormat="1"/>
    <w:lsdException w:name="Subtitle" w:semiHidden="0" w:uiPriority="11" w:unhideWhenUsed="0" w:qFormat="1"/>
    <w:lsdException w:name="Date" w:qFormat="1"/>
    <w:lsdException w:name="Body Text Indent 2" w:semiHidden="0" w:unhideWhenUsed="0" w:qFormat="1"/>
    <w:lsdException w:name="Hyperlink" w:semiHidden="0" w:uiPriority="0" w:unhideWhenUsed="0"/>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Normal Table" w:qFormat="1"/>
    <w:lsdException w:name="Balloon Text" w:semiHidden="0" w:uiPriority="0"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937"/>
    <w:pPr>
      <w:widowControl w:val="0"/>
      <w:jc w:val="both"/>
    </w:pPr>
    <w:rPr>
      <w:kern w:val="2"/>
      <w:sz w:val="21"/>
      <w:szCs w:val="22"/>
    </w:rPr>
  </w:style>
  <w:style w:type="paragraph" w:styleId="1">
    <w:name w:val="heading 1"/>
    <w:basedOn w:val="a"/>
    <w:next w:val="a"/>
    <w:link w:val="1Char"/>
    <w:qFormat/>
    <w:rsid w:val="00E72937"/>
    <w:pPr>
      <w:keepNext/>
      <w:keepLines/>
      <w:spacing w:before="340" w:after="330" w:line="576" w:lineRule="auto"/>
      <w:outlineLvl w:val="0"/>
    </w:pPr>
    <w:rPr>
      <w:rFonts w:ascii="Times New Roman" w:eastAsia="宋体" w:hAnsi="Times New Roman" w:cs="Times New Roman"/>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E72937"/>
    <w:pPr>
      <w:shd w:val="clear" w:color="auto" w:fill="000080"/>
    </w:pPr>
    <w:rPr>
      <w:rFonts w:ascii="Times New Roman" w:eastAsia="宋体" w:hAnsi="Times New Roman" w:cs="Times New Roman"/>
      <w:szCs w:val="24"/>
    </w:rPr>
  </w:style>
  <w:style w:type="paragraph" w:styleId="a4">
    <w:name w:val="annotation text"/>
    <w:basedOn w:val="a"/>
    <w:link w:val="Char0"/>
    <w:semiHidden/>
    <w:qFormat/>
    <w:rsid w:val="00E72937"/>
    <w:pPr>
      <w:jc w:val="left"/>
    </w:pPr>
    <w:rPr>
      <w:rFonts w:ascii="Times New Roman" w:eastAsia="宋体" w:hAnsi="Times New Roman" w:cs="Times New Roman"/>
      <w:szCs w:val="24"/>
    </w:rPr>
  </w:style>
  <w:style w:type="paragraph" w:styleId="a5">
    <w:name w:val="Body Text Indent"/>
    <w:basedOn w:val="a"/>
    <w:link w:val="Char1"/>
    <w:unhideWhenUsed/>
    <w:qFormat/>
    <w:rsid w:val="00E72937"/>
    <w:pPr>
      <w:spacing w:after="120"/>
      <w:ind w:leftChars="200" w:left="420"/>
    </w:pPr>
  </w:style>
  <w:style w:type="paragraph" w:styleId="a6">
    <w:name w:val="Date"/>
    <w:basedOn w:val="a"/>
    <w:next w:val="a"/>
    <w:link w:val="Char2"/>
    <w:uiPriority w:val="99"/>
    <w:semiHidden/>
    <w:unhideWhenUsed/>
    <w:qFormat/>
    <w:rsid w:val="00E72937"/>
    <w:pPr>
      <w:ind w:leftChars="2500" w:left="100"/>
    </w:pPr>
  </w:style>
  <w:style w:type="paragraph" w:styleId="2">
    <w:name w:val="Body Text Indent 2"/>
    <w:basedOn w:val="a"/>
    <w:link w:val="2Char"/>
    <w:uiPriority w:val="99"/>
    <w:qFormat/>
    <w:rsid w:val="00E72937"/>
    <w:pPr>
      <w:ind w:firstLine="422"/>
    </w:pPr>
    <w:rPr>
      <w:rFonts w:ascii="仿宋_GB2312" w:eastAsia="仿宋_GB2312" w:hAnsi="Times New Roman" w:cs="仿宋_GB2312"/>
      <w:b/>
      <w:bCs/>
      <w:szCs w:val="21"/>
    </w:rPr>
  </w:style>
  <w:style w:type="paragraph" w:styleId="a7">
    <w:name w:val="Balloon Text"/>
    <w:basedOn w:val="a"/>
    <w:link w:val="Char3"/>
    <w:unhideWhenUsed/>
    <w:qFormat/>
    <w:rsid w:val="00E72937"/>
    <w:rPr>
      <w:sz w:val="18"/>
      <w:szCs w:val="18"/>
    </w:rPr>
  </w:style>
  <w:style w:type="paragraph" w:styleId="a8">
    <w:name w:val="footer"/>
    <w:basedOn w:val="a"/>
    <w:link w:val="Char4"/>
    <w:unhideWhenUsed/>
    <w:qFormat/>
    <w:rsid w:val="00E72937"/>
    <w:pPr>
      <w:tabs>
        <w:tab w:val="center" w:pos="4153"/>
        <w:tab w:val="right" w:pos="8306"/>
      </w:tabs>
      <w:snapToGrid w:val="0"/>
      <w:jc w:val="left"/>
    </w:pPr>
    <w:rPr>
      <w:sz w:val="18"/>
      <w:szCs w:val="18"/>
    </w:rPr>
  </w:style>
  <w:style w:type="paragraph" w:styleId="a9">
    <w:name w:val="header"/>
    <w:basedOn w:val="a"/>
    <w:link w:val="Char5"/>
    <w:unhideWhenUsed/>
    <w:qFormat/>
    <w:rsid w:val="00E72937"/>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rsid w:val="00E72937"/>
    <w:pPr>
      <w:widowControl/>
      <w:spacing w:before="100" w:beforeAutospacing="1" w:after="100" w:afterAutospacing="1"/>
      <w:jc w:val="left"/>
    </w:pPr>
    <w:rPr>
      <w:rFonts w:ascii="宋体" w:eastAsia="宋体" w:hAnsi="宋体" w:cs="宋体"/>
      <w:kern w:val="0"/>
      <w:sz w:val="24"/>
      <w:szCs w:val="24"/>
    </w:rPr>
  </w:style>
  <w:style w:type="character" w:styleId="ab">
    <w:name w:val="Strong"/>
    <w:basedOn w:val="a0"/>
    <w:qFormat/>
    <w:rsid w:val="00E72937"/>
    <w:rPr>
      <w:b/>
      <w:bCs/>
    </w:rPr>
  </w:style>
  <w:style w:type="character" w:styleId="ac">
    <w:name w:val="page number"/>
    <w:basedOn w:val="a0"/>
    <w:qFormat/>
    <w:rsid w:val="00E72937"/>
  </w:style>
  <w:style w:type="character" w:styleId="ad">
    <w:name w:val="Hyperlink"/>
    <w:basedOn w:val="a0"/>
    <w:rsid w:val="00E72937"/>
    <w:rPr>
      <w:color w:val="0000FF"/>
      <w:u w:val="single"/>
    </w:rPr>
  </w:style>
  <w:style w:type="character" w:customStyle="1" w:styleId="Char5">
    <w:name w:val="页眉 Char"/>
    <w:basedOn w:val="a0"/>
    <w:link w:val="a9"/>
    <w:uiPriority w:val="99"/>
    <w:qFormat/>
    <w:rsid w:val="00E72937"/>
    <w:rPr>
      <w:sz w:val="18"/>
      <w:szCs w:val="18"/>
    </w:rPr>
  </w:style>
  <w:style w:type="character" w:customStyle="1" w:styleId="Char4">
    <w:name w:val="页脚 Char"/>
    <w:basedOn w:val="a0"/>
    <w:link w:val="a8"/>
    <w:uiPriority w:val="99"/>
    <w:semiHidden/>
    <w:qFormat/>
    <w:rsid w:val="00E72937"/>
    <w:rPr>
      <w:sz w:val="18"/>
      <w:szCs w:val="18"/>
    </w:rPr>
  </w:style>
  <w:style w:type="character" w:customStyle="1" w:styleId="Char2">
    <w:name w:val="日期 Char"/>
    <w:basedOn w:val="a0"/>
    <w:link w:val="a6"/>
    <w:uiPriority w:val="99"/>
    <w:semiHidden/>
    <w:qFormat/>
    <w:rsid w:val="00E72937"/>
  </w:style>
  <w:style w:type="paragraph" w:styleId="ae">
    <w:name w:val="List Paragraph"/>
    <w:basedOn w:val="a"/>
    <w:uiPriority w:val="34"/>
    <w:qFormat/>
    <w:rsid w:val="00E72937"/>
    <w:pPr>
      <w:ind w:firstLineChars="200" w:firstLine="420"/>
    </w:pPr>
  </w:style>
  <w:style w:type="character" w:customStyle="1" w:styleId="apple-style-span">
    <w:name w:val="apple-style-span"/>
    <w:basedOn w:val="a0"/>
    <w:qFormat/>
    <w:rsid w:val="00E72937"/>
  </w:style>
  <w:style w:type="paragraph" w:customStyle="1" w:styleId="o">
    <w:name w:val="??¡§???¡§????¨¬?¡§¡§??¡§?o??????¨¬?¡§¡§?"/>
    <w:basedOn w:val="a"/>
    <w:qFormat/>
    <w:rsid w:val="00E72937"/>
    <w:pPr>
      <w:widowControl/>
      <w:overflowPunct w:val="0"/>
      <w:autoSpaceDE w:val="0"/>
      <w:autoSpaceDN w:val="0"/>
      <w:adjustRightInd w:val="0"/>
      <w:jc w:val="left"/>
      <w:textAlignment w:val="baseline"/>
    </w:pPr>
    <w:rPr>
      <w:rFonts w:ascii="Times New Roman" w:eastAsia="宋体" w:hAnsi="Times New Roman" w:cs="Times New Roman"/>
      <w:kern w:val="0"/>
      <w:sz w:val="24"/>
      <w:szCs w:val="20"/>
    </w:rPr>
  </w:style>
  <w:style w:type="character" w:customStyle="1" w:styleId="2Char">
    <w:name w:val="正文文本缩进 2 Char"/>
    <w:basedOn w:val="a0"/>
    <w:link w:val="2"/>
    <w:uiPriority w:val="99"/>
    <w:qFormat/>
    <w:rsid w:val="00E72937"/>
    <w:rPr>
      <w:rFonts w:ascii="仿宋_GB2312" w:eastAsia="仿宋_GB2312" w:hAnsi="Times New Roman" w:cs="仿宋_GB2312"/>
      <w:b/>
      <w:bCs/>
      <w:szCs w:val="21"/>
    </w:rPr>
  </w:style>
  <w:style w:type="character" w:customStyle="1" w:styleId="apple-converted-space">
    <w:name w:val="apple-converted-space"/>
    <w:basedOn w:val="a0"/>
    <w:qFormat/>
    <w:rsid w:val="00E72937"/>
  </w:style>
  <w:style w:type="character" w:customStyle="1" w:styleId="Char0">
    <w:name w:val="批注文字 Char"/>
    <w:basedOn w:val="a0"/>
    <w:link w:val="a4"/>
    <w:semiHidden/>
    <w:qFormat/>
    <w:rsid w:val="00E72937"/>
    <w:rPr>
      <w:rFonts w:ascii="Times New Roman" w:eastAsia="宋体" w:hAnsi="Times New Roman" w:cs="Times New Roman"/>
      <w:szCs w:val="24"/>
    </w:rPr>
  </w:style>
  <w:style w:type="character" w:customStyle="1" w:styleId="Char1">
    <w:name w:val="正文文本缩进 Char"/>
    <w:basedOn w:val="a0"/>
    <w:link w:val="a5"/>
    <w:uiPriority w:val="99"/>
    <w:semiHidden/>
    <w:qFormat/>
    <w:rsid w:val="00E72937"/>
  </w:style>
  <w:style w:type="paragraph" w:customStyle="1" w:styleId="CharCharChar1">
    <w:name w:val="Char Char Char1"/>
    <w:basedOn w:val="a"/>
    <w:qFormat/>
    <w:rsid w:val="00E72937"/>
    <w:pPr>
      <w:tabs>
        <w:tab w:val="left" w:pos="1440"/>
      </w:tabs>
      <w:ind w:left="1296" w:hanging="1296"/>
    </w:pPr>
    <w:rPr>
      <w:rFonts w:ascii="Arial" w:eastAsia="宋体" w:hAnsi="Arial" w:cs="Arial"/>
      <w:sz w:val="20"/>
      <w:szCs w:val="20"/>
    </w:rPr>
  </w:style>
  <w:style w:type="character" w:customStyle="1" w:styleId="Char3">
    <w:name w:val="批注框文本 Char"/>
    <w:basedOn w:val="a0"/>
    <w:link w:val="a7"/>
    <w:uiPriority w:val="99"/>
    <w:semiHidden/>
    <w:qFormat/>
    <w:rsid w:val="00E72937"/>
    <w:rPr>
      <w:sz w:val="18"/>
      <w:szCs w:val="18"/>
    </w:rPr>
  </w:style>
  <w:style w:type="paragraph" w:styleId="af">
    <w:name w:val="No Spacing"/>
    <w:link w:val="Char6"/>
    <w:uiPriority w:val="1"/>
    <w:qFormat/>
    <w:rsid w:val="00E72937"/>
    <w:rPr>
      <w:sz w:val="22"/>
      <w:szCs w:val="22"/>
    </w:rPr>
  </w:style>
  <w:style w:type="character" w:customStyle="1" w:styleId="Char6">
    <w:name w:val="无间隔 Char"/>
    <w:basedOn w:val="a0"/>
    <w:link w:val="af"/>
    <w:uiPriority w:val="1"/>
    <w:qFormat/>
    <w:rsid w:val="00E72937"/>
    <w:rPr>
      <w:kern w:val="0"/>
      <w:sz w:val="22"/>
    </w:rPr>
  </w:style>
  <w:style w:type="character" w:customStyle="1" w:styleId="1Char">
    <w:name w:val="标题 1 Char"/>
    <w:basedOn w:val="a0"/>
    <w:link w:val="1"/>
    <w:rsid w:val="00E72937"/>
    <w:rPr>
      <w:rFonts w:ascii="Times New Roman" w:eastAsia="宋体" w:hAnsi="Times New Roman" w:cs="Times New Roman"/>
      <w:b/>
      <w:kern w:val="44"/>
      <w:sz w:val="44"/>
      <w:szCs w:val="24"/>
    </w:rPr>
  </w:style>
  <w:style w:type="character" w:customStyle="1" w:styleId="copyrighttext">
    <w:name w:val="copyrighttext"/>
    <w:basedOn w:val="a0"/>
    <w:rsid w:val="00E72937"/>
  </w:style>
  <w:style w:type="character" w:customStyle="1" w:styleId="Char">
    <w:name w:val="文档结构图 Char"/>
    <w:basedOn w:val="a0"/>
    <w:link w:val="a3"/>
    <w:qFormat/>
    <w:rsid w:val="00E72937"/>
    <w:rPr>
      <w:rFonts w:ascii="Times New Roman" w:eastAsia="宋体" w:hAnsi="Times New Roman" w:cs="Times New Roman"/>
      <w:szCs w:val="24"/>
      <w:shd w:val="clear" w:color="auto" w:fill="000080"/>
    </w:rPr>
  </w:style>
  <w:style w:type="paragraph" w:customStyle="1" w:styleId="Char7">
    <w:name w:val="Char"/>
    <w:basedOn w:val="a3"/>
    <w:rsid w:val="00E72937"/>
    <w:pPr>
      <w:adjustRightInd w:val="0"/>
      <w:snapToGrid w:val="0"/>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3773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6A75C0-4C4E-4622-82B5-208A3BBE5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405</Words>
  <Characters>2315</Characters>
  <Application>Microsoft Office Word</Application>
  <DocSecurity>0</DocSecurity>
  <Lines>19</Lines>
  <Paragraphs>5</Paragraphs>
  <ScaleCrop>false</ScaleCrop>
  <Company>Sky123.Org</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lixiaodong</dc:creator>
  <cp:lastModifiedBy>Chinese User</cp:lastModifiedBy>
  <cp:revision>6</cp:revision>
  <cp:lastPrinted>2019-09-30T08:18:00Z</cp:lastPrinted>
  <dcterms:created xsi:type="dcterms:W3CDTF">2018-09-21T09:05:00Z</dcterms:created>
  <dcterms:modified xsi:type="dcterms:W3CDTF">2019-09-30T08:20:00Z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