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0"/>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b/>
          <w:color w:val="000000"/>
          <w:spacing w:val="0"/>
          <w:kern w:val="0"/>
          <w:sz w:val="32"/>
          <w:szCs w:val="32"/>
          <w:u w:val="none"/>
          <w:lang w:val="en-US" w:eastAsia="zh-CN"/>
        </w:rPr>
      </w:pPr>
      <w:r>
        <w:rPr>
          <w:rFonts w:hint="eastAsia" w:ascii="宋体" w:hAnsi="宋体" w:eastAsia="宋体" w:cs="宋体"/>
          <w:b/>
          <w:color w:val="000000"/>
          <w:spacing w:val="0"/>
          <w:kern w:val="0"/>
          <w:sz w:val="32"/>
          <w:szCs w:val="32"/>
          <w:u w:val="none"/>
          <w:lang w:val="en-US" w:eastAsia="zh-CN"/>
        </w:rPr>
        <w:t>2023年科创实践类智能机器人-工程挑战</w:t>
      </w:r>
    </w:p>
    <w:p>
      <w:pPr>
        <w:spacing w:line="360" w:lineRule="auto"/>
        <w:jc w:val="center"/>
        <w:rPr>
          <w:rFonts w:hint="eastAsia" w:ascii="宋体" w:hAnsi="宋体" w:eastAsia="宋体" w:cs="宋体"/>
          <w:b/>
          <w:color w:val="000000"/>
          <w:spacing w:val="0"/>
          <w:kern w:val="0"/>
          <w:sz w:val="32"/>
          <w:szCs w:val="32"/>
          <w:u w:val="none"/>
          <w:lang w:val="en-US" w:eastAsia="zh-CN" w:bidi="ar-SA"/>
        </w:rPr>
      </w:pPr>
      <w:r>
        <w:rPr>
          <w:rFonts w:hint="eastAsia" w:ascii="宋体" w:hAnsi="宋体" w:eastAsia="宋体" w:cs="宋体"/>
          <w:b/>
          <w:color w:val="000000"/>
          <w:spacing w:val="0"/>
          <w:kern w:val="0"/>
          <w:sz w:val="32"/>
          <w:szCs w:val="32"/>
          <w:u w:val="none"/>
          <w:lang w:val="en-US" w:eastAsia="zh-CN" w:bidi="ar-SA"/>
        </w:rPr>
        <w:t>E2工程挑战 任务说明书</w:t>
      </w:r>
    </w:p>
    <w:p>
      <w:pPr>
        <w:spacing w:line="360" w:lineRule="auto"/>
        <w:jc w:val="both"/>
        <w:rPr>
          <w:rFonts w:hint="eastAsia" w:ascii="仿宋_GB2312" w:hAnsi="仿宋_GB2312" w:eastAsia="仿宋_GB2312" w:cs="仿宋_GB2312"/>
          <w:b/>
          <w:bCs/>
          <w:sz w:val="21"/>
          <w:szCs w:val="21"/>
        </w:rPr>
      </w:pPr>
      <w:bookmarkStart w:id="37" w:name="_GoBack"/>
      <w:bookmarkEnd w:id="37"/>
    </w:p>
    <w:p>
      <w:pPr>
        <w:spacing w:line="360" w:lineRule="auto"/>
        <w:jc w:val="center"/>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lang w:val="en-US" w:eastAsia="zh-CN"/>
        </w:rPr>
        <w:t>第一部分</w:t>
      </w:r>
      <w:r>
        <w:rPr>
          <w:rFonts w:hint="eastAsia" w:ascii="仿宋_GB2312" w:hAnsi="仿宋_GB2312" w:eastAsia="仿宋_GB2312" w:cs="仿宋_GB2312"/>
          <w:b/>
          <w:bCs/>
          <w:sz w:val="32"/>
          <w:szCs w:val="32"/>
        </w:rPr>
        <w:t xml:space="preserve"> 小学组、初中组“飞金点石”活动规则</w:t>
      </w:r>
    </w:p>
    <w:p>
      <w:pPr>
        <w:keepNext w:val="0"/>
        <w:keepLines w:val="0"/>
        <w:pageBreakBefore w:val="0"/>
        <w:wordWrap/>
        <w:topLinePunct w:val="0"/>
        <w:bidi w:val="0"/>
        <w:snapToGrid/>
        <w:spacing w:line="240" w:lineRule="auto"/>
        <w:ind w:firstLine="422" w:firstLineChars="200"/>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 xml:space="preserve">一、参加活动范围 </w:t>
      </w:r>
    </w:p>
    <w:p>
      <w:pPr>
        <w:keepNext w:val="0"/>
        <w:keepLines w:val="0"/>
        <w:pageBreakBefore w:val="0"/>
        <w:tabs>
          <w:tab w:val="left" w:pos="8445"/>
        </w:tabs>
        <w:wordWrap/>
        <w:topLinePunct w:val="0"/>
        <w:bidi w:val="0"/>
        <w:snapToGrid/>
        <w:spacing w:line="240" w:lineRule="auto"/>
        <w:ind w:firstLine="840" w:firstLineChars="400"/>
        <w:rPr>
          <w:rFonts w:hint="eastAsia" w:ascii="仿宋_GB2312" w:hAnsi="仿宋_GB2312" w:eastAsia="仿宋_GB2312" w:cs="仿宋_GB2312"/>
          <w:bCs/>
          <w:sz w:val="21"/>
          <w:szCs w:val="21"/>
        </w:rPr>
      </w:pPr>
      <w:r>
        <w:rPr>
          <w:rFonts w:hint="eastAsia" w:ascii="仿宋_GB2312" w:hAnsi="仿宋_GB2312" w:eastAsia="仿宋_GB2312" w:cs="仿宋_GB2312"/>
          <w:bCs/>
          <w:sz w:val="21"/>
          <w:szCs w:val="21"/>
        </w:rPr>
        <w:t>1.1参加活动组别：小学组、初中组。</w:t>
      </w:r>
      <w:r>
        <w:rPr>
          <w:rFonts w:hint="eastAsia" w:ascii="仿宋_GB2312" w:hAnsi="仿宋_GB2312" w:eastAsia="仿宋_GB2312" w:cs="仿宋_GB2312"/>
          <w:bCs/>
          <w:sz w:val="21"/>
          <w:szCs w:val="21"/>
        </w:rPr>
        <w:tab/>
      </w:r>
    </w:p>
    <w:p>
      <w:pPr>
        <w:keepNext w:val="0"/>
        <w:keepLines w:val="0"/>
        <w:pageBreakBefore w:val="0"/>
        <w:wordWrap/>
        <w:topLinePunct w:val="0"/>
        <w:bidi w:val="0"/>
        <w:snapToGrid/>
        <w:spacing w:line="240" w:lineRule="auto"/>
        <w:ind w:firstLine="840" w:firstLineChars="400"/>
        <w:rPr>
          <w:rFonts w:hint="eastAsia" w:ascii="仿宋_GB2312" w:hAnsi="仿宋_GB2312" w:eastAsia="仿宋_GB2312" w:cs="仿宋_GB2312"/>
          <w:bCs/>
          <w:sz w:val="21"/>
          <w:szCs w:val="21"/>
        </w:rPr>
      </w:pPr>
      <w:r>
        <w:rPr>
          <w:rFonts w:hint="eastAsia" w:ascii="仿宋_GB2312" w:hAnsi="仿宋_GB2312" w:eastAsia="仿宋_GB2312" w:cs="仿宋_GB2312"/>
          <w:bCs/>
          <w:sz w:val="21"/>
          <w:szCs w:val="21"/>
        </w:rPr>
        <w:t>1.2参加活动人数：每队限 4 名学生。</w:t>
      </w:r>
    </w:p>
    <w:p>
      <w:pPr>
        <w:keepNext w:val="0"/>
        <w:keepLines w:val="0"/>
        <w:pageBreakBefore w:val="0"/>
        <w:wordWrap/>
        <w:topLinePunct w:val="0"/>
        <w:bidi w:val="0"/>
        <w:snapToGrid/>
        <w:spacing w:line="240" w:lineRule="auto"/>
        <w:ind w:firstLine="840" w:firstLineChars="400"/>
        <w:rPr>
          <w:rFonts w:hint="eastAsia" w:ascii="仿宋_GB2312" w:hAnsi="仿宋_GB2312" w:eastAsia="仿宋_GB2312" w:cs="仿宋_GB2312"/>
          <w:b/>
          <w:sz w:val="21"/>
          <w:szCs w:val="21"/>
        </w:rPr>
      </w:pPr>
      <w:r>
        <w:rPr>
          <w:rFonts w:hint="eastAsia" w:ascii="仿宋_GB2312" w:hAnsi="仿宋_GB2312" w:eastAsia="仿宋_GB2312" w:cs="仿宋_GB2312"/>
          <w:bCs/>
          <w:sz w:val="21"/>
          <w:szCs w:val="21"/>
        </w:rPr>
        <w:t>1.3指导教师：每队限报 1 名指导教师。</w:t>
      </w:r>
    </w:p>
    <w:p>
      <w:pPr>
        <w:keepNext w:val="0"/>
        <w:keepLines w:val="0"/>
        <w:pageBreakBefore w:val="0"/>
        <w:wordWrap/>
        <w:topLinePunct w:val="0"/>
        <w:bidi w:val="0"/>
        <w:snapToGrid/>
        <w:spacing w:line="240" w:lineRule="auto"/>
        <w:ind w:firstLine="422" w:firstLineChars="200"/>
        <w:rPr>
          <w:rFonts w:hint="eastAsia" w:ascii="仿宋_GB2312" w:hAnsi="仿宋_GB2312" w:eastAsia="仿宋_GB2312" w:cs="仿宋_GB2312"/>
          <w:sz w:val="21"/>
          <w:szCs w:val="21"/>
        </w:rPr>
      </w:pPr>
      <w:r>
        <w:rPr>
          <w:rFonts w:hint="eastAsia" w:ascii="仿宋_GB2312" w:hAnsi="仿宋_GB2312" w:eastAsia="仿宋_GB2312" w:cs="仿宋_GB2312"/>
          <w:b/>
          <w:bCs/>
          <w:sz w:val="21"/>
          <w:szCs w:val="21"/>
        </w:rPr>
        <w:t>二、主题</w:t>
      </w:r>
    </w:p>
    <w:p>
      <w:pPr>
        <w:keepNext w:val="0"/>
        <w:keepLines w:val="0"/>
        <w:pageBreakBefore w:val="0"/>
        <w:wordWrap/>
        <w:topLinePunct w:val="0"/>
        <w:bidi w:val="0"/>
        <w:snapToGrid/>
        <w:spacing w:line="240" w:lineRule="auto"/>
        <w:ind w:left="420" w:leftChars="200" w:firstLine="42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机器人工程挑战活动是一项引进的青少年国际机器人活动项目。其活动对象为中小学生，要求参加活动的代表队自行设计、制作机器人并进行编程。活动的机器人既能</w:t>
      </w:r>
      <w:r>
        <w:rPr>
          <w:rFonts w:hint="eastAsia" w:ascii="仿宋_GB2312" w:hAnsi="仿宋_GB2312" w:eastAsia="仿宋_GB2312" w:cs="仿宋_GB2312"/>
          <w:sz w:val="21"/>
          <w:szCs w:val="21"/>
          <w:lang w:val="en-US" w:eastAsia="zh-CN"/>
        </w:rPr>
        <w:t>通过</w:t>
      </w:r>
      <w:r>
        <w:rPr>
          <w:rFonts w:hint="eastAsia" w:ascii="仿宋_GB2312" w:hAnsi="仿宋_GB2312" w:eastAsia="仿宋_GB2312" w:cs="仿宋_GB2312"/>
          <w:sz w:val="21"/>
          <w:szCs w:val="21"/>
        </w:rPr>
        <w:t>自动程序控制，又能通过遥控器控制，并可以在特定的活动场地上，按照规则的要求进行活动。机器人工程挑战活动的目的是激发我国青少年对机器人技术的兴趣，为国际机器人工程挑战活动选拔活动队</w:t>
      </w:r>
      <w:r>
        <w:rPr>
          <w:rFonts w:hint="eastAsia" w:ascii="仿宋_GB2312" w:hAnsi="仿宋_GB2312" w:eastAsia="仿宋_GB2312" w:cs="仿宋_GB2312"/>
          <w:sz w:val="21"/>
          <w:szCs w:val="21"/>
          <w:lang w:val="en-US" w:eastAsia="zh-CN"/>
        </w:rPr>
        <w:t>伍</w:t>
      </w:r>
      <w:r>
        <w:rPr>
          <w:rFonts w:hint="eastAsia" w:ascii="仿宋_GB2312" w:hAnsi="仿宋_GB2312" w:eastAsia="仿宋_GB2312" w:cs="仿宋_GB2312"/>
          <w:sz w:val="21"/>
          <w:szCs w:val="21"/>
        </w:rPr>
        <w:t>。小学组、初中组：飞金点石；高中组：扭转乾坤。</w:t>
      </w:r>
    </w:p>
    <w:p>
      <w:pPr>
        <w:keepNext w:val="0"/>
        <w:keepLines w:val="0"/>
        <w:pageBreakBefore w:val="0"/>
        <w:numPr>
          <w:ilvl w:val="0"/>
          <w:numId w:val="2"/>
        </w:numPr>
        <w:wordWrap/>
        <w:topLinePunct w:val="0"/>
        <w:bidi w:val="0"/>
        <w:snapToGrid/>
        <w:spacing w:line="240" w:lineRule="auto"/>
        <w:ind w:firstLine="422" w:firstLineChars="200"/>
        <w:rPr>
          <w:rFonts w:hint="eastAsia" w:ascii="仿宋_GB2312" w:hAnsi="仿宋_GB2312" w:eastAsia="仿宋_GB2312" w:cs="仿宋_GB2312"/>
          <w:b/>
          <w:color w:val="2A2E38"/>
          <w:kern w:val="0"/>
          <w:sz w:val="21"/>
          <w:szCs w:val="21"/>
        </w:rPr>
      </w:pPr>
      <w:r>
        <w:rPr>
          <w:rFonts w:hint="eastAsia" w:ascii="仿宋_GB2312" w:hAnsi="仿宋_GB2312" w:eastAsia="仿宋_GB2312" w:cs="仿宋_GB2312"/>
          <w:b/>
          <w:color w:val="2A2E38"/>
          <w:kern w:val="0"/>
          <w:sz w:val="21"/>
          <w:szCs w:val="21"/>
        </w:rPr>
        <w:t>活动办法</w:t>
      </w:r>
    </w:p>
    <w:p>
      <w:pPr>
        <w:keepNext w:val="0"/>
        <w:keepLines w:val="0"/>
        <w:pageBreakBefore w:val="0"/>
        <w:wordWrap/>
        <w:topLinePunct w:val="0"/>
        <w:bidi w:val="0"/>
        <w:snapToGrid/>
        <w:spacing w:line="240" w:lineRule="auto"/>
        <w:ind w:firstLine="840" w:firstLineChars="400"/>
        <w:rPr>
          <w:rFonts w:hint="eastAsia" w:ascii="仿宋_GB2312" w:hAnsi="仿宋_GB2312" w:eastAsia="仿宋_GB2312" w:cs="仿宋_GB2312"/>
          <w:b/>
          <w:color w:val="2A2E38"/>
          <w:kern w:val="0"/>
          <w:sz w:val="21"/>
          <w:szCs w:val="21"/>
        </w:rPr>
      </w:pPr>
      <w:r>
        <w:rPr>
          <w:rFonts w:hint="eastAsia" w:ascii="仿宋_GB2312" w:hAnsi="仿宋_GB2312" w:eastAsia="仿宋_GB2312" w:cs="仿宋_GB2312"/>
          <w:sz w:val="21"/>
          <w:szCs w:val="21"/>
        </w:rPr>
        <w:t>省级活动分为省级选拨活动和省级现场活动两个环节。</w:t>
      </w:r>
    </w:p>
    <w:p>
      <w:pPr>
        <w:keepNext w:val="0"/>
        <w:keepLines w:val="0"/>
        <w:pageBreakBefore w:val="0"/>
        <w:numPr>
          <w:ilvl w:val="0"/>
          <w:numId w:val="3"/>
        </w:numPr>
        <w:wordWrap/>
        <w:topLinePunct w:val="0"/>
        <w:bidi w:val="0"/>
        <w:snapToGrid/>
        <w:spacing w:line="240" w:lineRule="auto"/>
        <w:ind w:firstLine="422" w:firstLineChars="200"/>
        <w:rPr>
          <w:rFonts w:hint="eastAsia" w:ascii="仿宋_GB2312" w:hAnsi="仿宋_GB2312" w:eastAsia="仿宋_GB2312" w:cs="仿宋_GB2312"/>
          <w:b/>
          <w:color w:val="2A2E38"/>
          <w:kern w:val="0"/>
          <w:sz w:val="21"/>
          <w:szCs w:val="21"/>
        </w:rPr>
      </w:pPr>
      <w:r>
        <w:rPr>
          <w:rFonts w:hint="eastAsia" w:ascii="仿宋_GB2312" w:hAnsi="仿宋_GB2312" w:eastAsia="仿宋_GB2312" w:cs="仿宋_GB2312"/>
          <w:b/>
          <w:color w:val="2A2E38"/>
          <w:kern w:val="0"/>
          <w:sz w:val="21"/>
          <w:szCs w:val="21"/>
        </w:rPr>
        <w:t>省活动选拔说明</w:t>
      </w:r>
    </w:p>
    <w:p>
      <w:pPr>
        <w:keepNext w:val="0"/>
        <w:keepLines w:val="0"/>
        <w:pageBreakBefore w:val="0"/>
        <w:wordWrap/>
        <w:topLinePunct w:val="0"/>
        <w:bidi w:val="0"/>
        <w:snapToGrid/>
        <w:spacing w:line="240" w:lineRule="auto"/>
        <w:rPr>
          <w:rFonts w:hint="eastAsia" w:ascii="仿宋_GB2312" w:hAnsi="仿宋_GB2312" w:eastAsia="仿宋_GB2312" w:cs="仿宋_GB2312"/>
          <w:sz w:val="21"/>
          <w:szCs w:val="21"/>
        </w:rPr>
      </w:pPr>
      <w:r>
        <w:rPr>
          <w:rFonts w:hint="eastAsia" w:ascii="仿宋_GB2312" w:hAnsi="仿宋_GB2312" w:eastAsia="仿宋_GB2312" w:cs="仿宋_GB2312"/>
          <w:b/>
          <w:color w:val="2A2E38"/>
          <w:kern w:val="0"/>
          <w:sz w:val="21"/>
          <w:szCs w:val="21"/>
        </w:rPr>
        <w:t xml:space="preserve">         </w:t>
      </w:r>
      <w:r>
        <w:rPr>
          <w:rFonts w:hint="eastAsia" w:ascii="仿宋_GB2312" w:hAnsi="仿宋_GB2312" w:eastAsia="仿宋_GB2312" w:cs="仿宋_GB2312"/>
          <w:sz w:val="21"/>
          <w:szCs w:val="21"/>
        </w:rPr>
        <w:t>活动队伍拍摄任务演示视频，具体任务包括：</w:t>
      </w:r>
    </w:p>
    <w:p>
      <w:pPr>
        <w:keepNext w:val="0"/>
        <w:keepLines w:val="0"/>
        <w:pageBreakBefore w:val="0"/>
        <w:wordWrap/>
        <w:topLinePunct w:val="0"/>
        <w:bidi w:val="0"/>
        <w:snapToGrid/>
        <w:spacing w:line="240" w:lineRule="auto"/>
        <w:ind w:right="84" w:rightChars="40" w:firstLine="420" w:firstLineChars="200"/>
        <w:contextualSpacing/>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 </w:t>
      </w:r>
      <w:r>
        <w:rPr>
          <w:rFonts w:hint="eastAsia" w:ascii="仿宋_GB2312" w:hAnsi="仿宋_GB2312" w:eastAsia="仿宋_GB2312" w:cs="仿宋_GB2312"/>
          <w:b/>
          <w:bCs/>
          <w:sz w:val="21"/>
          <w:szCs w:val="21"/>
        </w:rPr>
        <w:t xml:space="preserve">1.任务要求   </w:t>
      </w:r>
    </w:p>
    <w:p>
      <w:pPr>
        <w:keepNext w:val="0"/>
        <w:keepLines w:val="0"/>
        <w:pageBreakBefore w:val="0"/>
        <w:wordWrap/>
        <w:topLinePunct w:val="0"/>
        <w:bidi w:val="0"/>
        <w:snapToGrid/>
        <w:spacing w:line="240" w:lineRule="auto"/>
        <w:ind w:left="420" w:leftChars="200" w:firstLine="420" w:firstLineChars="200"/>
        <w:rPr>
          <w:rFonts w:hint="eastAsia" w:ascii="仿宋_GB2312" w:hAnsi="仿宋_GB2312" w:eastAsia="仿宋_GB2312" w:cs="仿宋_GB2312"/>
          <w:color w:val="333333"/>
          <w:sz w:val="21"/>
          <w:szCs w:val="21"/>
        </w:rPr>
      </w:pPr>
      <w:r>
        <w:rPr>
          <w:rFonts w:hint="eastAsia" w:ascii="仿宋_GB2312" w:hAnsi="仿宋_GB2312" w:eastAsia="仿宋_GB2312" w:cs="仿宋_GB2312"/>
          <w:sz w:val="21"/>
          <w:szCs w:val="21"/>
        </w:rPr>
        <w:t>（1）飞金点石</w:t>
      </w:r>
      <w:r>
        <w:rPr>
          <w:rFonts w:hint="eastAsia" w:ascii="仿宋_GB2312" w:hAnsi="仿宋_GB2312" w:eastAsia="仿宋_GB2312" w:cs="仿宋_GB2312"/>
          <w:color w:val="333333"/>
          <w:sz w:val="21"/>
          <w:szCs w:val="21"/>
        </w:rPr>
        <w:t>是一项全面培养青少年STEM（科学、技术、工程、数学）</w:t>
      </w:r>
      <w:r>
        <w:rPr>
          <w:rFonts w:hint="eastAsia" w:ascii="仿宋_GB2312" w:hAnsi="仿宋_GB2312" w:eastAsia="仿宋_GB2312" w:cs="仿宋_GB2312"/>
          <w:color w:val="333333"/>
          <w:sz w:val="21"/>
          <w:szCs w:val="21"/>
          <w:lang w:val="en-US" w:eastAsia="zh-CN"/>
        </w:rPr>
        <w:t>素养</w:t>
      </w:r>
      <w:r>
        <w:rPr>
          <w:rFonts w:hint="eastAsia" w:ascii="仿宋_GB2312" w:hAnsi="仿宋_GB2312" w:eastAsia="仿宋_GB2312" w:cs="仿宋_GB2312"/>
          <w:color w:val="333333"/>
          <w:sz w:val="21"/>
          <w:szCs w:val="21"/>
        </w:rPr>
        <w:t>的团队竞技活动。具有丰富的组件，可操作性和灵活性极强，同时器材结构又非常简单，体现了创新教育的理念：用最简单的器材，做出最复杂的作品，对孩子的创造力是一种极大的考验，同时也培养孩子的团队合作能力。</w:t>
      </w:r>
    </w:p>
    <w:p>
      <w:pPr>
        <w:keepNext w:val="0"/>
        <w:keepLines w:val="0"/>
        <w:pageBreakBefore w:val="0"/>
        <w:wordWrap/>
        <w:topLinePunct w:val="0"/>
        <w:bidi w:val="0"/>
        <w:snapToGrid/>
        <w:spacing w:line="240" w:lineRule="auto"/>
        <w:ind w:left="420" w:leftChars="200" w:firstLine="42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（2）自动模式是机器人处于程序控制完成自动部分任务，考察学生对于程序的编写能力。通过完成任务的得分高低。体现出学生对于程序编写过程中的逻辑思维能力，以及对编程的理解。</w:t>
      </w:r>
    </w:p>
    <w:p>
      <w:pPr>
        <w:keepNext w:val="0"/>
        <w:keepLines w:val="0"/>
        <w:pageBreakBefore w:val="0"/>
        <w:wordWrap/>
        <w:topLinePunct w:val="0"/>
        <w:bidi w:val="0"/>
        <w:snapToGrid/>
        <w:spacing w:line="240" w:lineRule="auto"/>
        <w:ind w:left="420" w:leftChars="200" w:firstLine="420" w:firstLineChars="200"/>
        <w:rPr>
          <w:rFonts w:hint="eastAsia" w:ascii="仿宋_GB2312" w:hAnsi="仿宋_GB2312" w:eastAsia="仿宋_GB2312" w:cs="仿宋_GB2312"/>
          <w:color w:val="191919"/>
          <w:sz w:val="21"/>
          <w:szCs w:val="21"/>
          <w:shd w:val="clear" w:color="auto" w:fill="FFFFFF"/>
        </w:rPr>
      </w:pPr>
      <w:r>
        <w:rPr>
          <w:rFonts w:hint="eastAsia" w:ascii="仿宋_GB2312" w:hAnsi="仿宋_GB2312" w:eastAsia="仿宋_GB2312" w:cs="仿宋_GB2312"/>
          <w:sz w:val="21"/>
          <w:szCs w:val="21"/>
        </w:rPr>
        <w:t>（3）团队协作挑战活动中，两台机器人组成联队，分别由其操作手控制，在每场活动中，合作完成任务。考察孩子</w:t>
      </w:r>
      <w:r>
        <w:rPr>
          <w:rFonts w:hint="eastAsia" w:ascii="仿宋_GB2312" w:hAnsi="仿宋_GB2312" w:eastAsia="仿宋_GB2312" w:cs="仿宋_GB2312"/>
          <w:color w:val="333333"/>
          <w:sz w:val="21"/>
          <w:szCs w:val="21"/>
        </w:rPr>
        <w:t>团队合作能力，如</w:t>
      </w:r>
      <w:r>
        <w:rPr>
          <w:rFonts w:hint="eastAsia" w:ascii="仿宋_GB2312" w:hAnsi="仿宋_GB2312" w:eastAsia="仿宋_GB2312" w:cs="仿宋_GB2312"/>
          <w:color w:val="191919"/>
          <w:sz w:val="21"/>
          <w:szCs w:val="21"/>
          <w:shd w:val="clear" w:color="auto" w:fill="FFFFFF"/>
        </w:rPr>
        <w:t xml:space="preserve">沟通能力，协调能力，规划与统整能力，决策与执行能力，统驭能力。  </w:t>
      </w:r>
    </w:p>
    <w:p>
      <w:pPr>
        <w:keepNext w:val="0"/>
        <w:keepLines w:val="0"/>
        <w:pageBreakBefore w:val="0"/>
        <w:wordWrap/>
        <w:topLinePunct w:val="0"/>
        <w:bidi w:val="0"/>
        <w:snapToGrid/>
        <w:spacing w:line="240" w:lineRule="auto"/>
        <w:ind w:left="420" w:leftChars="200" w:firstLine="42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4）活动分手控技能挑战活动、自动技能挑战活动和团队协作挑战活动。活动一共比2轮，第一轮团队协作挑战活动+手控技能挑战活动，第二轮团队协作挑战活动+自动技能挑战活动。活动最终成绩是两轮成绩相加（即2场团队协作挑战活动</w:t>
      </w:r>
      <w:r>
        <w:rPr>
          <w:rFonts w:hint="eastAsia" w:ascii="仿宋_GB2312" w:hAnsi="仿宋_GB2312" w:eastAsia="仿宋_GB2312" w:cs="仿宋_GB2312"/>
          <w:sz w:val="21"/>
          <w:szCs w:val="21"/>
          <w:lang w:val="en-US" w:eastAsia="zh-CN"/>
        </w:rPr>
        <w:t>成绩</w:t>
      </w:r>
      <w:r>
        <w:rPr>
          <w:rFonts w:hint="eastAsia" w:ascii="仿宋_GB2312" w:hAnsi="仿宋_GB2312" w:eastAsia="仿宋_GB2312" w:cs="仿宋_GB2312"/>
          <w:sz w:val="21"/>
          <w:szCs w:val="21"/>
        </w:rPr>
        <w:t>+1场手控技能挑战活动</w:t>
      </w:r>
      <w:r>
        <w:rPr>
          <w:rFonts w:hint="eastAsia" w:ascii="仿宋_GB2312" w:hAnsi="仿宋_GB2312" w:eastAsia="仿宋_GB2312" w:cs="仿宋_GB2312"/>
          <w:sz w:val="21"/>
          <w:szCs w:val="21"/>
          <w:lang w:val="en-US" w:eastAsia="zh-CN"/>
        </w:rPr>
        <w:t>成绩</w:t>
      </w:r>
      <w:r>
        <w:rPr>
          <w:rFonts w:hint="eastAsia" w:ascii="仿宋_GB2312" w:hAnsi="仿宋_GB2312" w:eastAsia="仿宋_GB2312" w:cs="仿宋_GB2312"/>
          <w:sz w:val="21"/>
          <w:szCs w:val="21"/>
        </w:rPr>
        <w:t>+1场自动技能挑战活动</w:t>
      </w:r>
      <w:r>
        <w:rPr>
          <w:rFonts w:hint="eastAsia" w:ascii="仿宋_GB2312" w:hAnsi="仿宋_GB2312" w:eastAsia="仿宋_GB2312" w:cs="仿宋_GB2312"/>
          <w:sz w:val="21"/>
          <w:szCs w:val="21"/>
          <w:lang w:val="en-US" w:eastAsia="zh-CN"/>
        </w:rPr>
        <w:t>成绩</w:t>
      </w:r>
      <w:r>
        <w:rPr>
          <w:rFonts w:hint="eastAsia" w:ascii="仿宋_GB2312" w:hAnsi="仿宋_GB2312" w:eastAsia="仿宋_GB2312" w:cs="仿宋_GB2312"/>
          <w:sz w:val="21"/>
          <w:szCs w:val="21"/>
        </w:rPr>
        <w:t>），按照得分高低的次序排名。</w:t>
      </w:r>
    </w:p>
    <w:p>
      <w:pPr>
        <w:keepNext w:val="0"/>
        <w:keepLines w:val="0"/>
        <w:pageBreakBefore w:val="0"/>
        <w:wordWrap/>
        <w:topLinePunct w:val="0"/>
        <w:bidi w:val="0"/>
        <w:snapToGrid/>
        <w:spacing w:line="240" w:lineRule="auto"/>
        <w:ind w:firstLine="630" w:firstLineChars="300"/>
        <w:rPr>
          <w:rFonts w:hint="eastAsia" w:ascii="仿宋_GB2312" w:hAnsi="仿宋_GB2312" w:eastAsia="仿宋_GB2312" w:cs="仿宋_GB2312"/>
          <w:color w:val="191919"/>
          <w:sz w:val="21"/>
          <w:szCs w:val="21"/>
          <w:shd w:val="clear" w:color="auto" w:fill="FFFFFF"/>
        </w:rPr>
      </w:pPr>
      <w:r>
        <w:rPr>
          <w:rFonts w:hint="eastAsia" w:ascii="仿宋_GB2312" w:hAnsi="仿宋_GB2312" w:eastAsia="仿宋_GB2312" w:cs="仿宋_GB2312"/>
          <w:color w:val="191919"/>
          <w:sz w:val="21"/>
          <w:szCs w:val="21"/>
          <w:shd w:val="clear" w:color="auto" w:fill="FFFFFF"/>
        </w:rPr>
        <w:t xml:space="preserve">  （5）计分</w:t>
      </w:r>
    </w:p>
    <w:tbl>
      <w:tblPr>
        <w:tblStyle w:val="1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776"/>
        <w:gridCol w:w="441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6" w:hRule="atLeast"/>
          <w:jc w:val="center"/>
        </w:trPr>
        <w:tc>
          <w:tcPr>
            <w:tcW w:w="3776" w:type="dxa"/>
          </w:tcPr>
          <w:p>
            <w:pPr>
              <w:keepNext w:val="0"/>
              <w:keepLines w:val="0"/>
              <w:pageBreakBefore w:val="0"/>
              <w:wordWrap/>
              <w:topLinePunct w:val="0"/>
              <w:bidi w:val="0"/>
              <w:snapToGrid/>
              <w:spacing w:line="240" w:lineRule="auto"/>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每个得分区内得分的橙碟</w:t>
            </w:r>
          </w:p>
        </w:tc>
        <w:tc>
          <w:tcPr>
            <w:tcW w:w="4412" w:type="dxa"/>
          </w:tcPr>
          <w:p>
            <w:pPr>
              <w:keepNext w:val="0"/>
              <w:keepLines w:val="0"/>
              <w:pageBreakBefore w:val="0"/>
              <w:wordWrap/>
              <w:topLinePunct w:val="0"/>
              <w:bidi w:val="0"/>
              <w:snapToGrid/>
              <w:spacing w:line="240" w:lineRule="auto"/>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根据所在得分区获得相应分值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8" w:hRule="atLeast"/>
          <w:jc w:val="center"/>
        </w:trPr>
        <w:tc>
          <w:tcPr>
            <w:tcW w:w="3776" w:type="dxa"/>
          </w:tcPr>
          <w:p>
            <w:pPr>
              <w:keepNext w:val="0"/>
              <w:keepLines w:val="0"/>
              <w:pageBreakBefore w:val="0"/>
              <w:wordWrap/>
              <w:topLinePunct w:val="0"/>
              <w:bidi w:val="0"/>
              <w:snapToGrid/>
              <w:spacing w:line="240" w:lineRule="auto"/>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每个从碟架中移除的橙碟</w:t>
            </w:r>
          </w:p>
        </w:tc>
        <w:tc>
          <w:tcPr>
            <w:tcW w:w="4412" w:type="dxa"/>
          </w:tcPr>
          <w:p>
            <w:pPr>
              <w:keepNext w:val="0"/>
              <w:keepLines w:val="0"/>
              <w:pageBreakBefore w:val="0"/>
              <w:wordWrap/>
              <w:topLinePunct w:val="0"/>
              <w:bidi w:val="0"/>
              <w:snapToGrid/>
              <w:spacing w:line="240" w:lineRule="auto"/>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1分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8" w:hRule="atLeast"/>
          <w:jc w:val="center"/>
        </w:trPr>
        <w:tc>
          <w:tcPr>
            <w:tcW w:w="3776" w:type="dxa"/>
          </w:tcPr>
          <w:p>
            <w:pPr>
              <w:keepNext w:val="0"/>
              <w:keepLines w:val="0"/>
              <w:pageBreakBefore w:val="0"/>
              <w:wordWrap/>
              <w:topLinePunct w:val="0"/>
              <w:bidi w:val="0"/>
              <w:snapToGrid/>
              <w:spacing w:line="240" w:lineRule="auto"/>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每台达成加持奖励的机器人</w:t>
            </w:r>
          </w:p>
        </w:tc>
        <w:tc>
          <w:tcPr>
            <w:tcW w:w="4412" w:type="dxa"/>
          </w:tcPr>
          <w:p>
            <w:pPr>
              <w:keepNext w:val="0"/>
              <w:keepLines w:val="0"/>
              <w:pageBreakBefore w:val="0"/>
              <w:wordWrap/>
              <w:topLinePunct w:val="0"/>
              <w:bidi w:val="0"/>
              <w:snapToGrid/>
              <w:spacing w:line="240" w:lineRule="auto"/>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每个在相应得分区中得分的橙碟增加1分</w:t>
            </w:r>
          </w:p>
        </w:tc>
      </w:tr>
    </w:tbl>
    <w:p>
      <w:pPr>
        <w:keepNext w:val="0"/>
        <w:keepLines w:val="0"/>
        <w:pageBreakBefore w:val="0"/>
        <w:numPr>
          <w:ilvl w:val="0"/>
          <w:numId w:val="4"/>
        </w:numPr>
        <w:wordWrap/>
        <w:topLinePunct w:val="0"/>
        <w:bidi w:val="0"/>
        <w:snapToGrid/>
        <w:spacing w:line="240" w:lineRule="auto"/>
        <w:ind w:right="84" w:rightChars="40" w:firstLine="422" w:firstLineChars="200"/>
        <w:contextualSpacing/>
        <w:rPr>
          <w:rFonts w:hint="eastAsia" w:ascii="仿宋_GB2312" w:hAnsi="仿宋_GB2312" w:eastAsia="仿宋_GB2312" w:cs="仿宋_GB2312"/>
          <w:b/>
          <w:bCs/>
          <w:color w:val="191919"/>
          <w:sz w:val="21"/>
          <w:szCs w:val="21"/>
          <w:shd w:val="clear" w:color="auto" w:fill="FFFFFF"/>
        </w:rPr>
      </w:pPr>
      <w:r>
        <w:rPr>
          <w:rFonts w:hint="eastAsia" w:ascii="仿宋_GB2312" w:hAnsi="仿宋_GB2312" w:eastAsia="仿宋_GB2312" w:cs="仿宋_GB2312"/>
          <w:b/>
          <w:bCs/>
          <w:color w:val="191919"/>
          <w:sz w:val="21"/>
          <w:szCs w:val="21"/>
          <w:shd w:val="clear" w:color="auto" w:fill="FFFFFF"/>
        </w:rPr>
        <w:t>场地、道具和机器人要求</w:t>
      </w:r>
    </w:p>
    <w:p>
      <w:pPr>
        <w:keepNext w:val="0"/>
        <w:keepLines w:val="0"/>
        <w:pageBreakBefore w:val="0"/>
        <w:wordWrap/>
        <w:topLinePunct w:val="0"/>
        <w:bidi w:val="0"/>
        <w:snapToGrid/>
        <w:spacing w:line="240" w:lineRule="auto"/>
        <w:ind w:right="84" w:rightChars="40" w:firstLine="632" w:firstLineChars="300"/>
        <w:contextualSpacing/>
        <w:rPr>
          <w:rFonts w:hint="eastAsia" w:ascii="仿宋_GB2312" w:hAnsi="仿宋_GB2312" w:eastAsia="仿宋_GB2312" w:cs="仿宋_GB2312"/>
          <w:color w:val="191919"/>
          <w:sz w:val="21"/>
          <w:szCs w:val="21"/>
          <w:shd w:val="clear" w:color="auto" w:fill="FFFFFF"/>
        </w:rPr>
      </w:pPr>
      <w:r>
        <w:rPr>
          <w:rFonts w:hint="eastAsia" w:ascii="仿宋_GB2312" w:hAnsi="仿宋_GB2312" w:eastAsia="仿宋_GB2312" w:cs="仿宋_GB2312"/>
          <w:b/>
          <w:bCs/>
          <w:sz w:val="21"/>
          <w:szCs w:val="21"/>
        </w:rPr>
        <w:t>（1）场地、道具</w:t>
      </w:r>
    </w:p>
    <w:p>
      <w:pPr>
        <w:keepNext w:val="0"/>
        <w:keepLines w:val="0"/>
        <w:pageBreakBefore w:val="0"/>
        <w:wordWrap/>
        <w:topLinePunct w:val="0"/>
        <w:bidi w:val="0"/>
        <w:snapToGrid/>
        <w:spacing w:line="240" w:lineRule="auto"/>
        <w:ind w:firstLine="630" w:firstLineChars="300"/>
        <w:rPr>
          <w:rFonts w:hint="eastAsia" w:ascii="仿宋_GB2312" w:hAnsi="仿宋_GB2312" w:eastAsia="仿宋_GB2312" w:cs="仿宋_GB2312"/>
          <w:color w:val="191919"/>
          <w:sz w:val="21"/>
          <w:szCs w:val="21"/>
          <w:shd w:val="clear" w:color="auto" w:fill="FFFFFF"/>
        </w:rPr>
      </w:pPr>
      <w:r>
        <w:rPr>
          <w:rFonts w:hint="eastAsia" w:ascii="仿宋_GB2312" w:hAnsi="仿宋_GB2312" w:eastAsia="仿宋_GB2312" w:cs="仿宋_GB2312"/>
          <w:color w:val="191919"/>
          <w:sz w:val="21"/>
          <w:szCs w:val="21"/>
          <w:shd w:val="clear" w:color="auto" w:fill="FFFFFF"/>
        </w:rPr>
        <w:drawing>
          <wp:inline distT="0" distB="0" distL="114300" distR="114300">
            <wp:extent cx="5626735" cy="2387600"/>
            <wp:effectExtent l="0" t="0" r="12065" b="0"/>
            <wp:docPr id="2" name="图片 18" descr="图片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8" descr="图片2"/>
                    <pic:cNvPicPr>
                      <a:picLocks noChangeAspect="1"/>
                    </pic:cNvPicPr>
                  </pic:nvPicPr>
                  <pic:blipFill>
                    <a:blip r:embed="rId5"/>
                    <a:stretch>
                      <a:fillRect/>
                    </a:stretch>
                  </pic:blipFill>
                  <pic:spPr>
                    <a:xfrm>
                      <a:off x="0" y="0"/>
                      <a:ext cx="5626735" cy="2387600"/>
                    </a:xfrm>
                    <a:prstGeom prst="rect">
                      <a:avLst/>
                    </a:prstGeom>
                  </pic:spPr>
                </pic:pic>
              </a:graphicData>
            </a:graphic>
          </wp:inline>
        </w:drawing>
      </w:r>
    </w:p>
    <w:p>
      <w:pPr>
        <w:keepNext w:val="0"/>
        <w:keepLines w:val="0"/>
        <w:pageBreakBefore w:val="0"/>
        <w:wordWrap/>
        <w:topLinePunct w:val="0"/>
        <w:bidi w:val="0"/>
        <w:snapToGrid/>
        <w:spacing w:line="240" w:lineRule="auto"/>
        <w:ind w:firstLine="3990" w:firstLineChars="1900"/>
        <w:rPr>
          <w:rFonts w:hint="eastAsia" w:ascii="仿宋_GB2312" w:hAnsi="仿宋_GB2312" w:eastAsia="仿宋_GB2312" w:cs="仿宋_GB2312"/>
          <w:color w:val="191919"/>
          <w:sz w:val="21"/>
          <w:szCs w:val="21"/>
          <w:shd w:val="clear" w:color="auto" w:fill="FFFFFF"/>
        </w:rPr>
      </w:pPr>
      <w:r>
        <w:rPr>
          <w:rFonts w:hint="eastAsia" w:ascii="仿宋_GB2312" w:hAnsi="仿宋_GB2312" w:eastAsia="仿宋_GB2312" w:cs="仿宋_GB2312"/>
          <w:sz w:val="21"/>
          <w:szCs w:val="21"/>
          <w:lang w:val="en-US" w:eastAsia="zh-CN"/>
        </w:rPr>
        <w:t xml:space="preserve">添加图序号 </w:t>
      </w:r>
      <w:r>
        <w:rPr>
          <w:rFonts w:hint="eastAsia" w:ascii="仿宋_GB2312" w:hAnsi="仿宋_GB2312" w:eastAsia="仿宋_GB2312" w:cs="仿宋_GB2312"/>
          <w:sz w:val="21"/>
          <w:szCs w:val="21"/>
        </w:rPr>
        <w:t>场地的初始布置</w:t>
      </w:r>
    </w:p>
    <w:p>
      <w:pPr>
        <w:keepNext w:val="0"/>
        <w:keepLines w:val="0"/>
        <w:pageBreakBefore w:val="0"/>
        <w:wordWrap/>
        <w:topLinePunct w:val="0"/>
        <w:bidi w:val="0"/>
        <w:snapToGrid/>
        <w:spacing w:line="240" w:lineRule="auto"/>
        <w:ind w:right="84" w:rightChars="40" w:firstLine="422" w:firstLineChars="200"/>
        <w:contextualSpacing/>
        <w:rPr>
          <w:rFonts w:hint="eastAsia" w:ascii="仿宋_GB2312" w:hAnsi="仿宋_GB2312" w:eastAsia="仿宋_GB2312" w:cs="仿宋_GB2312"/>
          <w:b/>
          <w:bCs/>
          <w:color w:val="191919"/>
          <w:sz w:val="21"/>
          <w:szCs w:val="21"/>
          <w:shd w:val="clear" w:color="auto" w:fill="FFFFFF"/>
        </w:rPr>
      </w:pPr>
      <w:r>
        <w:rPr>
          <w:rFonts w:hint="eastAsia" w:ascii="仿宋_GB2312" w:hAnsi="仿宋_GB2312" w:eastAsia="仿宋_GB2312" w:cs="仿宋_GB2312"/>
          <w:b/>
          <w:bCs/>
          <w:color w:val="191919"/>
          <w:sz w:val="21"/>
          <w:szCs w:val="21"/>
          <w:shd w:val="clear" w:color="auto" w:fill="FFFFFF"/>
        </w:rPr>
        <w:t>（2）机器人要求</w:t>
      </w:r>
    </w:p>
    <w:p>
      <w:pPr>
        <w:keepNext w:val="0"/>
        <w:keepLines w:val="0"/>
        <w:pageBreakBefore w:val="0"/>
        <w:wordWrap/>
        <w:topLinePunct w:val="0"/>
        <w:bidi w:val="0"/>
        <w:snapToGrid/>
        <w:spacing w:line="240" w:lineRule="auto"/>
        <w:ind w:firstLine="630" w:firstLineChars="3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2.0 活动开始时，每台机器人必须符合如下标准：</w:t>
      </w:r>
    </w:p>
    <w:p>
      <w:pPr>
        <w:keepNext w:val="0"/>
        <w:keepLines w:val="0"/>
        <w:pageBreakBefore w:val="0"/>
        <w:numPr>
          <w:ilvl w:val="-1"/>
          <w:numId w:val="0"/>
        </w:numPr>
        <w:wordWrap/>
        <w:topLinePunct w:val="0"/>
        <w:bidi w:val="0"/>
        <w:snapToGrid/>
        <w:spacing w:line="240" w:lineRule="auto"/>
        <w:ind w:left="0" w:firstLine="630" w:firstLineChars="300"/>
        <w:rPr>
          <w:rFonts w:hint="eastAsia" w:ascii="仿宋_GB2312" w:hAnsi="仿宋_GB2312" w:eastAsia="仿宋_GB2312" w:cs="仿宋_GB2312"/>
          <w:sz w:val="21"/>
          <w:szCs w:val="21"/>
        </w:rPr>
      </w:pPr>
      <w:r>
        <w:rPr>
          <w:rFonts w:hint="eastAsia" w:ascii="仿宋_GB2312" w:hAnsi="仿宋_GB2312" w:eastAsia="仿宋_GB2312" w:cs="仿宋_GB2312"/>
          <w:sz w:val="21"/>
          <w:szCs w:val="21"/>
          <w:lang w:val="en-US" w:eastAsia="zh-Hans"/>
        </w:rPr>
        <w:t>A</w:t>
      </w:r>
      <w:r>
        <w:rPr>
          <w:rFonts w:hint="default" w:ascii="仿宋_GB2312" w:hAnsi="仿宋_GB2312" w:eastAsia="仿宋_GB2312" w:cs="仿宋_GB2312"/>
          <w:sz w:val="21"/>
          <w:szCs w:val="21"/>
          <w:lang w:eastAsia="zh-Hans"/>
        </w:rPr>
        <w:t>.</w:t>
      </w:r>
      <w:r>
        <w:rPr>
          <w:rFonts w:hint="eastAsia" w:ascii="仿宋_GB2312" w:hAnsi="仿宋_GB2312" w:eastAsia="仿宋_GB2312" w:cs="仿宋_GB2312"/>
          <w:sz w:val="21"/>
          <w:szCs w:val="21"/>
        </w:rPr>
        <w:t>只与地板</w:t>
      </w:r>
      <w:r>
        <w:rPr>
          <w:rFonts w:hint="eastAsia" w:ascii="仿宋_GB2312" w:hAnsi="仿宋_GB2312" w:eastAsia="仿宋_GB2312" w:cs="仿宋_GB2312"/>
          <w:sz w:val="21"/>
          <w:szCs w:val="21"/>
          <w:lang w:eastAsia="zh-CN"/>
        </w:rPr>
        <w:t>、</w:t>
      </w:r>
      <w:r>
        <w:rPr>
          <w:rFonts w:hint="eastAsia" w:ascii="仿宋_GB2312" w:hAnsi="仿宋_GB2312" w:eastAsia="仿宋_GB2312" w:cs="仿宋_GB2312"/>
          <w:sz w:val="21"/>
          <w:szCs w:val="21"/>
        </w:rPr>
        <w:t>场地围栏接触。</w:t>
      </w:r>
    </w:p>
    <w:p>
      <w:pPr>
        <w:keepNext w:val="0"/>
        <w:keepLines w:val="0"/>
        <w:pageBreakBefore w:val="0"/>
        <w:numPr>
          <w:ilvl w:val="-1"/>
          <w:numId w:val="0"/>
        </w:numPr>
        <w:pBdr>
          <w:bottom w:val="none" w:color="auto" w:sz="0" w:space="0"/>
        </w:pBdr>
        <w:wordWrap/>
        <w:topLinePunct w:val="0"/>
        <w:bidi w:val="0"/>
        <w:snapToGrid/>
        <w:spacing w:line="240" w:lineRule="auto"/>
        <w:ind w:left="0" w:firstLine="630" w:firstLineChars="300"/>
        <w:rPr>
          <w:rFonts w:hint="eastAsia" w:ascii="仿宋_GB2312" w:hAnsi="仿宋_GB2312" w:eastAsia="仿宋_GB2312" w:cs="仿宋_GB2312"/>
          <w:color w:val="191919"/>
          <w:sz w:val="21"/>
          <w:szCs w:val="21"/>
          <w:shd w:val="clear" w:color="auto" w:fill="FFFFFF"/>
        </w:rPr>
      </w:pPr>
      <w:r>
        <w:rPr>
          <w:rFonts w:hint="eastAsia" w:ascii="仿宋_GB2312" w:hAnsi="仿宋_GB2312" w:eastAsia="仿宋_GB2312" w:cs="仿宋_GB2312"/>
          <w:sz w:val="21"/>
          <w:szCs w:val="21"/>
        </w:rPr>
        <w:t>B.不超出 11 英寸× 19 英寸× 15 英寸（ 279.4 毫米 x 482.6 毫米×381.0 毫米）的范围</w:t>
      </w:r>
    </w:p>
    <w:p>
      <w:pPr>
        <w:keepNext w:val="0"/>
        <w:keepLines w:val="0"/>
        <w:pageBreakBefore w:val="0"/>
        <w:wordWrap/>
        <w:topLinePunct w:val="0"/>
        <w:bidi w:val="0"/>
        <w:snapToGrid/>
        <w:spacing w:line="240" w:lineRule="auto"/>
        <w:ind w:left="630" w:leftChars="3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2.1检验机器人起始构型</w:t>
      </w:r>
      <w:r>
        <w:rPr>
          <w:rFonts w:hint="eastAsia" w:ascii="仿宋_GB2312" w:hAnsi="仿宋_GB2312" w:eastAsia="仿宋_GB2312" w:cs="仿宋_GB2312"/>
          <w:sz w:val="21"/>
          <w:szCs w:val="21"/>
          <w:lang w:eastAsia="zh-CN"/>
        </w:rPr>
        <w:t>，</w:t>
      </w:r>
      <w:r>
        <w:rPr>
          <w:rFonts w:hint="eastAsia" w:ascii="仿宋_GB2312" w:hAnsi="仿宋_GB2312" w:eastAsia="仿宋_GB2312" w:cs="仿宋_GB2312"/>
          <w:sz w:val="21"/>
          <w:szCs w:val="21"/>
        </w:rPr>
        <w:t>机器人在活动开始时的启动构型必须与受检时的构型一致，且不得超出最大许可尺寸。</w:t>
      </w:r>
    </w:p>
    <w:p>
      <w:pPr>
        <w:keepNext w:val="0"/>
        <w:keepLines w:val="0"/>
        <w:pageBreakBefore w:val="0"/>
        <w:wordWrap/>
        <w:topLinePunct w:val="0"/>
        <w:bidi w:val="0"/>
        <w:snapToGrid/>
        <w:spacing w:line="240" w:lineRule="auto"/>
        <w:ind w:left="630" w:leftChars="3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2.2活动队伍</w:t>
      </w:r>
      <w:r>
        <w:rPr>
          <w:rFonts w:hint="eastAsia" w:ascii="仿宋_GB2312" w:hAnsi="仿宋_GB2312" w:eastAsia="仿宋_GB2312" w:cs="仿宋_GB2312"/>
          <w:sz w:val="21"/>
          <w:szCs w:val="21"/>
          <w:lang w:val="en-US" w:eastAsia="zh-CN"/>
        </w:rPr>
        <w:t>如果</w:t>
      </w:r>
      <w:r>
        <w:rPr>
          <w:rFonts w:hint="eastAsia" w:ascii="仿宋_GB2312" w:hAnsi="仿宋_GB2312" w:eastAsia="仿宋_GB2312" w:cs="仿宋_GB2312"/>
          <w:sz w:val="21"/>
          <w:szCs w:val="21"/>
        </w:rPr>
        <w:t>在活动开始时使用多于一种的机器人构形，必须告知检验人员，且应在其最大构形下接受验机。</w:t>
      </w:r>
    </w:p>
    <w:p>
      <w:pPr>
        <w:pStyle w:val="3"/>
        <w:keepNext w:val="0"/>
        <w:keepLines w:val="0"/>
        <w:pageBreakBefore w:val="0"/>
        <w:wordWrap/>
        <w:topLinePunct w:val="0"/>
        <w:bidi w:val="0"/>
        <w:snapToGrid/>
        <w:spacing w:before="0" w:line="240" w:lineRule="auto"/>
        <w:ind w:left="819" w:leftChars="319" w:hanging="149" w:hangingChars="71"/>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2.3活动队伍不得使用一种机器人构形接受验机，而在活动开始时使用另一种未通过检验的构形。</w:t>
      </w:r>
    </w:p>
    <w:p>
      <w:pPr>
        <w:keepNext w:val="0"/>
        <w:keepLines w:val="0"/>
        <w:pageBreakBefore w:val="0"/>
        <w:wordWrap/>
        <w:topLinePunct w:val="0"/>
        <w:bidi w:val="0"/>
        <w:snapToGrid/>
        <w:spacing w:line="240" w:lineRule="auto"/>
        <w:ind w:left="0" w:firstLine="630" w:firstLineChars="3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2.4机器人只能用一（1）个主控器。</w:t>
      </w:r>
    </w:p>
    <w:p>
      <w:pPr>
        <w:keepNext w:val="0"/>
        <w:keepLines w:val="0"/>
        <w:pageBreakBefore w:val="0"/>
        <w:wordWrap/>
        <w:topLinePunct w:val="0"/>
        <w:bidi w:val="0"/>
        <w:snapToGrid/>
        <w:spacing w:line="240" w:lineRule="auto"/>
        <w:ind w:left="630" w:leftChars="3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2.5机器人最多可以使用六（6）个智能电机。额外电机不得使用于机器人上（即使这些电机未连接也不允许）。</w:t>
      </w:r>
    </w:p>
    <w:p>
      <w:pPr>
        <w:keepNext w:val="0"/>
        <w:keepLines w:val="0"/>
        <w:pageBreakBefore w:val="0"/>
        <w:wordWrap/>
        <w:topLinePunct w:val="0"/>
        <w:bidi w:val="0"/>
        <w:snapToGrid/>
        <w:spacing w:line="240" w:lineRule="auto"/>
        <w:ind w:left="630" w:leftChars="3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2.6活动机器人可用的电源是一（1）个飞金点石机器人电池或六（6）节AA电池，额外电池不得使用于机器人上（即使这些电池未连接也不允许）。在活动中，允许活动队伍将一个外部电源（如可充电电池组）插入主控器，前提是该电源安全连接，且不违反任何其他规则。</w:t>
      </w:r>
    </w:p>
    <w:p>
      <w:pPr>
        <w:keepNext w:val="0"/>
        <w:keepLines w:val="0"/>
        <w:pageBreakBefore w:val="0"/>
        <w:wordWrap/>
        <w:topLinePunct w:val="0"/>
        <w:bidi w:val="0"/>
        <w:snapToGrid/>
        <w:spacing w:line="240" w:lineRule="auto"/>
        <w:ind w:left="630" w:leftChars="3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2.7不得改动零件。改动包括但不限于弯曲、切割、打磨、胶粘或熔化。允许将金属轴切割到要求长度，这是本规则唯一的例外。</w:t>
      </w:r>
    </w:p>
    <w:p>
      <w:pPr>
        <w:keepNext w:val="0"/>
        <w:keepLines w:val="0"/>
        <w:pageBreakBefore w:val="0"/>
        <w:widowControl/>
        <w:wordWrap/>
        <w:topLinePunct w:val="0"/>
        <w:bidi w:val="0"/>
        <w:snapToGrid/>
        <w:spacing w:line="240" w:lineRule="auto"/>
        <w:jc w:val="left"/>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br w:type="page"/>
      </w:r>
    </w:p>
    <w:p>
      <w:pPr>
        <w:keepNext w:val="0"/>
        <w:keepLines w:val="0"/>
        <w:pageBreakBefore w:val="0"/>
        <w:wordWrap/>
        <w:topLinePunct w:val="0"/>
        <w:bidi w:val="0"/>
        <w:snapToGrid/>
        <w:spacing w:line="240" w:lineRule="auto"/>
        <w:ind w:right="84" w:rightChars="40" w:firstLine="422" w:firstLineChars="200"/>
        <w:contextualSpacing/>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3.省级选拔计分表</w:t>
      </w:r>
    </w:p>
    <w:tbl>
      <w:tblPr>
        <w:tblStyle w:val="11"/>
        <w:tblW w:w="0" w:type="auto"/>
        <w:jc w:val="center"/>
        <w:tblLayout w:type="fixed"/>
        <w:tblCellMar>
          <w:top w:w="0" w:type="dxa"/>
          <w:left w:w="0" w:type="dxa"/>
          <w:bottom w:w="0" w:type="dxa"/>
          <w:right w:w="0" w:type="dxa"/>
        </w:tblCellMar>
      </w:tblPr>
      <w:tblGrid>
        <w:gridCol w:w="1507"/>
        <w:gridCol w:w="1201"/>
        <w:gridCol w:w="1147"/>
        <w:gridCol w:w="1683"/>
        <w:gridCol w:w="1330"/>
        <w:gridCol w:w="1440"/>
      </w:tblGrid>
      <w:tr>
        <w:tblPrEx>
          <w:tblCellMar>
            <w:top w:w="0" w:type="dxa"/>
            <w:left w:w="0" w:type="dxa"/>
            <w:bottom w:w="0" w:type="dxa"/>
            <w:right w:w="0" w:type="dxa"/>
          </w:tblCellMar>
        </w:tblPrEx>
        <w:trPr>
          <w:trHeight w:val="570" w:hRule="atLeast"/>
          <w:jc w:val="center"/>
        </w:trPr>
        <w:tc>
          <w:tcPr>
            <w:tcW w:w="8308"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pStyle w:val="6"/>
              <w:keepNext w:val="0"/>
              <w:keepLines w:val="0"/>
              <w:pageBreakBefore w:val="0"/>
              <w:wordWrap/>
              <w:topLinePunct w:val="0"/>
              <w:bidi w:val="0"/>
              <w:snapToGrid/>
              <w:spacing w:line="240" w:lineRule="auto"/>
              <w:jc w:val="center"/>
              <w:rPr>
                <w:rFonts w:hint="eastAsia" w:ascii="仿宋_GB2312" w:hAnsi="仿宋_GB2312" w:eastAsia="仿宋_GB2312" w:cs="仿宋_GB2312"/>
                <w:b/>
                <w:color w:val="000000"/>
                <w:kern w:val="0"/>
                <w:sz w:val="18"/>
                <w:szCs w:val="18"/>
                <w:lang w:bidi="ar"/>
              </w:rPr>
            </w:pPr>
            <w:r>
              <w:rPr>
                <w:rFonts w:hint="eastAsia" w:ascii="仿宋_GB2312" w:hAnsi="仿宋_GB2312" w:eastAsia="仿宋_GB2312" w:cs="仿宋_GB2312"/>
                <w:b/>
                <w:bCs/>
                <w:sz w:val="18"/>
                <w:szCs w:val="18"/>
              </w:rPr>
              <w:t>飞金点石计分表</w:t>
            </w:r>
          </w:p>
        </w:tc>
      </w:tr>
      <w:tr>
        <w:tblPrEx>
          <w:tblCellMar>
            <w:top w:w="0" w:type="dxa"/>
            <w:left w:w="0" w:type="dxa"/>
            <w:bottom w:w="0" w:type="dxa"/>
            <w:right w:w="0" w:type="dxa"/>
          </w:tblCellMar>
        </w:tblPrEx>
        <w:trPr>
          <w:trHeight w:val="161" w:hRule="atLeast"/>
          <w:jc w:val="center"/>
        </w:trPr>
        <w:tc>
          <w:tcPr>
            <w:tcW w:w="3855" w:type="dxa"/>
            <w:gridSpan w:val="3"/>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idowControl/>
              <w:wordWrap/>
              <w:topLinePunct w:val="0"/>
              <w:bidi w:val="0"/>
              <w:snapToGrid/>
              <w:spacing w:line="240" w:lineRule="auto"/>
              <w:jc w:val="left"/>
              <w:textAlignment w:val="center"/>
              <w:rPr>
                <w:rFonts w:hint="eastAsia" w:ascii="仿宋_GB2312" w:hAnsi="仿宋_GB2312" w:eastAsia="仿宋_GB2312" w:cs="仿宋_GB2312"/>
                <w:color w:val="000000"/>
                <w:kern w:val="0"/>
                <w:sz w:val="18"/>
                <w:szCs w:val="18"/>
                <w:lang w:bidi="ar"/>
              </w:rPr>
            </w:pPr>
            <w:r>
              <w:rPr>
                <w:rFonts w:hint="eastAsia" w:ascii="仿宋_GB2312" w:hAnsi="仿宋_GB2312" w:eastAsia="仿宋_GB2312" w:cs="仿宋_GB2312"/>
                <w:color w:val="000000"/>
                <w:kern w:val="0"/>
                <w:sz w:val="18"/>
                <w:szCs w:val="18"/>
                <w:lang w:bidi="ar"/>
              </w:rPr>
              <w:t>赛局编号：</w:t>
            </w:r>
          </w:p>
        </w:tc>
        <w:tc>
          <w:tcPr>
            <w:tcW w:w="4453" w:type="dxa"/>
            <w:gridSpan w:val="3"/>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ordWrap/>
              <w:topLinePunct w:val="0"/>
              <w:bidi w:val="0"/>
              <w:snapToGrid/>
              <w:spacing w:line="240" w:lineRule="auto"/>
              <w:jc w:val="left"/>
              <w:rPr>
                <w:rFonts w:hint="eastAsia" w:ascii="仿宋_GB2312" w:hAnsi="仿宋_GB2312" w:eastAsia="仿宋_GB2312" w:cs="仿宋_GB2312"/>
                <w:color w:val="000000"/>
                <w:kern w:val="0"/>
                <w:sz w:val="18"/>
                <w:szCs w:val="18"/>
                <w:lang w:bidi="ar"/>
              </w:rPr>
            </w:pPr>
            <w:r>
              <w:rPr>
                <w:rFonts w:hint="eastAsia" w:ascii="仿宋_GB2312" w:hAnsi="仿宋_GB2312" w:eastAsia="仿宋_GB2312" w:cs="仿宋_GB2312"/>
                <w:color w:val="000000"/>
                <w:kern w:val="0"/>
                <w:sz w:val="18"/>
                <w:szCs w:val="18"/>
                <w:lang w:bidi="ar"/>
              </w:rPr>
              <w:t>裁判签名：</w:t>
            </w:r>
          </w:p>
        </w:tc>
      </w:tr>
      <w:tr>
        <w:tblPrEx>
          <w:tblCellMar>
            <w:top w:w="0" w:type="dxa"/>
            <w:left w:w="0" w:type="dxa"/>
            <w:bottom w:w="0" w:type="dxa"/>
            <w:right w:w="0" w:type="dxa"/>
          </w:tblCellMar>
        </w:tblPrEx>
        <w:trPr>
          <w:trHeight w:val="210" w:hRule="atLeast"/>
          <w:jc w:val="center"/>
        </w:trPr>
        <w:tc>
          <w:tcPr>
            <w:tcW w:w="1507" w:type="dxa"/>
            <w:vMerge w:val="restart"/>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idowControl/>
              <w:wordWrap/>
              <w:topLinePunct w:val="0"/>
              <w:bidi w:val="0"/>
              <w:snapToGrid/>
              <w:spacing w:line="240" w:lineRule="auto"/>
              <w:jc w:val="left"/>
              <w:textAlignment w:val="center"/>
              <w:rPr>
                <w:rFonts w:hint="eastAsia" w:ascii="仿宋_GB2312" w:hAnsi="仿宋_GB2312" w:eastAsia="仿宋_GB2312" w:cs="仿宋_GB2312"/>
                <w:color w:val="000000"/>
                <w:sz w:val="18"/>
                <w:szCs w:val="18"/>
              </w:rPr>
            </w:pPr>
            <w:r>
              <w:rPr>
                <w:rFonts w:hint="eastAsia" w:ascii="仿宋_GB2312" w:hAnsi="仿宋_GB2312" w:eastAsia="仿宋_GB2312" w:cs="仿宋_GB2312"/>
                <w:color w:val="000000"/>
                <w:kern w:val="0"/>
                <w:sz w:val="18"/>
                <w:szCs w:val="18"/>
                <w:lang w:bidi="ar"/>
              </w:rPr>
              <w:t>得分橙碟：</w:t>
            </w:r>
          </w:p>
        </w:tc>
        <w:tc>
          <w:tcPr>
            <w:tcW w:w="1201"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idowControl/>
              <w:wordWrap/>
              <w:topLinePunct w:val="0"/>
              <w:bidi w:val="0"/>
              <w:snapToGrid/>
              <w:spacing w:line="240" w:lineRule="auto"/>
              <w:jc w:val="center"/>
              <w:textAlignment w:val="center"/>
              <w:rPr>
                <w:rFonts w:hint="eastAsia" w:ascii="仿宋_GB2312" w:hAnsi="仿宋_GB2312" w:eastAsia="仿宋_GB2312" w:cs="仿宋_GB2312"/>
                <w:color w:val="000000"/>
                <w:sz w:val="18"/>
                <w:szCs w:val="18"/>
              </w:rPr>
            </w:pPr>
            <w:r>
              <w:rPr>
                <w:rFonts w:hint="eastAsia" w:ascii="仿宋_GB2312" w:hAnsi="仿宋_GB2312" w:eastAsia="仿宋_GB2312" w:cs="仿宋_GB2312"/>
                <w:color w:val="000000"/>
                <w:kern w:val="0"/>
                <w:sz w:val="18"/>
                <w:szCs w:val="18"/>
                <w:lang w:bidi="ar"/>
              </w:rPr>
              <w:t>2分区</w:t>
            </w:r>
          </w:p>
        </w:tc>
        <w:tc>
          <w:tcPr>
            <w:tcW w:w="1147"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idowControl/>
              <w:wordWrap/>
              <w:topLinePunct w:val="0"/>
              <w:bidi w:val="0"/>
              <w:snapToGrid/>
              <w:spacing w:line="240" w:lineRule="auto"/>
              <w:jc w:val="center"/>
              <w:textAlignment w:val="center"/>
              <w:rPr>
                <w:rFonts w:hint="eastAsia" w:ascii="仿宋_GB2312" w:hAnsi="仿宋_GB2312" w:eastAsia="仿宋_GB2312" w:cs="仿宋_GB2312"/>
                <w:color w:val="000000"/>
                <w:sz w:val="18"/>
                <w:szCs w:val="18"/>
              </w:rPr>
            </w:pPr>
            <w:r>
              <w:rPr>
                <w:rFonts w:hint="eastAsia" w:ascii="仿宋_GB2312" w:hAnsi="仿宋_GB2312" w:eastAsia="仿宋_GB2312" w:cs="仿宋_GB2312"/>
                <w:color w:val="000000"/>
                <w:kern w:val="0"/>
                <w:sz w:val="18"/>
                <w:szCs w:val="18"/>
                <w:lang w:bidi="ar"/>
              </w:rPr>
              <w:t>3分区</w:t>
            </w:r>
          </w:p>
        </w:tc>
        <w:tc>
          <w:tcPr>
            <w:tcW w:w="168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idowControl/>
              <w:wordWrap/>
              <w:topLinePunct w:val="0"/>
              <w:bidi w:val="0"/>
              <w:snapToGrid/>
              <w:spacing w:line="240" w:lineRule="auto"/>
              <w:jc w:val="center"/>
              <w:textAlignment w:val="center"/>
              <w:rPr>
                <w:rFonts w:hint="eastAsia" w:ascii="仿宋_GB2312" w:hAnsi="仿宋_GB2312" w:eastAsia="仿宋_GB2312" w:cs="仿宋_GB2312"/>
                <w:color w:val="000000"/>
                <w:sz w:val="18"/>
                <w:szCs w:val="18"/>
              </w:rPr>
            </w:pPr>
            <w:r>
              <w:rPr>
                <w:rFonts w:hint="eastAsia" w:ascii="仿宋_GB2312" w:hAnsi="仿宋_GB2312" w:eastAsia="仿宋_GB2312" w:cs="仿宋_GB2312"/>
                <w:color w:val="000000"/>
                <w:kern w:val="0"/>
                <w:sz w:val="18"/>
                <w:szCs w:val="18"/>
                <w:lang w:bidi="ar"/>
              </w:rPr>
              <w:t>4分区</w:t>
            </w:r>
          </w:p>
        </w:tc>
        <w:tc>
          <w:tcPr>
            <w:tcW w:w="2770"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idowControl/>
              <w:wordWrap/>
              <w:topLinePunct w:val="0"/>
              <w:bidi w:val="0"/>
              <w:snapToGrid/>
              <w:spacing w:line="240" w:lineRule="auto"/>
              <w:jc w:val="center"/>
              <w:textAlignment w:val="center"/>
              <w:rPr>
                <w:rFonts w:hint="eastAsia" w:ascii="仿宋_GB2312" w:hAnsi="仿宋_GB2312" w:eastAsia="仿宋_GB2312" w:cs="仿宋_GB2312"/>
                <w:color w:val="000000"/>
                <w:sz w:val="18"/>
                <w:szCs w:val="18"/>
              </w:rPr>
            </w:pPr>
            <w:r>
              <w:rPr>
                <w:rFonts w:hint="eastAsia" w:ascii="仿宋_GB2312" w:hAnsi="仿宋_GB2312" w:eastAsia="仿宋_GB2312" w:cs="仿宋_GB2312"/>
                <w:color w:val="000000"/>
                <w:kern w:val="0"/>
                <w:sz w:val="18"/>
                <w:szCs w:val="18"/>
                <w:lang w:bidi="ar"/>
              </w:rPr>
              <w:t>1分区</w:t>
            </w:r>
          </w:p>
        </w:tc>
      </w:tr>
      <w:tr>
        <w:tblPrEx>
          <w:tblCellMar>
            <w:top w:w="0" w:type="dxa"/>
            <w:left w:w="0" w:type="dxa"/>
            <w:bottom w:w="0" w:type="dxa"/>
            <w:right w:w="0" w:type="dxa"/>
          </w:tblCellMar>
        </w:tblPrEx>
        <w:trPr>
          <w:trHeight w:val="115" w:hRule="atLeast"/>
          <w:jc w:val="center"/>
        </w:trPr>
        <w:tc>
          <w:tcPr>
            <w:tcW w:w="1507"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ordWrap/>
              <w:topLinePunct w:val="0"/>
              <w:bidi w:val="0"/>
              <w:snapToGrid/>
              <w:spacing w:line="240" w:lineRule="auto"/>
              <w:jc w:val="left"/>
              <w:rPr>
                <w:rFonts w:hint="eastAsia" w:ascii="仿宋_GB2312" w:hAnsi="仿宋_GB2312" w:eastAsia="仿宋_GB2312" w:cs="仿宋_GB2312"/>
                <w:color w:val="000000"/>
                <w:sz w:val="18"/>
                <w:szCs w:val="18"/>
              </w:rPr>
            </w:pPr>
          </w:p>
        </w:tc>
        <w:tc>
          <w:tcPr>
            <w:tcW w:w="1201"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ordWrap/>
              <w:topLinePunct w:val="0"/>
              <w:bidi w:val="0"/>
              <w:snapToGrid/>
              <w:spacing w:line="240" w:lineRule="auto"/>
              <w:jc w:val="left"/>
              <w:rPr>
                <w:rFonts w:hint="eastAsia" w:ascii="仿宋_GB2312" w:hAnsi="仿宋_GB2312" w:eastAsia="仿宋_GB2312" w:cs="仿宋_GB2312"/>
                <w:color w:val="000000"/>
                <w:sz w:val="18"/>
                <w:szCs w:val="18"/>
              </w:rPr>
            </w:pPr>
          </w:p>
        </w:tc>
        <w:tc>
          <w:tcPr>
            <w:tcW w:w="1147"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ordWrap/>
              <w:topLinePunct w:val="0"/>
              <w:bidi w:val="0"/>
              <w:snapToGrid/>
              <w:spacing w:line="240" w:lineRule="auto"/>
              <w:jc w:val="left"/>
              <w:rPr>
                <w:rFonts w:hint="eastAsia" w:ascii="仿宋_GB2312" w:hAnsi="仿宋_GB2312" w:eastAsia="仿宋_GB2312" w:cs="仿宋_GB2312"/>
                <w:color w:val="000000"/>
                <w:sz w:val="18"/>
                <w:szCs w:val="18"/>
              </w:rPr>
            </w:pPr>
          </w:p>
        </w:tc>
        <w:tc>
          <w:tcPr>
            <w:tcW w:w="168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ordWrap/>
              <w:topLinePunct w:val="0"/>
              <w:bidi w:val="0"/>
              <w:snapToGrid/>
              <w:spacing w:line="240" w:lineRule="auto"/>
              <w:jc w:val="left"/>
              <w:rPr>
                <w:rFonts w:hint="eastAsia" w:ascii="仿宋_GB2312" w:hAnsi="仿宋_GB2312" w:eastAsia="仿宋_GB2312" w:cs="仿宋_GB2312"/>
                <w:color w:val="000000"/>
                <w:sz w:val="18"/>
                <w:szCs w:val="18"/>
              </w:rPr>
            </w:pPr>
          </w:p>
        </w:tc>
        <w:tc>
          <w:tcPr>
            <w:tcW w:w="2770"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ordWrap/>
              <w:topLinePunct w:val="0"/>
              <w:bidi w:val="0"/>
              <w:snapToGrid/>
              <w:spacing w:line="240" w:lineRule="auto"/>
              <w:jc w:val="left"/>
              <w:rPr>
                <w:rFonts w:hint="eastAsia" w:ascii="仿宋_GB2312" w:hAnsi="仿宋_GB2312" w:eastAsia="仿宋_GB2312" w:cs="仿宋_GB2312"/>
                <w:color w:val="000000"/>
                <w:sz w:val="18"/>
                <w:szCs w:val="18"/>
              </w:rPr>
            </w:pPr>
          </w:p>
        </w:tc>
      </w:tr>
      <w:tr>
        <w:tblPrEx>
          <w:tblCellMar>
            <w:top w:w="0" w:type="dxa"/>
            <w:left w:w="0" w:type="dxa"/>
            <w:bottom w:w="0" w:type="dxa"/>
            <w:right w:w="0" w:type="dxa"/>
          </w:tblCellMar>
        </w:tblPrEx>
        <w:trPr>
          <w:trHeight w:val="149" w:hRule="atLeast"/>
          <w:jc w:val="center"/>
        </w:trPr>
        <w:tc>
          <w:tcPr>
            <w:tcW w:w="1507"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idowControl/>
              <w:wordWrap/>
              <w:topLinePunct w:val="0"/>
              <w:bidi w:val="0"/>
              <w:snapToGrid/>
              <w:spacing w:line="240" w:lineRule="auto"/>
              <w:jc w:val="left"/>
              <w:textAlignment w:val="center"/>
              <w:rPr>
                <w:rFonts w:hint="eastAsia" w:ascii="仿宋_GB2312" w:hAnsi="仿宋_GB2312" w:eastAsia="仿宋_GB2312" w:cs="仿宋_GB2312"/>
                <w:color w:val="000000"/>
                <w:sz w:val="18"/>
                <w:szCs w:val="18"/>
              </w:rPr>
            </w:pPr>
            <w:r>
              <w:rPr>
                <w:rFonts w:hint="eastAsia" w:ascii="仿宋_GB2312" w:hAnsi="仿宋_GB2312" w:eastAsia="仿宋_GB2312" w:cs="仿宋_GB2312"/>
                <w:color w:val="000000"/>
                <w:kern w:val="0"/>
                <w:sz w:val="18"/>
                <w:szCs w:val="18"/>
                <w:lang w:bidi="ar"/>
              </w:rPr>
              <w:t>加持奖励：</w:t>
            </w:r>
          </w:p>
        </w:tc>
        <w:tc>
          <w:tcPr>
            <w:tcW w:w="1201"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ordWrap/>
              <w:topLinePunct w:val="0"/>
              <w:bidi w:val="0"/>
              <w:snapToGrid/>
              <w:spacing w:line="240" w:lineRule="auto"/>
              <w:jc w:val="left"/>
              <w:rPr>
                <w:rFonts w:hint="eastAsia" w:ascii="仿宋_GB2312" w:hAnsi="仿宋_GB2312" w:eastAsia="仿宋_GB2312" w:cs="仿宋_GB2312"/>
                <w:color w:val="000000"/>
                <w:sz w:val="18"/>
                <w:szCs w:val="18"/>
              </w:rPr>
            </w:pPr>
          </w:p>
        </w:tc>
        <w:tc>
          <w:tcPr>
            <w:tcW w:w="1147"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ordWrap/>
              <w:topLinePunct w:val="0"/>
              <w:bidi w:val="0"/>
              <w:snapToGrid/>
              <w:spacing w:line="240" w:lineRule="auto"/>
              <w:jc w:val="left"/>
              <w:rPr>
                <w:rFonts w:hint="eastAsia" w:ascii="仿宋_GB2312" w:hAnsi="仿宋_GB2312" w:eastAsia="仿宋_GB2312" w:cs="仿宋_GB2312"/>
                <w:color w:val="000000"/>
                <w:sz w:val="18"/>
                <w:szCs w:val="18"/>
              </w:rPr>
            </w:pPr>
          </w:p>
        </w:tc>
        <w:tc>
          <w:tcPr>
            <w:tcW w:w="168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ordWrap/>
              <w:topLinePunct w:val="0"/>
              <w:bidi w:val="0"/>
              <w:snapToGrid/>
              <w:spacing w:line="240" w:lineRule="auto"/>
              <w:jc w:val="left"/>
              <w:rPr>
                <w:rFonts w:hint="eastAsia" w:ascii="仿宋_GB2312" w:hAnsi="仿宋_GB2312" w:eastAsia="仿宋_GB2312" w:cs="仿宋_GB2312"/>
                <w:color w:val="000000"/>
                <w:sz w:val="18"/>
                <w:szCs w:val="18"/>
              </w:rPr>
            </w:pPr>
          </w:p>
        </w:tc>
        <w:tc>
          <w:tcPr>
            <w:tcW w:w="2770"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ordWrap/>
              <w:topLinePunct w:val="0"/>
              <w:bidi w:val="0"/>
              <w:snapToGrid/>
              <w:spacing w:line="240" w:lineRule="auto"/>
              <w:jc w:val="left"/>
              <w:rPr>
                <w:rFonts w:hint="eastAsia" w:ascii="仿宋_GB2312" w:hAnsi="仿宋_GB2312" w:eastAsia="仿宋_GB2312" w:cs="仿宋_GB2312"/>
                <w:color w:val="000000"/>
                <w:sz w:val="18"/>
                <w:szCs w:val="18"/>
              </w:rPr>
            </w:pPr>
          </w:p>
        </w:tc>
      </w:tr>
      <w:tr>
        <w:tblPrEx>
          <w:tblCellMar>
            <w:top w:w="0" w:type="dxa"/>
            <w:left w:w="0" w:type="dxa"/>
            <w:bottom w:w="0" w:type="dxa"/>
            <w:right w:w="0" w:type="dxa"/>
          </w:tblCellMar>
        </w:tblPrEx>
        <w:trPr>
          <w:trHeight w:val="30" w:hRule="atLeast"/>
          <w:jc w:val="center"/>
        </w:trPr>
        <w:tc>
          <w:tcPr>
            <w:tcW w:w="8308"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idowControl/>
              <w:wordWrap/>
              <w:topLinePunct w:val="0"/>
              <w:bidi w:val="0"/>
              <w:snapToGrid/>
              <w:spacing w:line="240" w:lineRule="auto"/>
              <w:jc w:val="center"/>
              <w:textAlignment w:val="center"/>
              <w:rPr>
                <w:rFonts w:hint="eastAsia" w:ascii="仿宋_GB2312" w:hAnsi="仿宋_GB2312" w:eastAsia="仿宋_GB2312" w:cs="仿宋_GB2312"/>
                <w:color w:val="000000"/>
                <w:sz w:val="18"/>
                <w:szCs w:val="18"/>
              </w:rPr>
            </w:pPr>
            <w:r>
              <w:rPr>
                <w:rFonts w:hint="eastAsia" w:ascii="仿宋_GB2312" w:hAnsi="仿宋_GB2312" w:eastAsia="仿宋_GB2312" w:cs="仿宋_GB2312"/>
                <w:color w:val="000000"/>
                <w:kern w:val="0"/>
                <w:sz w:val="18"/>
                <w:szCs w:val="18"/>
                <w:lang w:bidi="ar"/>
              </w:rPr>
              <w:t>从碟架上移除的橙碟</w:t>
            </w:r>
          </w:p>
        </w:tc>
      </w:tr>
      <w:tr>
        <w:tblPrEx>
          <w:tblCellMar>
            <w:top w:w="0" w:type="dxa"/>
            <w:left w:w="0" w:type="dxa"/>
            <w:bottom w:w="0" w:type="dxa"/>
            <w:right w:w="0" w:type="dxa"/>
          </w:tblCellMar>
        </w:tblPrEx>
        <w:trPr>
          <w:trHeight w:val="103" w:hRule="atLeast"/>
          <w:jc w:val="center"/>
        </w:trPr>
        <w:tc>
          <w:tcPr>
            <w:tcW w:w="2708"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idowControl/>
              <w:wordWrap/>
              <w:topLinePunct w:val="0"/>
              <w:bidi w:val="0"/>
              <w:snapToGrid/>
              <w:spacing w:line="240" w:lineRule="auto"/>
              <w:jc w:val="left"/>
              <w:textAlignment w:val="center"/>
              <w:rPr>
                <w:rFonts w:hint="eastAsia" w:ascii="仿宋_GB2312" w:hAnsi="仿宋_GB2312" w:eastAsia="仿宋_GB2312" w:cs="仿宋_GB2312"/>
                <w:color w:val="000000"/>
                <w:sz w:val="18"/>
                <w:szCs w:val="18"/>
              </w:rPr>
            </w:pPr>
            <w:r>
              <w:rPr>
                <w:rFonts w:hint="eastAsia" w:ascii="仿宋_GB2312" w:hAnsi="仿宋_GB2312" w:eastAsia="仿宋_GB2312" w:cs="仿宋_GB2312"/>
                <w:color w:val="000000"/>
                <w:kern w:val="0"/>
                <w:sz w:val="18"/>
                <w:szCs w:val="18"/>
                <w:lang w:bidi="ar"/>
              </w:rPr>
              <w:t>黄色（共9个）：</w:t>
            </w:r>
          </w:p>
        </w:tc>
        <w:tc>
          <w:tcPr>
            <w:tcW w:w="5600" w:type="dxa"/>
            <w:gridSpan w:val="4"/>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ordWrap/>
              <w:topLinePunct w:val="0"/>
              <w:bidi w:val="0"/>
              <w:snapToGrid/>
              <w:spacing w:line="240" w:lineRule="auto"/>
              <w:jc w:val="left"/>
              <w:rPr>
                <w:rFonts w:hint="eastAsia" w:ascii="仿宋_GB2312" w:hAnsi="仿宋_GB2312" w:eastAsia="仿宋_GB2312" w:cs="仿宋_GB2312"/>
                <w:color w:val="000000"/>
                <w:sz w:val="18"/>
                <w:szCs w:val="18"/>
              </w:rPr>
            </w:pPr>
          </w:p>
        </w:tc>
      </w:tr>
      <w:tr>
        <w:tblPrEx>
          <w:tblCellMar>
            <w:top w:w="0" w:type="dxa"/>
            <w:left w:w="0" w:type="dxa"/>
            <w:bottom w:w="0" w:type="dxa"/>
            <w:right w:w="0" w:type="dxa"/>
          </w:tblCellMar>
        </w:tblPrEx>
        <w:trPr>
          <w:trHeight w:val="151" w:hRule="atLeast"/>
          <w:jc w:val="center"/>
        </w:trPr>
        <w:tc>
          <w:tcPr>
            <w:tcW w:w="2708"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idowControl/>
              <w:wordWrap/>
              <w:topLinePunct w:val="0"/>
              <w:bidi w:val="0"/>
              <w:snapToGrid/>
              <w:spacing w:line="240" w:lineRule="auto"/>
              <w:jc w:val="left"/>
              <w:textAlignment w:val="center"/>
              <w:rPr>
                <w:rFonts w:hint="eastAsia" w:ascii="仿宋_GB2312" w:hAnsi="仿宋_GB2312" w:eastAsia="仿宋_GB2312" w:cs="仿宋_GB2312"/>
                <w:color w:val="000000"/>
                <w:sz w:val="18"/>
                <w:szCs w:val="18"/>
              </w:rPr>
            </w:pPr>
            <w:r>
              <w:rPr>
                <w:rFonts w:hint="eastAsia" w:ascii="仿宋_GB2312" w:hAnsi="仿宋_GB2312" w:eastAsia="仿宋_GB2312" w:cs="仿宋_GB2312"/>
                <w:color w:val="000000"/>
                <w:kern w:val="0"/>
                <w:sz w:val="18"/>
                <w:szCs w:val="18"/>
                <w:lang w:bidi="ar"/>
              </w:rPr>
              <w:t>蓝色（10个/架）：</w:t>
            </w:r>
          </w:p>
        </w:tc>
        <w:tc>
          <w:tcPr>
            <w:tcW w:w="5600" w:type="dxa"/>
            <w:gridSpan w:val="4"/>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ordWrap/>
              <w:topLinePunct w:val="0"/>
              <w:bidi w:val="0"/>
              <w:snapToGrid/>
              <w:spacing w:line="240" w:lineRule="auto"/>
              <w:jc w:val="left"/>
              <w:rPr>
                <w:rFonts w:hint="eastAsia" w:ascii="仿宋_GB2312" w:hAnsi="仿宋_GB2312" w:eastAsia="仿宋_GB2312" w:cs="仿宋_GB2312"/>
                <w:color w:val="000000"/>
                <w:sz w:val="18"/>
                <w:szCs w:val="18"/>
              </w:rPr>
            </w:pPr>
          </w:p>
        </w:tc>
      </w:tr>
      <w:tr>
        <w:tblPrEx>
          <w:tblCellMar>
            <w:top w:w="0" w:type="dxa"/>
            <w:left w:w="0" w:type="dxa"/>
            <w:bottom w:w="0" w:type="dxa"/>
            <w:right w:w="0" w:type="dxa"/>
          </w:tblCellMar>
        </w:tblPrEx>
        <w:trPr>
          <w:trHeight w:val="199" w:hRule="atLeast"/>
          <w:jc w:val="center"/>
        </w:trPr>
        <w:tc>
          <w:tcPr>
            <w:tcW w:w="2708"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idowControl/>
              <w:wordWrap/>
              <w:topLinePunct w:val="0"/>
              <w:bidi w:val="0"/>
              <w:snapToGrid/>
              <w:spacing w:line="240" w:lineRule="auto"/>
              <w:jc w:val="left"/>
              <w:textAlignment w:val="center"/>
              <w:rPr>
                <w:rFonts w:hint="eastAsia" w:ascii="仿宋_GB2312" w:hAnsi="仿宋_GB2312" w:eastAsia="仿宋_GB2312" w:cs="仿宋_GB2312"/>
                <w:color w:val="000000"/>
                <w:sz w:val="18"/>
                <w:szCs w:val="18"/>
              </w:rPr>
            </w:pPr>
            <w:r>
              <w:rPr>
                <w:rFonts w:hint="eastAsia" w:ascii="仿宋_GB2312" w:hAnsi="仿宋_GB2312" w:eastAsia="仿宋_GB2312" w:cs="仿宋_GB2312"/>
                <w:color w:val="000000"/>
                <w:kern w:val="0"/>
                <w:sz w:val="18"/>
                <w:szCs w:val="18"/>
                <w:lang w:bidi="ar"/>
              </w:rPr>
              <w:t>紫色(8个/架)：</w:t>
            </w:r>
          </w:p>
        </w:tc>
        <w:tc>
          <w:tcPr>
            <w:tcW w:w="5600" w:type="dxa"/>
            <w:gridSpan w:val="4"/>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ordWrap/>
              <w:topLinePunct w:val="0"/>
              <w:bidi w:val="0"/>
              <w:snapToGrid/>
              <w:spacing w:line="240" w:lineRule="auto"/>
              <w:jc w:val="left"/>
              <w:rPr>
                <w:rFonts w:hint="eastAsia" w:ascii="仿宋_GB2312" w:hAnsi="仿宋_GB2312" w:eastAsia="仿宋_GB2312" w:cs="仿宋_GB2312"/>
                <w:color w:val="000000"/>
                <w:sz w:val="18"/>
                <w:szCs w:val="18"/>
              </w:rPr>
            </w:pPr>
          </w:p>
        </w:tc>
      </w:tr>
      <w:tr>
        <w:tblPrEx>
          <w:tblCellMar>
            <w:top w:w="0" w:type="dxa"/>
            <w:left w:w="0" w:type="dxa"/>
            <w:bottom w:w="0" w:type="dxa"/>
            <w:right w:w="0" w:type="dxa"/>
          </w:tblCellMar>
        </w:tblPrEx>
        <w:trPr>
          <w:trHeight w:val="30" w:hRule="atLeast"/>
          <w:jc w:val="center"/>
        </w:trPr>
        <w:tc>
          <w:tcPr>
            <w:tcW w:w="3855" w:type="dxa"/>
            <w:gridSpan w:val="3"/>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idowControl/>
              <w:wordWrap/>
              <w:topLinePunct w:val="0"/>
              <w:bidi w:val="0"/>
              <w:snapToGrid/>
              <w:spacing w:line="240" w:lineRule="auto"/>
              <w:jc w:val="left"/>
              <w:textAlignment w:val="center"/>
              <w:rPr>
                <w:rFonts w:hint="eastAsia" w:ascii="仿宋_GB2312" w:hAnsi="仿宋_GB2312" w:eastAsia="仿宋_GB2312" w:cs="仿宋_GB2312"/>
                <w:color w:val="000000"/>
                <w:sz w:val="18"/>
                <w:szCs w:val="18"/>
              </w:rPr>
            </w:pPr>
            <w:r>
              <w:rPr>
                <w:rFonts w:hint="eastAsia" w:ascii="仿宋_GB2312" w:hAnsi="仿宋_GB2312" w:eastAsia="仿宋_GB2312" w:cs="仿宋_GB2312"/>
                <w:color w:val="000000"/>
                <w:kern w:val="0"/>
                <w:sz w:val="18"/>
                <w:szCs w:val="18"/>
                <w:lang w:bidi="ar"/>
              </w:rPr>
              <w:t>决赛平局赛的赛局停止时间：</w:t>
            </w:r>
          </w:p>
        </w:tc>
        <w:tc>
          <w:tcPr>
            <w:tcW w:w="4453" w:type="dxa"/>
            <w:gridSpan w:val="3"/>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ordWrap/>
              <w:topLinePunct w:val="0"/>
              <w:bidi w:val="0"/>
              <w:snapToGrid/>
              <w:spacing w:line="240" w:lineRule="auto"/>
              <w:jc w:val="left"/>
              <w:rPr>
                <w:rFonts w:hint="eastAsia" w:ascii="仿宋_GB2312" w:hAnsi="仿宋_GB2312" w:eastAsia="仿宋_GB2312" w:cs="仿宋_GB2312"/>
                <w:color w:val="000000"/>
                <w:sz w:val="18"/>
                <w:szCs w:val="18"/>
              </w:rPr>
            </w:pPr>
          </w:p>
        </w:tc>
      </w:tr>
      <w:tr>
        <w:tblPrEx>
          <w:tblCellMar>
            <w:top w:w="0" w:type="dxa"/>
            <w:left w:w="0" w:type="dxa"/>
            <w:bottom w:w="0" w:type="dxa"/>
            <w:right w:w="0" w:type="dxa"/>
          </w:tblCellMar>
        </w:tblPrEx>
        <w:trPr>
          <w:trHeight w:val="138" w:hRule="atLeast"/>
          <w:jc w:val="center"/>
        </w:trPr>
        <w:tc>
          <w:tcPr>
            <w:tcW w:w="1507"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idowControl/>
              <w:wordWrap/>
              <w:topLinePunct w:val="0"/>
              <w:bidi w:val="0"/>
              <w:snapToGrid/>
              <w:spacing w:line="240" w:lineRule="auto"/>
              <w:jc w:val="left"/>
              <w:textAlignment w:val="center"/>
              <w:rPr>
                <w:rFonts w:hint="eastAsia" w:ascii="仿宋_GB2312" w:hAnsi="仿宋_GB2312" w:eastAsia="仿宋_GB2312" w:cs="仿宋_GB2312"/>
                <w:color w:val="000000"/>
                <w:sz w:val="18"/>
                <w:szCs w:val="18"/>
              </w:rPr>
            </w:pPr>
            <w:r>
              <w:rPr>
                <w:rFonts w:hint="eastAsia" w:ascii="仿宋_GB2312" w:hAnsi="仿宋_GB2312" w:eastAsia="仿宋_GB2312" w:cs="仿宋_GB2312"/>
                <w:color w:val="000000"/>
                <w:kern w:val="0"/>
                <w:sz w:val="18"/>
                <w:szCs w:val="18"/>
                <w:lang w:bidi="ar"/>
              </w:rPr>
              <w:t>赛队1：</w:t>
            </w:r>
          </w:p>
        </w:tc>
        <w:tc>
          <w:tcPr>
            <w:tcW w:w="1201"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ordWrap/>
              <w:topLinePunct w:val="0"/>
              <w:bidi w:val="0"/>
              <w:snapToGrid/>
              <w:spacing w:line="240" w:lineRule="auto"/>
              <w:jc w:val="left"/>
              <w:rPr>
                <w:rFonts w:hint="eastAsia" w:ascii="仿宋_GB2312" w:hAnsi="仿宋_GB2312" w:eastAsia="仿宋_GB2312" w:cs="仿宋_GB2312"/>
                <w:color w:val="000000"/>
                <w:sz w:val="18"/>
                <w:szCs w:val="18"/>
              </w:rPr>
            </w:pPr>
          </w:p>
        </w:tc>
        <w:tc>
          <w:tcPr>
            <w:tcW w:w="1147"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idowControl/>
              <w:wordWrap/>
              <w:topLinePunct w:val="0"/>
              <w:bidi w:val="0"/>
              <w:snapToGrid/>
              <w:spacing w:line="240" w:lineRule="auto"/>
              <w:jc w:val="left"/>
              <w:textAlignment w:val="center"/>
              <w:rPr>
                <w:rFonts w:hint="eastAsia" w:ascii="仿宋_GB2312" w:hAnsi="仿宋_GB2312" w:eastAsia="仿宋_GB2312" w:cs="仿宋_GB2312"/>
                <w:color w:val="000000"/>
                <w:sz w:val="18"/>
                <w:szCs w:val="18"/>
              </w:rPr>
            </w:pPr>
            <w:r>
              <w:rPr>
                <w:rFonts w:hint="eastAsia" w:ascii="仿宋_GB2312" w:hAnsi="仿宋_GB2312" w:eastAsia="仿宋_GB2312" w:cs="仿宋_GB2312"/>
                <w:color w:val="000000"/>
                <w:kern w:val="0"/>
                <w:sz w:val="18"/>
                <w:szCs w:val="18"/>
                <w:lang w:bidi="ar"/>
              </w:rPr>
              <w:t>未参赛：</w:t>
            </w:r>
          </w:p>
        </w:tc>
        <w:tc>
          <w:tcPr>
            <w:tcW w:w="168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ordWrap/>
              <w:topLinePunct w:val="0"/>
              <w:bidi w:val="0"/>
              <w:snapToGrid/>
              <w:spacing w:line="240" w:lineRule="auto"/>
              <w:jc w:val="left"/>
              <w:rPr>
                <w:rFonts w:hint="eastAsia" w:ascii="仿宋_GB2312" w:hAnsi="仿宋_GB2312" w:eastAsia="仿宋_GB2312" w:cs="仿宋_GB2312"/>
                <w:color w:val="000000"/>
                <w:sz w:val="18"/>
                <w:szCs w:val="18"/>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idowControl/>
              <w:wordWrap/>
              <w:topLinePunct w:val="0"/>
              <w:bidi w:val="0"/>
              <w:snapToGrid/>
              <w:spacing w:line="240" w:lineRule="auto"/>
              <w:jc w:val="left"/>
              <w:textAlignment w:val="center"/>
              <w:rPr>
                <w:rFonts w:hint="eastAsia" w:ascii="仿宋_GB2312" w:hAnsi="仿宋_GB2312" w:eastAsia="仿宋_GB2312" w:cs="仿宋_GB2312"/>
                <w:color w:val="000000"/>
                <w:sz w:val="18"/>
                <w:szCs w:val="18"/>
              </w:rPr>
            </w:pPr>
            <w:r>
              <w:rPr>
                <w:rFonts w:hint="eastAsia" w:ascii="仿宋_GB2312" w:hAnsi="仿宋_GB2312" w:eastAsia="仿宋_GB2312" w:cs="仿宋_GB2312"/>
                <w:color w:val="000000"/>
                <w:kern w:val="0"/>
                <w:sz w:val="18"/>
                <w:szCs w:val="18"/>
                <w:lang w:bidi="ar"/>
              </w:rPr>
              <w:t>DQ：</w:t>
            </w: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ordWrap/>
              <w:topLinePunct w:val="0"/>
              <w:bidi w:val="0"/>
              <w:snapToGrid/>
              <w:spacing w:line="240" w:lineRule="auto"/>
              <w:jc w:val="left"/>
              <w:rPr>
                <w:rFonts w:hint="eastAsia" w:ascii="仿宋_GB2312" w:hAnsi="仿宋_GB2312" w:eastAsia="仿宋_GB2312" w:cs="仿宋_GB2312"/>
                <w:color w:val="000000"/>
                <w:sz w:val="18"/>
                <w:szCs w:val="18"/>
              </w:rPr>
            </w:pPr>
          </w:p>
        </w:tc>
      </w:tr>
      <w:tr>
        <w:tblPrEx>
          <w:tblCellMar>
            <w:top w:w="0" w:type="dxa"/>
            <w:left w:w="0" w:type="dxa"/>
            <w:bottom w:w="0" w:type="dxa"/>
            <w:right w:w="0" w:type="dxa"/>
          </w:tblCellMar>
        </w:tblPrEx>
        <w:trPr>
          <w:trHeight w:val="45" w:hRule="atLeast"/>
          <w:jc w:val="center"/>
        </w:trPr>
        <w:tc>
          <w:tcPr>
            <w:tcW w:w="1507"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idowControl/>
              <w:wordWrap/>
              <w:topLinePunct w:val="0"/>
              <w:bidi w:val="0"/>
              <w:snapToGrid/>
              <w:spacing w:line="240" w:lineRule="auto"/>
              <w:jc w:val="left"/>
              <w:textAlignment w:val="center"/>
              <w:rPr>
                <w:rFonts w:hint="eastAsia" w:ascii="仿宋_GB2312" w:hAnsi="仿宋_GB2312" w:eastAsia="仿宋_GB2312" w:cs="仿宋_GB2312"/>
                <w:color w:val="000000"/>
                <w:sz w:val="18"/>
                <w:szCs w:val="18"/>
              </w:rPr>
            </w:pPr>
            <w:r>
              <w:rPr>
                <w:rFonts w:hint="eastAsia" w:ascii="仿宋_GB2312" w:hAnsi="仿宋_GB2312" w:eastAsia="仿宋_GB2312" w:cs="仿宋_GB2312"/>
                <w:color w:val="000000"/>
                <w:kern w:val="0"/>
                <w:sz w:val="18"/>
                <w:szCs w:val="18"/>
                <w:lang w:bidi="ar"/>
              </w:rPr>
              <w:t>DQ原因：</w:t>
            </w:r>
          </w:p>
        </w:tc>
        <w:tc>
          <w:tcPr>
            <w:tcW w:w="6801"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ordWrap/>
              <w:topLinePunct w:val="0"/>
              <w:bidi w:val="0"/>
              <w:snapToGrid/>
              <w:spacing w:line="240" w:lineRule="auto"/>
              <w:jc w:val="left"/>
              <w:rPr>
                <w:rFonts w:hint="eastAsia" w:ascii="仿宋_GB2312" w:hAnsi="仿宋_GB2312" w:eastAsia="仿宋_GB2312" w:cs="仿宋_GB2312"/>
                <w:color w:val="000000"/>
                <w:sz w:val="18"/>
                <w:szCs w:val="18"/>
              </w:rPr>
            </w:pPr>
          </w:p>
        </w:tc>
      </w:tr>
      <w:tr>
        <w:tblPrEx>
          <w:tblCellMar>
            <w:top w:w="0" w:type="dxa"/>
            <w:left w:w="0" w:type="dxa"/>
            <w:bottom w:w="0" w:type="dxa"/>
            <w:right w:w="0" w:type="dxa"/>
          </w:tblCellMar>
        </w:tblPrEx>
        <w:trPr>
          <w:trHeight w:val="93" w:hRule="atLeast"/>
          <w:jc w:val="center"/>
        </w:trPr>
        <w:tc>
          <w:tcPr>
            <w:tcW w:w="1507"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idowControl/>
              <w:wordWrap/>
              <w:topLinePunct w:val="0"/>
              <w:bidi w:val="0"/>
              <w:snapToGrid/>
              <w:spacing w:line="240" w:lineRule="auto"/>
              <w:jc w:val="left"/>
              <w:textAlignment w:val="center"/>
              <w:rPr>
                <w:rFonts w:hint="eastAsia" w:ascii="仿宋_GB2312" w:hAnsi="仿宋_GB2312" w:eastAsia="仿宋_GB2312" w:cs="仿宋_GB2312"/>
                <w:color w:val="000000"/>
                <w:sz w:val="18"/>
                <w:szCs w:val="18"/>
              </w:rPr>
            </w:pPr>
            <w:r>
              <w:rPr>
                <w:rFonts w:hint="eastAsia" w:ascii="仿宋_GB2312" w:hAnsi="仿宋_GB2312" w:eastAsia="仿宋_GB2312" w:cs="仿宋_GB2312"/>
                <w:color w:val="000000"/>
                <w:kern w:val="0"/>
                <w:sz w:val="18"/>
                <w:szCs w:val="18"/>
                <w:lang w:bidi="ar"/>
              </w:rPr>
              <w:t>赛队2：</w:t>
            </w:r>
          </w:p>
        </w:tc>
        <w:tc>
          <w:tcPr>
            <w:tcW w:w="1201"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ordWrap/>
              <w:topLinePunct w:val="0"/>
              <w:bidi w:val="0"/>
              <w:snapToGrid/>
              <w:spacing w:line="240" w:lineRule="auto"/>
              <w:jc w:val="left"/>
              <w:rPr>
                <w:rFonts w:hint="eastAsia" w:ascii="仿宋_GB2312" w:hAnsi="仿宋_GB2312" w:eastAsia="仿宋_GB2312" w:cs="仿宋_GB2312"/>
                <w:color w:val="000000"/>
                <w:sz w:val="18"/>
                <w:szCs w:val="18"/>
              </w:rPr>
            </w:pPr>
          </w:p>
        </w:tc>
        <w:tc>
          <w:tcPr>
            <w:tcW w:w="1147"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idowControl/>
              <w:wordWrap/>
              <w:topLinePunct w:val="0"/>
              <w:bidi w:val="0"/>
              <w:snapToGrid/>
              <w:spacing w:line="240" w:lineRule="auto"/>
              <w:jc w:val="left"/>
              <w:textAlignment w:val="center"/>
              <w:rPr>
                <w:rFonts w:hint="eastAsia" w:ascii="仿宋_GB2312" w:hAnsi="仿宋_GB2312" w:eastAsia="仿宋_GB2312" w:cs="仿宋_GB2312"/>
                <w:color w:val="000000"/>
                <w:sz w:val="18"/>
                <w:szCs w:val="18"/>
              </w:rPr>
            </w:pPr>
            <w:r>
              <w:rPr>
                <w:rFonts w:hint="eastAsia" w:ascii="仿宋_GB2312" w:hAnsi="仿宋_GB2312" w:eastAsia="仿宋_GB2312" w:cs="仿宋_GB2312"/>
                <w:color w:val="000000"/>
                <w:kern w:val="0"/>
                <w:sz w:val="18"/>
                <w:szCs w:val="18"/>
                <w:lang w:bidi="ar"/>
              </w:rPr>
              <w:t>未参赛：</w:t>
            </w:r>
          </w:p>
        </w:tc>
        <w:tc>
          <w:tcPr>
            <w:tcW w:w="168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ordWrap/>
              <w:topLinePunct w:val="0"/>
              <w:bidi w:val="0"/>
              <w:snapToGrid/>
              <w:spacing w:line="240" w:lineRule="auto"/>
              <w:jc w:val="left"/>
              <w:rPr>
                <w:rFonts w:hint="eastAsia" w:ascii="仿宋_GB2312" w:hAnsi="仿宋_GB2312" w:eastAsia="仿宋_GB2312" w:cs="仿宋_GB2312"/>
                <w:color w:val="000000"/>
                <w:sz w:val="18"/>
                <w:szCs w:val="18"/>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idowControl/>
              <w:wordWrap/>
              <w:topLinePunct w:val="0"/>
              <w:bidi w:val="0"/>
              <w:snapToGrid/>
              <w:spacing w:line="240" w:lineRule="auto"/>
              <w:jc w:val="left"/>
              <w:textAlignment w:val="center"/>
              <w:rPr>
                <w:rFonts w:hint="eastAsia" w:ascii="仿宋_GB2312" w:hAnsi="仿宋_GB2312" w:eastAsia="仿宋_GB2312" w:cs="仿宋_GB2312"/>
                <w:color w:val="000000"/>
                <w:sz w:val="18"/>
                <w:szCs w:val="18"/>
              </w:rPr>
            </w:pPr>
            <w:r>
              <w:rPr>
                <w:rFonts w:hint="eastAsia" w:ascii="仿宋_GB2312" w:hAnsi="仿宋_GB2312" w:eastAsia="仿宋_GB2312" w:cs="仿宋_GB2312"/>
                <w:color w:val="000000"/>
                <w:kern w:val="0"/>
                <w:sz w:val="18"/>
                <w:szCs w:val="18"/>
                <w:lang w:bidi="ar"/>
              </w:rPr>
              <w:t>DQ：</w:t>
            </w: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ordWrap/>
              <w:topLinePunct w:val="0"/>
              <w:bidi w:val="0"/>
              <w:snapToGrid/>
              <w:spacing w:line="240" w:lineRule="auto"/>
              <w:jc w:val="left"/>
              <w:rPr>
                <w:rFonts w:hint="eastAsia" w:ascii="仿宋_GB2312" w:hAnsi="仿宋_GB2312" w:eastAsia="仿宋_GB2312" w:cs="仿宋_GB2312"/>
                <w:color w:val="000000"/>
                <w:sz w:val="18"/>
                <w:szCs w:val="18"/>
              </w:rPr>
            </w:pPr>
          </w:p>
        </w:tc>
      </w:tr>
      <w:tr>
        <w:tblPrEx>
          <w:tblCellMar>
            <w:top w:w="0" w:type="dxa"/>
            <w:left w:w="0" w:type="dxa"/>
            <w:bottom w:w="0" w:type="dxa"/>
            <w:right w:w="0" w:type="dxa"/>
          </w:tblCellMar>
        </w:tblPrEx>
        <w:trPr>
          <w:trHeight w:val="30" w:hRule="atLeast"/>
          <w:jc w:val="center"/>
        </w:trPr>
        <w:tc>
          <w:tcPr>
            <w:tcW w:w="1507"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idowControl/>
              <w:wordWrap/>
              <w:topLinePunct w:val="0"/>
              <w:bidi w:val="0"/>
              <w:snapToGrid/>
              <w:spacing w:line="240" w:lineRule="auto"/>
              <w:jc w:val="left"/>
              <w:textAlignment w:val="center"/>
              <w:rPr>
                <w:rFonts w:hint="eastAsia" w:ascii="仿宋_GB2312" w:hAnsi="仿宋_GB2312" w:eastAsia="仿宋_GB2312" w:cs="仿宋_GB2312"/>
                <w:color w:val="000000"/>
                <w:sz w:val="18"/>
                <w:szCs w:val="18"/>
              </w:rPr>
            </w:pPr>
            <w:r>
              <w:rPr>
                <w:rFonts w:hint="eastAsia" w:ascii="仿宋_GB2312" w:hAnsi="仿宋_GB2312" w:eastAsia="仿宋_GB2312" w:cs="仿宋_GB2312"/>
                <w:color w:val="000000"/>
                <w:kern w:val="0"/>
                <w:sz w:val="18"/>
                <w:szCs w:val="18"/>
                <w:lang w:bidi="ar"/>
              </w:rPr>
              <w:t>DQ原因：</w:t>
            </w:r>
          </w:p>
        </w:tc>
        <w:tc>
          <w:tcPr>
            <w:tcW w:w="6801"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ordWrap/>
              <w:topLinePunct w:val="0"/>
              <w:bidi w:val="0"/>
              <w:snapToGrid/>
              <w:spacing w:line="240" w:lineRule="auto"/>
              <w:jc w:val="left"/>
              <w:rPr>
                <w:rFonts w:hint="eastAsia" w:ascii="仿宋_GB2312" w:hAnsi="仿宋_GB2312" w:eastAsia="仿宋_GB2312" w:cs="仿宋_GB2312"/>
                <w:color w:val="000000"/>
                <w:sz w:val="18"/>
                <w:szCs w:val="18"/>
              </w:rPr>
            </w:pPr>
          </w:p>
        </w:tc>
      </w:tr>
    </w:tbl>
    <w:p>
      <w:pPr>
        <w:keepNext w:val="0"/>
        <w:keepLines w:val="0"/>
        <w:pageBreakBefore w:val="0"/>
        <w:wordWrap/>
        <w:topLinePunct w:val="0"/>
        <w:bidi w:val="0"/>
        <w:snapToGrid/>
        <w:spacing w:line="240" w:lineRule="auto"/>
        <w:ind w:firstLine="422" w:firstLineChars="200"/>
        <w:rPr>
          <w:rFonts w:hint="eastAsia" w:ascii="仿宋_GB2312" w:hAnsi="仿宋_GB2312" w:eastAsia="仿宋_GB2312" w:cs="仿宋_GB2312"/>
          <w:b/>
          <w:color w:val="2A2E38"/>
          <w:kern w:val="0"/>
          <w:sz w:val="21"/>
          <w:szCs w:val="21"/>
        </w:rPr>
      </w:pPr>
      <w:r>
        <w:rPr>
          <w:rFonts w:hint="eastAsia" w:ascii="仿宋_GB2312" w:hAnsi="仿宋_GB2312" w:eastAsia="仿宋_GB2312" w:cs="仿宋_GB2312"/>
          <w:b/>
          <w:color w:val="2A2E38"/>
          <w:kern w:val="0"/>
          <w:sz w:val="21"/>
          <w:szCs w:val="21"/>
        </w:rPr>
        <w:t>（二）</w:t>
      </w:r>
      <w:r>
        <w:rPr>
          <w:rFonts w:hint="eastAsia" w:ascii="仿宋_GB2312" w:hAnsi="仿宋_GB2312" w:eastAsia="仿宋_GB2312" w:cs="仿宋_GB2312"/>
          <w:b/>
          <w:bCs/>
          <w:sz w:val="21"/>
          <w:szCs w:val="21"/>
        </w:rPr>
        <w:t>省级</w:t>
      </w:r>
      <w:r>
        <w:rPr>
          <w:rFonts w:hint="eastAsia" w:ascii="仿宋_GB2312" w:hAnsi="仿宋_GB2312" w:eastAsia="仿宋_GB2312" w:cs="仿宋_GB2312"/>
          <w:b/>
          <w:bCs/>
          <w:color w:val="2A2E38"/>
          <w:kern w:val="0"/>
          <w:sz w:val="21"/>
          <w:szCs w:val="21"/>
        </w:rPr>
        <w:t>现场活动内容</w:t>
      </w:r>
    </w:p>
    <w:p>
      <w:pPr>
        <w:keepNext w:val="0"/>
        <w:keepLines w:val="0"/>
        <w:pageBreakBefore w:val="0"/>
        <w:wordWrap/>
        <w:topLinePunct w:val="0"/>
        <w:bidi w:val="0"/>
        <w:snapToGrid/>
        <w:spacing w:line="240" w:lineRule="auto"/>
        <w:ind w:firstLine="422" w:firstLineChars="200"/>
        <w:rPr>
          <w:rFonts w:hint="eastAsia" w:ascii="仿宋_GB2312" w:hAnsi="仿宋_GB2312" w:eastAsia="仿宋_GB2312" w:cs="仿宋_GB2312"/>
          <w:b/>
          <w:sz w:val="21"/>
          <w:szCs w:val="21"/>
        </w:rPr>
      </w:pPr>
      <w:r>
        <w:rPr>
          <w:rFonts w:hint="eastAsia" w:ascii="仿宋_GB2312" w:hAnsi="仿宋_GB2312" w:eastAsia="仿宋_GB2312" w:cs="仿宋_GB2312"/>
          <w:b/>
          <w:sz w:val="21"/>
          <w:szCs w:val="21"/>
        </w:rPr>
        <w:t>1.活动说明</w:t>
      </w:r>
    </w:p>
    <w:p>
      <w:pPr>
        <w:keepNext w:val="0"/>
        <w:keepLines w:val="0"/>
        <w:pageBreakBefore w:val="0"/>
        <w:wordWrap/>
        <w:topLinePunct w:val="0"/>
        <w:bidi w:val="0"/>
        <w:snapToGrid/>
        <w:spacing w:line="240" w:lineRule="auto"/>
        <w:ind w:left="420" w:leftChars="200" w:firstLine="42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活动在如图1所示的场地上进行。机器人技能挑战活动和团队协作挑战活动均使用完全相同的场地要素，但活动道具的摆放可以不同。</w:t>
      </w:r>
    </w:p>
    <w:p>
      <w:pPr>
        <w:keepNext w:val="0"/>
        <w:keepLines w:val="0"/>
        <w:pageBreakBefore w:val="0"/>
        <w:wordWrap/>
        <w:topLinePunct w:val="0"/>
        <w:bidi w:val="0"/>
        <w:snapToGrid/>
        <w:spacing w:line="240" w:lineRule="auto"/>
        <w:ind w:left="420" w:leftChars="20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在团队协作挑战活动中，两台机器人组成联队，分别由其操作   手控制，在每场活动中，合作完成任务。</w:t>
      </w:r>
    </w:p>
    <w:p>
      <w:pPr>
        <w:keepNext w:val="0"/>
        <w:keepLines w:val="0"/>
        <w:pageBreakBefore w:val="0"/>
        <w:wordWrap/>
        <w:topLinePunct w:val="0"/>
        <w:bidi w:val="0"/>
        <w:snapToGrid/>
        <w:spacing w:line="240" w:lineRule="auto"/>
        <w:ind w:left="420" w:leftChars="200" w:firstLine="42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在机器人技能挑战活动中，一台机器人获得尽可能高的得分。这些活动包括由操作手全程操控的手控技能挑战活动和人为控制最少的自动技能挑战活动。活动的目标是通过如下方式，获得尽可能高的得分：从碟架中移除橙碟、将橙碟放入得分区以及在赛局结束时获得加持奖励。</w:t>
      </w:r>
    </w:p>
    <w:p>
      <w:pPr>
        <w:keepNext w:val="0"/>
        <w:keepLines w:val="0"/>
        <w:pageBreakBefore w:val="0"/>
        <w:wordWrap/>
        <w:topLinePunct w:val="0"/>
        <w:bidi w:val="0"/>
        <w:snapToGrid/>
        <w:spacing w:line="240" w:lineRule="auto"/>
        <w:jc w:val="center"/>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drawing>
          <wp:inline distT="0" distB="0" distL="0" distR="0">
            <wp:extent cx="5355590" cy="2586990"/>
            <wp:effectExtent l="0" t="0" r="16510" b="3810"/>
            <wp:docPr id="5"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4.jpeg"/>
                    <pic:cNvPicPr>
                      <a:picLocks noChangeAspect="1"/>
                    </pic:cNvPicPr>
                  </pic:nvPicPr>
                  <pic:blipFill>
                    <a:blip r:embed="rId6" cstate="print"/>
                    <a:stretch>
                      <a:fillRect/>
                    </a:stretch>
                  </pic:blipFill>
                  <pic:spPr>
                    <a:xfrm>
                      <a:off x="0" y="0"/>
                      <a:ext cx="5355590" cy="2586990"/>
                    </a:xfrm>
                    <a:prstGeom prst="rect">
                      <a:avLst/>
                    </a:prstGeom>
                  </pic:spPr>
                </pic:pic>
              </a:graphicData>
            </a:graphic>
          </wp:inline>
        </w:drawing>
      </w:r>
    </w:p>
    <w:p>
      <w:pPr>
        <w:keepNext w:val="0"/>
        <w:keepLines w:val="0"/>
        <w:pageBreakBefore w:val="0"/>
        <w:wordWrap/>
        <w:topLinePunct w:val="0"/>
        <w:bidi w:val="0"/>
        <w:snapToGrid/>
        <w:spacing w:line="240" w:lineRule="auto"/>
        <w:jc w:val="center"/>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图1 场地的初始布置</w:t>
      </w:r>
    </w:p>
    <w:p>
      <w:pPr>
        <w:keepNext w:val="0"/>
        <w:keepLines w:val="0"/>
        <w:pageBreakBefore w:val="0"/>
        <w:wordWrap/>
        <w:topLinePunct w:val="0"/>
        <w:bidi w:val="0"/>
        <w:snapToGrid/>
        <w:spacing w:line="240" w:lineRule="auto"/>
        <w:ind w:firstLine="42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每局飞金点石活动包括如下要素，如图2所示：</w:t>
      </w:r>
    </w:p>
    <w:p>
      <w:pPr>
        <w:keepNext w:val="0"/>
        <w:keepLines w:val="0"/>
        <w:pageBreakBefore w:val="0"/>
        <w:wordWrap/>
        <w:topLinePunct w:val="0"/>
        <w:bidi w:val="0"/>
        <w:snapToGrid/>
        <w:spacing w:line="240" w:lineRule="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drawing>
          <wp:anchor distT="0" distB="0" distL="0" distR="0" simplePos="0" relativeHeight="251660288" behindDoc="0" locked="0" layoutInCell="1" allowOverlap="1">
            <wp:simplePos x="0" y="0"/>
            <wp:positionH relativeFrom="page">
              <wp:posOffset>1005205</wp:posOffset>
            </wp:positionH>
            <wp:positionV relativeFrom="paragraph">
              <wp:posOffset>85725</wp:posOffset>
            </wp:positionV>
            <wp:extent cx="5232400" cy="3845560"/>
            <wp:effectExtent l="0" t="0" r="6350" b="2540"/>
            <wp:wrapTopAndBottom/>
            <wp:docPr id="8"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jpeg"/>
                    <pic:cNvPicPr>
                      <a:picLocks noChangeAspect="1"/>
                    </pic:cNvPicPr>
                  </pic:nvPicPr>
                  <pic:blipFill>
                    <a:blip r:embed="rId7" cstate="print"/>
                    <a:stretch>
                      <a:fillRect/>
                    </a:stretch>
                  </pic:blipFill>
                  <pic:spPr>
                    <a:xfrm>
                      <a:off x="0" y="0"/>
                      <a:ext cx="5232400" cy="3845560"/>
                    </a:xfrm>
                    <a:prstGeom prst="rect">
                      <a:avLst/>
                    </a:prstGeom>
                  </pic:spPr>
                </pic:pic>
              </a:graphicData>
            </a:graphic>
          </wp:anchor>
        </w:drawing>
      </w:r>
    </w:p>
    <w:p>
      <w:pPr>
        <w:keepNext w:val="0"/>
        <w:keepLines w:val="0"/>
        <w:pageBreakBefore w:val="0"/>
        <w:wordWrap/>
        <w:topLinePunct w:val="0"/>
        <w:bidi w:val="0"/>
        <w:snapToGrid/>
        <w:spacing w:line="240" w:lineRule="auto"/>
        <w:jc w:val="center"/>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图2  团队协作场地的俯视图。</w:t>
      </w:r>
    </w:p>
    <w:p>
      <w:pPr>
        <w:keepNext w:val="0"/>
        <w:keepLines w:val="0"/>
        <w:pageBreakBefore w:val="0"/>
        <w:wordWrap/>
        <w:topLinePunct w:val="0"/>
        <w:bidi w:val="0"/>
        <w:snapToGrid/>
        <w:spacing w:line="240" w:lineRule="auto"/>
        <w:jc w:val="center"/>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drawing>
          <wp:inline distT="0" distB="0" distL="0" distR="0">
            <wp:extent cx="4418965" cy="3709035"/>
            <wp:effectExtent l="0" t="0" r="635" b="5715"/>
            <wp:docPr id="11" name="image6.jpeg" descr="图表&#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6.jpeg" descr="图表&#10;&#10;描述已自动生成"/>
                    <pic:cNvPicPr>
                      <a:picLocks noChangeAspect="1"/>
                    </pic:cNvPicPr>
                  </pic:nvPicPr>
                  <pic:blipFill>
                    <a:blip r:embed="rId8" cstate="print"/>
                    <a:stretch>
                      <a:fillRect/>
                    </a:stretch>
                  </pic:blipFill>
                  <pic:spPr>
                    <a:xfrm>
                      <a:off x="0" y="0"/>
                      <a:ext cx="4418965" cy="3709035"/>
                    </a:xfrm>
                    <a:prstGeom prst="rect">
                      <a:avLst/>
                    </a:prstGeom>
                  </pic:spPr>
                </pic:pic>
              </a:graphicData>
            </a:graphic>
          </wp:inline>
        </w:drawing>
      </w:r>
    </w:p>
    <w:p>
      <w:pPr>
        <w:keepNext w:val="0"/>
        <w:keepLines w:val="0"/>
        <w:pageBreakBefore w:val="0"/>
        <w:wordWrap/>
        <w:topLinePunct w:val="0"/>
        <w:bidi w:val="0"/>
        <w:snapToGrid/>
        <w:spacing w:line="240" w:lineRule="auto"/>
        <w:jc w:val="center"/>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图3  飞金点石的操作手站位区示意图</w:t>
      </w:r>
    </w:p>
    <w:p>
      <w:pPr>
        <w:keepNext w:val="0"/>
        <w:keepLines w:val="0"/>
        <w:pageBreakBefore w:val="0"/>
        <w:wordWrap/>
        <w:topLinePunct w:val="0"/>
        <w:bidi w:val="0"/>
        <w:snapToGrid/>
        <w:spacing w:line="240" w:lineRule="auto"/>
        <w:ind w:firstLine="422" w:firstLineChars="200"/>
        <w:rPr>
          <w:rFonts w:hint="eastAsia" w:ascii="仿宋_GB2312" w:hAnsi="仿宋_GB2312" w:eastAsia="仿宋_GB2312" w:cs="仿宋_GB2312"/>
          <w:b/>
          <w:sz w:val="21"/>
          <w:szCs w:val="21"/>
        </w:rPr>
      </w:pPr>
      <w:r>
        <w:rPr>
          <w:rFonts w:hint="eastAsia" w:ascii="仿宋_GB2312" w:hAnsi="仿宋_GB2312" w:eastAsia="仿宋_GB2312" w:cs="仿宋_GB2312"/>
          <w:b/>
          <w:sz w:val="21"/>
          <w:szCs w:val="21"/>
        </w:rPr>
        <w:t>2.活动定义</w:t>
      </w:r>
    </w:p>
    <w:p>
      <w:pPr>
        <w:keepNext w:val="0"/>
        <w:keepLines w:val="0"/>
        <w:pageBreakBefore w:val="0"/>
        <w:wordWrap/>
        <w:topLinePunct w:val="0"/>
        <w:bidi w:val="0"/>
        <w:snapToGrid/>
        <w:spacing w:line="240" w:lineRule="auto"/>
        <w:ind w:left="420" w:leftChars="20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活动队伍</w:t>
      </w:r>
      <w:r>
        <w:rPr>
          <w:rFonts w:hint="eastAsia" w:ascii="仿宋_GB2312" w:hAnsi="仿宋_GB2312" w:eastAsia="仿宋_GB2312" w:cs="仿宋_GB2312"/>
          <w:color w:val="000000" w:themeColor="text1"/>
          <w:sz w:val="21"/>
          <w:szCs w:val="21"/>
          <w14:textFill>
            <w14:solidFill>
              <w14:schemeClr w14:val="tx1"/>
            </w14:solidFill>
          </w14:textFill>
        </w:rPr>
        <w:t>：</w:t>
      </w:r>
      <w:r>
        <w:rPr>
          <w:rFonts w:hint="eastAsia" w:ascii="仿宋_GB2312" w:hAnsi="仿宋_GB2312" w:eastAsia="仿宋_GB2312" w:cs="仿宋_GB2312"/>
          <w:sz w:val="21"/>
          <w:szCs w:val="21"/>
        </w:rPr>
        <w:t>预先指定的两台机器组成的团队，在一局团队挑战活动中协同活动。</w:t>
      </w:r>
    </w:p>
    <w:p>
      <w:pPr>
        <w:keepNext w:val="0"/>
        <w:keepLines w:val="0"/>
        <w:pageBreakBefore w:val="0"/>
        <w:wordWrap/>
        <w:topLinePunct w:val="0"/>
        <w:bidi w:val="0"/>
        <w:snapToGrid/>
        <w:spacing w:line="240" w:lineRule="auto"/>
        <w:ind w:left="420" w:leftChars="200" w:firstLine="42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自动：机器人仅仅由来自传感器的信息和学生预先编程并输入主控器的指令控制。没有来自遥控器的指令输入。</w:t>
      </w:r>
    </w:p>
    <w:p>
      <w:pPr>
        <w:keepNext w:val="0"/>
        <w:keepLines w:val="0"/>
        <w:pageBreakBefore w:val="0"/>
        <w:wordWrap/>
        <w:topLinePunct w:val="0"/>
        <w:bidi w:val="0"/>
        <w:snapToGrid/>
        <w:spacing w:line="240" w:lineRule="auto"/>
        <w:ind w:left="420" w:leftChars="200" w:firstLine="420" w:firstLineChars="200"/>
        <w:rPr>
          <w:rFonts w:hint="eastAsia" w:ascii="仿宋_GB2312" w:hAnsi="仿宋_GB2312" w:eastAsia="仿宋_GB2312" w:cs="仿宋_GB2312"/>
          <w:bCs/>
          <w:sz w:val="21"/>
          <w:szCs w:val="21"/>
        </w:rPr>
      </w:pPr>
      <w:r>
        <w:rPr>
          <w:rFonts w:hint="eastAsia" w:ascii="仿宋_GB2312" w:hAnsi="仿宋_GB2312" w:eastAsia="仿宋_GB2312" w:cs="仿宋_GB2312"/>
          <w:sz w:val="21"/>
          <w:szCs w:val="21"/>
        </w:rPr>
        <w:t>搭建员：活动队伍中搭建机器人的学生，成人不能作为活动队伍的搭建员。允许成人传授搭建员相关概念，但绝不能在没有搭建员在场且积极参与的情况下搭建机器人。</w:t>
      </w:r>
    </w:p>
    <w:p>
      <w:pPr>
        <w:keepNext w:val="0"/>
        <w:keepLines w:val="0"/>
        <w:pageBreakBefore w:val="0"/>
        <w:wordWrap/>
        <w:topLinePunct w:val="0"/>
        <w:bidi w:val="0"/>
        <w:snapToGrid/>
        <w:spacing w:line="240" w:lineRule="auto"/>
        <w:ind w:left="420" w:leftChars="200" w:firstLine="42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设计员：活动队伍中设计活动机器人的学生，成人不能作为活动队伍的设计员。允许成人传授设计员相关概念，但绝不能在没有设计员在场且积极参与的情况下设计机器人。</w:t>
      </w:r>
    </w:p>
    <w:p>
      <w:pPr>
        <w:keepNext w:val="0"/>
        <w:keepLines w:val="0"/>
        <w:pageBreakBefore w:val="0"/>
        <w:wordWrap/>
        <w:topLinePunct w:val="0"/>
        <w:bidi w:val="0"/>
        <w:snapToGrid/>
        <w:spacing w:line="240" w:lineRule="auto"/>
        <w:ind w:left="420" w:leftChars="200" w:firstLine="42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罚停：对违反规则的活动队伍给予的处罚。在罚停期间，被罚活动队伍不得操作其机器人，操作手必须将遥控器放在地上。罚停与取消资格不同。</w:t>
      </w:r>
    </w:p>
    <w:p>
      <w:pPr>
        <w:keepNext w:val="0"/>
        <w:keepLines w:val="0"/>
        <w:pageBreakBefore w:val="0"/>
        <w:wordWrap/>
        <w:topLinePunct w:val="0"/>
        <w:bidi w:val="0"/>
        <w:snapToGrid/>
        <w:spacing w:line="240" w:lineRule="auto"/>
        <w:ind w:left="420" w:leftChars="200" w:firstLine="42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取消资格（DQ）：对违反规则活动队伍的处罚。如活动队伍在某活动中被取消资格，主裁判将在活动结束后通知活动队伍。经主裁判判定，屡次犯规和被取消资格的活动队伍可能被取消整个活动的资格。</w:t>
      </w:r>
    </w:p>
    <w:p>
      <w:pPr>
        <w:keepNext w:val="0"/>
        <w:keepLines w:val="0"/>
        <w:pageBreakBefore w:val="0"/>
        <w:wordWrap/>
        <w:topLinePunct w:val="0"/>
        <w:bidi w:val="0"/>
        <w:snapToGrid/>
        <w:spacing w:line="240" w:lineRule="auto"/>
        <w:ind w:left="420" w:leftChars="200" w:firstLine="42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操作手：在活动中站在操作手站位，并负责操作和控制活动队伍机器人的学生队员。每场活动中最多有两名活动队伍成员担任此角色。</w:t>
      </w:r>
    </w:p>
    <w:p>
      <w:pPr>
        <w:keepNext w:val="0"/>
        <w:keepLines w:val="0"/>
        <w:pageBreakBefore w:val="0"/>
        <w:wordWrap/>
        <w:topLinePunct w:val="0"/>
        <w:bidi w:val="0"/>
        <w:snapToGrid/>
        <w:spacing w:line="240" w:lineRule="auto"/>
        <w:ind w:left="420" w:leftChars="20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操作手站位：场地后方的区域。活动期间，除与机器人的合规互动外，操作手必须站在此区域。</w:t>
      </w:r>
    </w:p>
    <w:p>
      <w:pPr>
        <w:keepNext w:val="0"/>
        <w:keepLines w:val="0"/>
        <w:pageBreakBefore w:val="0"/>
        <w:wordWrap/>
        <w:topLinePunct w:val="0"/>
        <w:bidi w:val="0"/>
        <w:snapToGrid/>
        <w:spacing w:line="240" w:lineRule="auto"/>
        <w:ind w:left="420" w:leftChars="200" w:firstLine="42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场地：整个比赛场地，宽度为六（6）块地板拼块，长度为八（8）块地板拼块，包含场地围栏，共计四十八（48）块场地拼块。</w:t>
      </w:r>
    </w:p>
    <w:p>
      <w:pPr>
        <w:keepNext w:val="0"/>
        <w:keepLines w:val="0"/>
        <w:pageBreakBefore w:val="0"/>
        <w:wordWrap/>
        <w:topLinePunct w:val="0"/>
        <w:bidi w:val="0"/>
        <w:snapToGrid/>
        <w:spacing w:line="240" w:lineRule="auto"/>
        <w:ind w:left="420" w:leftChars="20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场地要素：场地围栏、地板、PVC管、塑料片及附着于场地上的飞金点石活动零件。</w:t>
      </w:r>
    </w:p>
    <w:p>
      <w:pPr>
        <w:keepNext w:val="0"/>
        <w:keepLines w:val="0"/>
        <w:pageBreakBefore w:val="0"/>
        <w:wordWrap/>
        <w:topLinePunct w:val="0"/>
        <w:bidi w:val="0"/>
        <w:snapToGrid/>
        <w:spacing w:line="240" w:lineRule="auto"/>
        <w:ind w:left="420" w:leftChars="20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地板：场地围栏内由场地拼块组成的活动场地。</w:t>
      </w:r>
    </w:p>
    <w:p>
      <w:pPr>
        <w:keepNext w:val="0"/>
        <w:keepLines w:val="0"/>
        <w:pageBreakBefore w:val="0"/>
        <w:wordWrap/>
        <w:topLinePunct w:val="0"/>
        <w:bidi w:val="0"/>
        <w:snapToGrid/>
        <w:spacing w:line="240" w:lineRule="auto"/>
        <w:ind w:left="420" w:leftChars="20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赛局：一个设定的时间段，在这段时间内，赛队通过比拼某个特定版本的飞金点石规则来获取分值。</w:t>
      </w:r>
    </w:p>
    <w:p>
      <w:pPr>
        <w:keepNext w:val="0"/>
        <w:keepLines w:val="0"/>
        <w:pageBreakBefore w:val="0"/>
        <w:pBdr>
          <w:bottom w:val="none" w:color="auto" w:sz="0" w:space="0"/>
        </w:pBdr>
        <w:wordWrap/>
        <w:topLinePunct w:val="0"/>
        <w:bidi w:val="0"/>
        <w:snapToGrid/>
        <w:spacing w:line="240" w:lineRule="auto"/>
        <w:ind w:left="420" w:leftChars="20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自动赛时段：机器人的运行和反应只能受传感器输入和学生预先写入机器人主控器的命令的影响的一个时段。</w:t>
      </w:r>
    </w:p>
    <w:p>
      <w:pPr>
        <w:keepNext w:val="0"/>
        <w:keepLines w:val="0"/>
        <w:pageBreakBefore w:val="0"/>
        <w:wordWrap/>
        <w:topLinePunct w:val="0"/>
        <w:bidi w:val="0"/>
        <w:snapToGrid/>
        <w:spacing w:line="240" w:lineRule="auto"/>
        <w:ind w:left="420" w:leftChars="20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手动控制时段：由操作手控制机器人运行的一个时段。</w:t>
      </w:r>
    </w:p>
    <w:tbl>
      <w:tblPr>
        <w:tblStyle w:val="1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601"/>
        <w:gridCol w:w="3070"/>
        <w:gridCol w:w="1984"/>
        <w:gridCol w:w="255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2" w:hRule="atLeast"/>
          <w:jc w:val="center"/>
        </w:trPr>
        <w:tc>
          <w:tcPr>
            <w:tcW w:w="1601" w:type="dxa"/>
            <w:shd w:val="clear" w:color="auto" w:fill="006FC0"/>
          </w:tcPr>
          <w:p>
            <w:pPr>
              <w:pStyle w:val="14"/>
              <w:keepNext w:val="0"/>
              <w:keepLines w:val="0"/>
              <w:pageBreakBefore w:val="0"/>
              <w:wordWrap/>
              <w:topLinePunct w:val="0"/>
              <w:bidi w:val="0"/>
              <w:snapToGrid/>
              <w:spacing w:line="240" w:lineRule="auto"/>
              <w:ind w:left="107"/>
              <w:rPr>
                <w:rFonts w:hint="eastAsia" w:ascii="仿宋_GB2312" w:hAnsi="仿宋_GB2312" w:eastAsia="仿宋_GB2312" w:cs="仿宋_GB2312"/>
                <w:b/>
                <w:bCs/>
                <w:sz w:val="18"/>
                <w:szCs w:val="18"/>
              </w:rPr>
            </w:pPr>
            <w:r>
              <w:rPr>
                <w:rFonts w:hint="eastAsia" w:ascii="仿宋_GB2312" w:hAnsi="仿宋_GB2312" w:eastAsia="仿宋_GB2312" w:cs="仿宋_GB2312"/>
                <w:b/>
                <w:bCs/>
                <w:sz w:val="18"/>
                <w:szCs w:val="18"/>
              </w:rPr>
              <w:t>赛局类型</w:t>
            </w:r>
          </w:p>
        </w:tc>
        <w:tc>
          <w:tcPr>
            <w:tcW w:w="3070" w:type="dxa"/>
            <w:shd w:val="clear" w:color="auto" w:fill="006FC0"/>
          </w:tcPr>
          <w:p>
            <w:pPr>
              <w:pStyle w:val="14"/>
              <w:keepNext w:val="0"/>
              <w:keepLines w:val="0"/>
              <w:pageBreakBefore w:val="0"/>
              <w:wordWrap/>
              <w:topLinePunct w:val="0"/>
              <w:bidi w:val="0"/>
              <w:snapToGrid/>
              <w:spacing w:line="240" w:lineRule="auto"/>
              <w:ind w:left="105"/>
              <w:rPr>
                <w:rFonts w:hint="eastAsia" w:ascii="仿宋_GB2312" w:hAnsi="仿宋_GB2312" w:eastAsia="仿宋_GB2312" w:cs="仿宋_GB2312"/>
                <w:b/>
                <w:bCs/>
                <w:sz w:val="18"/>
                <w:szCs w:val="18"/>
              </w:rPr>
            </w:pPr>
            <w:r>
              <w:rPr>
                <w:rFonts w:hint="eastAsia" w:ascii="仿宋_GB2312" w:hAnsi="仿宋_GB2312" w:eastAsia="仿宋_GB2312" w:cs="仿宋_GB2312"/>
                <w:b/>
                <w:bCs/>
                <w:sz w:val="18"/>
                <w:szCs w:val="18"/>
              </w:rPr>
              <w:t>参赛队</w:t>
            </w:r>
          </w:p>
        </w:tc>
        <w:tc>
          <w:tcPr>
            <w:tcW w:w="1984" w:type="dxa"/>
            <w:shd w:val="clear" w:color="auto" w:fill="006FC0"/>
          </w:tcPr>
          <w:p>
            <w:pPr>
              <w:pStyle w:val="14"/>
              <w:keepNext w:val="0"/>
              <w:keepLines w:val="0"/>
              <w:pageBreakBefore w:val="0"/>
              <w:wordWrap/>
              <w:topLinePunct w:val="0"/>
              <w:bidi w:val="0"/>
              <w:snapToGrid/>
              <w:spacing w:line="240" w:lineRule="auto"/>
              <w:ind w:left="104"/>
              <w:rPr>
                <w:rFonts w:hint="eastAsia" w:ascii="仿宋_GB2312" w:hAnsi="仿宋_GB2312" w:eastAsia="仿宋_GB2312" w:cs="仿宋_GB2312"/>
                <w:b/>
                <w:bCs/>
                <w:sz w:val="18"/>
                <w:szCs w:val="18"/>
              </w:rPr>
            </w:pPr>
            <w:r>
              <w:rPr>
                <w:rFonts w:hint="eastAsia" w:ascii="仿宋_GB2312" w:hAnsi="仿宋_GB2312" w:eastAsia="仿宋_GB2312" w:cs="仿宋_GB2312"/>
                <w:b/>
                <w:bCs/>
                <w:sz w:val="18"/>
                <w:szCs w:val="18"/>
              </w:rPr>
              <w:t>自动赛时段（分：秒）</w:t>
            </w:r>
          </w:p>
        </w:tc>
        <w:tc>
          <w:tcPr>
            <w:tcW w:w="2552" w:type="dxa"/>
            <w:shd w:val="clear" w:color="auto" w:fill="006FC0"/>
          </w:tcPr>
          <w:p>
            <w:pPr>
              <w:pStyle w:val="14"/>
              <w:keepNext w:val="0"/>
              <w:keepLines w:val="0"/>
              <w:pageBreakBefore w:val="0"/>
              <w:wordWrap/>
              <w:topLinePunct w:val="0"/>
              <w:bidi w:val="0"/>
              <w:snapToGrid/>
              <w:spacing w:line="240" w:lineRule="auto"/>
              <w:ind w:left="106"/>
              <w:rPr>
                <w:rFonts w:hint="eastAsia" w:ascii="仿宋_GB2312" w:hAnsi="仿宋_GB2312" w:eastAsia="仿宋_GB2312" w:cs="仿宋_GB2312"/>
                <w:b/>
                <w:bCs/>
                <w:sz w:val="18"/>
                <w:szCs w:val="18"/>
              </w:rPr>
            </w:pPr>
            <w:r>
              <w:rPr>
                <w:rFonts w:hint="eastAsia" w:ascii="仿宋_GB2312" w:hAnsi="仿宋_GB2312" w:eastAsia="仿宋_GB2312" w:cs="仿宋_GB2312"/>
                <w:b/>
                <w:bCs/>
                <w:sz w:val="18"/>
                <w:szCs w:val="18"/>
              </w:rPr>
              <w:t>手动控制时段（分：秒）</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6" w:hRule="atLeast"/>
          <w:jc w:val="center"/>
        </w:trPr>
        <w:tc>
          <w:tcPr>
            <w:tcW w:w="1601" w:type="dxa"/>
          </w:tcPr>
          <w:p>
            <w:pPr>
              <w:pStyle w:val="14"/>
              <w:keepNext w:val="0"/>
              <w:keepLines w:val="0"/>
              <w:pageBreakBefore w:val="0"/>
              <w:wordWrap/>
              <w:topLinePunct w:val="0"/>
              <w:bidi w:val="0"/>
              <w:snapToGrid/>
              <w:spacing w:line="240" w:lineRule="auto"/>
              <w:ind w:left="107"/>
              <w:rPr>
                <w:rFonts w:hint="eastAsia" w:ascii="仿宋_GB2312" w:hAnsi="仿宋_GB2312" w:eastAsia="仿宋_GB2312" w:cs="仿宋_GB2312"/>
                <w:b/>
                <w:bCs/>
                <w:sz w:val="18"/>
                <w:szCs w:val="18"/>
              </w:rPr>
            </w:pPr>
            <w:r>
              <w:rPr>
                <w:rFonts w:hint="eastAsia" w:ascii="仿宋_GB2312" w:hAnsi="仿宋_GB2312" w:eastAsia="仿宋_GB2312" w:cs="仿宋_GB2312"/>
                <w:b/>
                <w:bCs/>
                <w:sz w:val="18"/>
                <w:szCs w:val="18"/>
              </w:rPr>
              <w:t>团队协作挑战赛</w:t>
            </w:r>
          </w:p>
        </w:tc>
        <w:tc>
          <w:tcPr>
            <w:tcW w:w="3070" w:type="dxa"/>
          </w:tcPr>
          <w:p>
            <w:pPr>
              <w:pStyle w:val="14"/>
              <w:keepNext w:val="0"/>
              <w:keepLines w:val="0"/>
              <w:pageBreakBefore w:val="0"/>
              <w:wordWrap/>
              <w:topLinePunct w:val="0"/>
              <w:bidi w:val="0"/>
              <w:snapToGrid/>
              <w:spacing w:line="240" w:lineRule="auto"/>
              <w:ind w:left="105"/>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由两支赛队组成的一个联队，在</w:t>
            </w:r>
          </w:p>
          <w:p>
            <w:pPr>
              <w:pStyle w:val="14"/>
              <w:keepNext w:val="0"/>
              <w:keepLines w:val="0"/>
              <w:pageBreakBefore w:val="0"/>
              <w:wordWrap/>
              <w:topLinePunct w:val="0"/>
              <w:bidi w:val="0"/>
              <w:snapToGrid/>
              <w:spacing w:line="240" w:lineRule="auto"/>
              <w:ind w:left="105"/>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同一场地上，每支队一台机器人</w:t>
            </w:r>
          </w:p>
        </w:tc>
        <w:tc>
          <w:tcPr>
            <w:tcW w:w="1984" w:type="dxa"/>
          </w:tcPr>
          <w:p>
            <w:pPr>
              <w:pStyle w:val="14"/>
              <w:keepNext w:val="0"/>
              <w:keepLines w:val="0"/>
              <w:pageBreakBefore w:val="0"/>
              <w:wordWrap/>
              <w:topLinePunct w:val="0"/>
              <w:bidi w:val="0"/>
              <w:snapToGrid/>
              <w:spacing w:line="240" w:lineRule="auto"/>
              <w:ind w:left="104"/>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无</w:t>
            </w:r>
          </w:p>
        </w:tc>
        <w:tc>
          <w:tcPr>
            <w:tcW w:w="2552" w:type="dxa"/>
          </w:tcPr>
          <w:p>
            <w:pPr>
              <w:pStyle w:val="14"/>
              <w:keepNext w:val="0"/>
              <w:keepLines w:val="0"/>
              <w:pageBreakBefore w:val="0"/>
              <w:wordWrap/>
              <w:topLinePunct w:val="0"/>
              <w:bidi w:val="0"/>
              <w:snapToGrid/>
              <w:spacing w:line="240" w:lineRule="auto"/>
              <w:ind w:left="106"/>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1 分钟</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2" w:hRule="atLeast"/>
          <w:jc w:val="center"/>
        </w:trPr>
        <w:tc>
          <w:tcPr>
            <w:tcW w:w="1601" w:type="dxa"/>
            <w:shd w:val="clear" w:color="auto" w:fill="D9D9D9"/>
          </w:tcPr>
          <w:p>
            <w:pPr>
              <w:pStyle w:val="14"/>
              <w:keepNext w:val="0"/>
              <w:keepLines w:val="0"/>
              <w:pageBreakBefore w:val="0"/>
              <w:wordWrap/>
              <w:topLinePunct w:val="0"/>
              <w:bidi w:val="0"/>
              <w:snapToGrid/>
              <w:spacing w:line="240" w:lineRule="auto"/>
              <w:ind w:left="107"/>
              <w:rPr>
                <w:rFonts w:hint="eastAsia" w:ascii="仿宋_GB2312" w:hAnsi="仿宋_GB2312" w:eastAsia="仿宋_GB2312" w:cs="仿宋_GB2312"/>
                <w:b/>
                <w:bCs/>
                <w:sz w:val="18"/>
                <w:szCs w:val="18"/>
              </w:rPr>
            </w:pPr>
            <w:r>
              <w:rPr>
                <w:rFonts w:hint="eastAsia" w:ascii="仿宋_GB2312" w:hAnsi="仿宋_GB2312" w:eastAsia="仿宋_GB2312" w:cs="仿宋_GB2312"/>
                <w:b/>
                <w:bCs/>
                <w:sz w:val="18"/>
                <w:szCs w:val="18"/>
              </w:rPr>
              <w:t>手控技能挑战赛</w:t>
            </w:r>
          </w:p>
        </w:tc>
        <w:tc>
          <w:tcPr>
            <w:tcW w:w="3070" w:type="dxa"/>
            <w:shd w:val="clear" w:color="auto" w:fill="D9D9D9"/>
          </w:tcPr>
          <w:p>
            <w:pPr>
              <w:pStyle w:val="14"/>
              <w:keepNext w:val="0"/>
              <w:keepLines w:val="0"/>
              <w:pageBreakBefore w:val="0"/>
              <w:wordWrap/>
              <w:topLinePunct w:val="0"/>
              <w:bidi w:val="0"/>
              <w:snapToGrid/>
              <w:spacing w:line="240" w:lineRule="auto"/>
              <w:ind w:left="105"/>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一支队，一台机器人</w:t>
            </w:r>
          </w:p>
        </w:tc>
        <w:tc>
          <w:tcPr>
            <w:tcW w:w="1984" w:type="dxa"/>
            <w:shd w:val="clear" w:color="auto" w:fill="D9D9D9"/>
          </w:tcPr>
          <w:p>
            <w:pPr>
              <w:pStyle w:val="14"/>
              <w:keepNext w:val="0"/>
              <w:keepLines w:val="0"/>
              <w:pageBreakBefore w:val="0"/>
              <w:wordWrap/>
              <w:topLinePunct w:val="0"/>
              <w:bidi w:val="0"/>
              <w:snapToGrid/>
              <w:spacing w:line="240" w:lineRule="auto"/>
              <w:ind w:left="104"/>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无</w:t>
            </w:r>
          </w:p>
        </w:tc>
        <w:tc>
          <w:tcPr>
            <w:tcW w:w="2552" w:type="dxa"/>
            <w:shd w:val="clear" w:color="auto" w:fill="D9D9D9"/>
          </w:tcPr>
          <w:p>
            <w:pPr>
              <w:pStyle w:val="14"/>
              <w:keepNext w:val="0"/>
              <w:keepLines w:val="0"/>
              <w:pageBreakBefore w:val="0"/>
              <w:wordWrap/>
              <w:topLinePunct w:val="0"/>
              <w:bidi w:val="0"/>
              <w:snapToGrid/>
              <w:spacing w:line="240" w:lineRule="auto"/>
              <w:ind w:left="106"/>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1 分钟</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2" w:hRule="atLeast"/>
          <w:jc w:val="center"/>
        </w:trPr>
        <w:tc>
          <w:tcPr>
            <w:tcW w:w="1601" w:type="dxa"/>
          </w:tcPr>
          <w:p>
            <w:pPr>
              <w:pStyle w:val="14"/>
              <w:keepNext w:val="0"/>
              <w:keepLines w:val="0"/>
              <w:pageBreakBefore w:val="0"/>
              <w:wordWrap/>
              <w:topLinePunct w:val="0"/>
              <w:bidi w:val="0"/>
              <w:snapToGrid/>
              <w:spacing w:line="240" w:lineRule="auto"/>
              <w:ind w:left="107"/>
              <w:rPr>
                <w:rFonts w:hint="eastAsia" w:ascii="仿宋_GB2312" w:hAnsi="仿宋_GB2312" w:eastAsia="仿宋_GB2312" w:cs="仿宋_GB2312"/>
                <w:b/>
                <w:bCs/>
                <w:sz w:val="18"/>
                <w:szCs w:val="18"/>
              </w:rPr>
            </w:pPr>
            <w:r>
              <w:rPr>
                <w:rFonts w:hint="eastAsia" w:ascii="仿宋_GB2312" w:hAnsi="仿宋_GB2312" w:eastAsia="仿宋_GB2312" w:cs="仿宋_GB2312"/>
                <w:b/>
                <w:bCs/>
                <w:sz w:val="18"/>
                <w:szCs w:val="18"/>
              </w:rPr>
              <w:t>自动技能挑战赛</w:t>
            </w:r>
          </w:p>
        </w:tc>
        <w:tc>
          <w:tcPr>
            <w:tcW w:w="3070" w:type="dxa"/>
          </w:tcPr>
          <w:p>
            <w:pPr>
              <w:pStyle w:val="14"/>
              <w:keepNext w:val="0"/>
              <w:keepLines w:val="0"/>
              <w:pageBreakBefore w:val="0"/>
              <w:wordWrap/>
              <w:topLinePunct w:val="0"/>
              <w:bidi w:val="0"/>
              <w:snapToGrid/>
              <w:spacing w:line="240" w:lineRule="auto"/>
              <w:ind w:left="105"/>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一支队，一台机器人</w:t>
            </w:r>
          </w:p>
        </w:tc>
        <w:tc>
          <w:tcPr>
            <w:tcW w:w="1984" w:type="dxa"/>
          </w:tcPr>
          <w:p>
            <w:pPr>
              <w:pStyle w:val="14"/>
              <w:keepNext w:val="0"/>
              <w:keepLines w:val="0"/>
              <w:pageBreakBefore w:val="0"/>
              <w:wordWrap/>
              <w:topLinePunct w:val="0"/>
              <w:bidi w:val="0"/>
              <w:snapToGrid/>
              <w:spacing w:line="240" w:lineRule="auto"/>
              <w:ind w:left="104"/>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1 分钟</w:t>
            </w:r>
          </w:p>
        </w:tc>
        <w:tc>
          <w:tcPr>
            <w:tcW w:w="2552" w:type="dxa"/>
          </w:tcPr>
          <w:p>
            <w:pPr>
              <w:pStyle w:val="14"/>
              <w:keepNext w:val="0"/>
              <w:keepLines w:val="0"/>
              <w:pageBreakBefore w:val="0"/>
              <w:wordWrap/>
              <w:topLinePunct w:val="0"/>
              <w:bidi w:val="0"/>
              <w:snapToGrid/>
              <w:spacing w:line="240" w:lineRule="auto"/>
              <w:ind w:left="106"/>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无</w:t>
            </w:r>
          </w:p>
        </w:tc>
      </w:tr>
    </w:tbl>
    <w:p>
      <w:pPr>
        <w:keepNext w:val="0"/>
        <w:keepLines w:val="0"/>
        <w:pageBreakBefore w:val="0"/>
        <w:wordWrap/>
        <w:topLinePunct w:val="0"/>
        <w:bidi w:val="0"/>
        <w:snapToGrid/>
        <w:spacing w:line="240" w:lineRule="auto"/>
        <w:ind w:left="420" w:leftChars="20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机器人：通过验机的机器，被设计用于自动地和/或在操作手遥控下执行单个或多个任务。</w:t>
      </w:r>
    </w:p>
    <w:p>
      <w:pPr>
        <w:keepNext w:val="0"/>
        <w:keepLines w:val="0"/>
        <w:pageBreakBefore w:val="0"/>
        <w:wordWrap/>
        <w:topLinePunct w:val="0"/>
        <w:bidi w:val="0"/>
        <w:snapToGrid/>
        <w:spacing w:line="240" w:lineRule="auto"/>
        <w:ind w:left="420" w:leftChars="200" w:firstLine="42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学生：任何在2007年5月1日以后出生（即2023年活动时为15岁或</w:t>
      </w:r>
      <w:r>
        <w:rPr>
          <w:rFonts w:hint="eastAsia" w:ascii="仿宋_GB2312" w:hAnsi="仿宋_GB2312" w:eastAsia="仿宋_GB2312" w:cs="仿宋_GB2312"/>
          <w:sz w:val="21"/>
          <w:szCs w:val="21"/>
          <w:lang w:val="en-US" w:eastAsia="zh-CN"/>
        </w:rPr>
        <w:t>以下</w:t>
      </w:r>
      <w:r>
        <w:rPr>
          <w:rFonts w:hint="eastAsia" w:ascii="仿宋_GB2312" w:hAnsi="仿宋_GB2312" w:eastAsia="仿宋_GB2312" w:cs="仿宋_GB2312"/>
          <w:sz w:val="21"/>
          <w:szCs w:val="21"/>
        </w:rPr>
        <w:t>）的</w:t>
      </w:r>
      <w:r>
        <w:rPr>
          <w:rFonts w:hint="eastAsia" w:ascii="仿宋_GB2312" w:hAnsi="仿宋_GB2312" w:eastAsia="仿宋_GB2312" w:cs="仿宋_GB2312"/>
          <w:sz w:val="21"/>
          <w:szCs w:val="21"/>
          <w:lang w:val="en-US" w:eastAsia="zh-CN"/>
        </w:rPr>
        <w:t>小学、初中学生</w:t>
      </w:r>
      <w:r>
        <w:rPr>
          <w:rFonts w:hint="eastAsia" w:ascii="仿宋_GB2312" w:hAnsi="仿宋_GB2312" w:eastAsia="仿宋_GB2312" w:cs="仿宋_GB2312"/>
          <w:sz w:val="21"/>
          <w:szCs w:val="21"/>
        </w:rPr>
        <w:t>。也可在因残疾而延迟</w:t>
      </w:r>
      <w:r>
        <w:rPr>
          <w:rFonts w:hint="eastAsia" w:ascii="仿宋_GB2312" w:hAnsi="仿宋_GB2312" w:eastAsia="仿宋_GB2312" w:cs="仿宋_GB2312"/>
          <w:sz w:val="21"/>
          <w:szCs w:val="21"/>
          <w:lang w:val="en-US" w:eastAsia="zh-CN"/>
        </w:rPr>
        <w:t>入学</w:t>
      </w:r>
      <w:r>
        <w:rPr>
          <w:rFonts w:hint="eastAsia" w:ascii="仿宋_GB2312" w:hAnsi="仿宋_GB2312" w:eastAsia="仿宋_GB2312" w:cs="仿宋_GB2312"/>
          <w:sz w:val="21"/>
          <w:szCs w:val="21"/>
        </w:rPr>
        <w:t>的情况下至少推迟一年。学生在成人的极少协助下设计、构建、修理机器人和为机器人编程。</w:t>
      </w:r>
    </w:p>
    <w:p>
      <w:pPr>
        <w:keepNext w:val="0"/>
        <w:keepLines w:val="0"/>
        <w:pageBreakBefore w:val="0"/>
        <w:wordWrap/>
        <w:topLinePunct w:val="0"/>
        <w:bidi w:val="0"/>
        <w:snapToGrid/>
        <w:spacing w:line="240" w:lineRule="auto"/>
        <w:ind w:left="420" w:leftChars="20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小学生：任何在2010年5月1日后出生的学生（即2023年活动时为12岁或</w:t>
      </w:r>
      <w:r>
        <w:rPr>
          <w:rFonts w:hint="eastAsia" w:ascii="仿宋_GB2312" w:hAnsi="仿宋_GB2312" w:eastAsia="仿宋_GB2312" w:cs="仿宋_GB2312"/>
          <w:sz w:val="21"/>
          <w:szCs w:val="21"/>
          <w:lang w:val="en-US" w:eastAsia="zh-CN"/>
        </w:rPr>
        <w:t>以下</w:t>
      </w:r>
      <w:r>
        <w:rPr>
          <w:rFonts w:hint="eastAsia" w:ascii="仿宋_GB2312" w:hAnsi="仿宋_GB2312" w:eastAsia="仿宋_GB2312" w:cs="仿宋_GB2312"/>
          <w:sz w:val="21"/>
          <w:szCs w:val="21"/>
        </w:rPr>
        <w:t>）。</w:t>
      </w:r>
    </w:p>
    <w:p>
      <w:pPr>
        <w:keepNext w:val="0"/>
        <w:keepLines w:val="0"/>
        <w:pageBreakBefore w:val="0"/>
        <w:wordWrap/>
        <w:topLinePunct w:val="0"/>
        <w:bidi w:val="0"/>
        <w:snapToGrid/>
        <w:spacing w:line="240" w:lineRule="auto"/>
        <w:ind w:left="420" w:leftChars="20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初中生：上述小学生以外的符合学生定义的学生。</w:t>
      </w:r>
    </w:p>
    <w:p>
      <w:pPr>
        <w:keepNext w:val="0"/>
        <w:keepLines w:val="0"/>
        <w:pageBreakBefore w:val="0"/>
        <w:wordWrap/>
        <w:topLinePunct w:val="0"/>
        <w:bidi w:val="0"/>
        <w:snapToGrid/>
        <w:spacing w:line="240" w:lineRule="auto"/>
        <w:ind w:left="420" w:leftChars="20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活动队伍：由</w:t>
      </w:r>
      <w:r>
        <w:rPr>
          <w:rFonts w:hint="eastAsia" w:ascii="仿宋_GB2312" w:hAnsi="仿宋_GB2312" w:eastAsia="仿宋_GB2312" w:cs="仿宋_GB2312"/>
          <w:sz w:val="21"/>
          <w:szCs w:val="21"/>
          <w:lang w:val="en-US" w:eastAsia="zh-CN"/>
        </w:rPr>
        <w:t>不多于4名</w:t>
      </w:r>
      <w:r>
        <w:rPr>
          <w:rFonts w:hint="eastAsia" w:ascii="仿宋_GB2312" w:hAnsi="仿宋_GB2312" w:eastAsia="仿宋_GB2312" w:cs="仿宋_GB2312"/>
          <w:sz w:val="21"/>
          <w:szCs w:val="21"/>
        </w:rPr>
        <w:t>学生组成的团队。</w:t>
      </w:r>
    </w:p>
    <w:p>
      <w:pPr>
        <w:keepNext w:val="0"/>
        <w:keepLines w:val="0"/>
        <w:pageBreakBefore w:val="0"/>
        <w:wordWrap/>
        <w:topLinePunct w:val="0"/>
        <w:bidi w:val="0"/>
        <w:snapToGrid/>
        <w:spacing w:line="240" w:lineRule="auto"/>
        <w:ind w:left="420" w:leftChars="20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加持区：如图4所示，场地上的赛队用于取得加持奖励的多个区域之一。</w:t>
      </w:r>
    </w:p>
    <w:p>
      <w:pPr>
        <w:keepNext w:val="0"/>
        <w:keepLines w:val="0"/>
        <w:pageBreakBefore w:val="0"/>
        <w:wordWrap/>
        <w:topLinePunct w:val="0"/>
        <w:bidi w:val="0"/>
        <w:snapToGrid/>
        <w:spacing w:line="240" w:lineRule="auto"/>
        <w:ind w:left="420" w:leftChars="200" w:firstLine="42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加持区是由场地围栏、分区栏和/或飞金点石直梁包围而成，这些边界要素不视为各个加持区的一部分。</w:t>
      </w:r>
    </w:p>
    <w:p>
      <w:pPr>
        <w:keepNext w:val="0"/>
        <w:keepLines w:val="0"/>
        <w:pageBreakBefore w:val="0"/>
        <w:wordWrap/>
        <w:topLinePunct w:val="0"/>
        <w:bidi w:val="0"/>
        <w:snapToGrid/>
        <w:spacing w:line="240" w:lineRule="auto"/>
        <w:ind w:left="420" w:leftChars="20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加持区是地板本身，非垂直立体空间。</w:t>
      </w:r>
    </w:p>
    <w:p>
      <w:pPr>
        <w:keepNext w:val="0"/>
        <w:keepLines w:val="0"/>
        <w:pageBreakBefore w:val="0"/>
        <w:wordWrap/>
        <w:topLinePunct w:val="0"/>
        <w:bidi w:val="0"/>
        <w:snapToGrid/>
        <w:spacing w:line="240" w:lineRule="auto"/>
        <w:ind w:firstLine="420" w:firstLineChars="200"/>
        <w:jc w:val="center"/>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mc:AlternateContent>
          <mc:Choice Requires="wpg">
            <w:drawing>
              <wp:inline distT="0" distB="0" distL="114300" distR="114300">
                <wp:extent cx="3665855" cy="3323590"/>
                <wp:effectExtent l="0" t="0" r="10795" b="10160"/>
                <wp:docPr id="14" name="组合 10"/>
                <wp:cNvGraphicFramePr/>
                <a:graphic xmlns:a="http://schemas.openxmlformats.org/drawingml/2006/main">
                  <a:graphicData uri="http://schemas.microsoft.com/office/word/2010/wordprocessingGroup">
                    <wpg:wgp>
                      <wpg:cNvGrpSpPr/>
                      <wpg:grpSpPr>
                        <a:xfrm>
                          <a:off x="0" y="0"/>
                          <a:ext cx="3665855" cy="3323590"/>
                          <a:chOff x="0" y="0"/>
                          <a:chExt cx="5773" cy="5234"/>
                        </a:xfrm>
                      </wpg:grpSpPr>
                      <pic:pic xmlns:pic="http://schemas.openxmlformats.org/drawingml/2006/picture">
                        <pic:nvPicPr>
                          <pic:cNvPr id="15" name="图片 3"/>
                          <pic:cNvPicPr>
                            <a:picLocks noChangeAspect="1"/>
                          </pic:cNvPicPr>
                        </pic:nvPicPr>
                        <pic:blipFill>
                          <a:blip r:embed="rId9"/>
                          <a:stretch>
                            <a:fillRect/>
                          </a:stretch>
                        </pic:blipFill>
                        <pic:spPr>
                          <a:xfrm>
                            <a:off x="0" y="0"/>
                            <a:ext cx="5773" cy="5234"/>
                          </a:xfrm>
                          <a:prstGeom prst="rect">
                            <a:avLst/>
                          </a:prstGeom>
                          <a:noFill/>
                          <a:ln>
                            <a:noFill/>
                          </a:ln>
                        </pic:spPr>
                      </pic:pic>
                      <wps:wsp>
                        <wps:cNvPr id="16" name="文本框 5"/>
                        <wps:cNvSpPr txBox="1"/>
                        <wps:spPr>
                          <a:xfrm>
                            <a:off x="1731" y="3641"/>
                            <a:ext cx="2304" cy="338"/>
                          </a:xfrm>
                          <a:prstGeom prst="rect">
                            <a:avLst/>
                          </a:prstGeom>
                          <a:solidFill>
                            <a:srgbClr val="FFFFFF"/>
                          </a:solidFill>
                          <a:ln>
                            <a:noFill/>
                          </a:ln>
                        </wps:spPr>
                        <wps:txbx>
                          <w:txbxContent>
                            <w:p>
                              <w:pPr>
                                <w:spacing w:before="69"/>
                                <w:ind w:left="893" w:right="890"/>
                                <w:jc w:val="center"/>
                                <w:rPr>
                                  <w:rFonts w:ascii="等线" w:eastAsia="等线"/>
                                  <w:sz w:val="16"/>
                                </w:rPr>
                              </w:pPr>
                              <w:r>
                                <w:rPr>
                                  <w:rFonts w:hint="eastAsia" w:ascii="等线" w:eastAsia="等线"/>
                                  <w:sz w:val="16"/>
                                </w:rPr>
                                <w:t>伸展区</w:t>
                              </w:r>
                            </w:p>
                          </w:txbxContent>
                        </wps:txbx>
                        <wps:bodyPr lIns="0" tIns="0" rIns="0" bIns="0" upright="1"/>
                      </wps:wsp>
                      <wps:wsp>
                        <wps:cNvPr id="17" name="文本框 6"/>
                        <wps:cNvSpPr txBox="1"/>
                        <wps:spPr>
                          <a:xfrm>
                            <a:off x="1728" y="2642"/>
                            <a:ext cx="2304" cy="363"/>
                          </a:xfrm>
                          <a:prstGeom prst="rect">
                            <a:avLst/>
                          </a:prstGeom>
                          <a:solidFill>
                            <a:srgbClr val="FFFFFF"/>
                          </a:solidFill>
                          <a:ln>
                            <a:noFill/>
                          </a:ln>
                        </wps:spPr>
                        <wps:txbx>
                          <w:txbxContent>
                            <w:p>
                              <w:pPr>
                                <w:spacing w:before="69"/>
                                <w:ind w:left="752"/>
                                <w:jc w:val="left"/>
                                <w:rPr>
                                  <w:rFonts w:ascii="等线" w:eastAsia="等线"/>
                                  <w:sz w:val="16"/>
                                </w:rPr>
                              </w:pPr>
                              <w:r>
                                <w:rPr>
                                  <w:rFonts w:hint="eastAsia" w:ascii="等线" w:eastAsia="等线"/>
                                  <w:sz w:val="16"/>
                                </w:rPr>
                                <w:t>紫色加持区</w:t>
                              </w:r>
                            </w:p>
                          </w:txbxContent>
                        </wps:txbx>
                        <wps:bodyPr lIns="0" tIns="0" rIns="0" bIns="0" upright="1"/>
                      </wps:wsp>
                      <wps:wsp>
                        <wps:cNvPr id="18" name="文本框 7"/>
                        <wps:cNvSpPr txBox="1"/>
                        <wps:spPr>
                          <a:xfrm>
                            <a:off x="1734" y="1751"/>
                            <a:ext cx="2304" cy="357"/>
                          </a:xfrm>
                          <a:prstGeom prst="rect">
                            <a:avLst/>
                          </a:prstGeom>
                          <a:solidFill>
                            <a:srgbClr val="FFFFFF"/>
                          </a:solidFill>
                          <a:ln>
                            <a:noFill/>
                          </a:ln>
                        </wps:spPr>
                        <wps:txbx>
                          <w:txbxContent>
                            <w:p>
                              <w:pPr>
                                <w:spacing w:before="70"/>
                                <w:ind w:left="753"/>
                                <w:jc w:val="left"/>
                                <w:rPr>
                                  <w:rFonts w:ascii="等线" w:eastAsia="等线"/>
                                  <w:sz w:val="16"/>
                                </w:rPr>
                              </w:pPr>
                              <w:r>
                                <w:rPr>
                                  <w:rFonts w:hint="eastAsia" w:ascii="等线" w:eastAsia="等线"/>
                                  <w:sz w:val="16"/>
                                </w:rPr>
                                <w:t>蓝色加持区</w:t>
                              </w:r>
                            </w:p>
                          </w:txbxContent>
                        </wps:txbx>
                        <wps:bodyPr lIns="0" tIns="0" rIns="0" bIns="0" upright="1"/>
                      </wps:wsp>
                      <wps:wsp>
                        <wps:cNvPr id="19" name="文本框 8"/>
                        <wps:cNvSpPr txBox="1"/>
                        <wps:spPr>
                          <a:xfrm>
                            <a:off x="1745" y="877"/>
                            <a:ext cx="2304" cy="357"/>
                          </a:xfrm>
                          <a:prstGeom prst="rect">
                            <a:avLst/>
                          </a:prstGeom>
                          <a:solidFill>
                            <a:srgbClr val="FFFFFF"/>
                          </a:solidFill>
                          <a:ln>
                            <a:noFill/>
                          </a:ln>
                        </wps:spPr>
                        <wps:txbx>
                          <w:txbxContent>
                            <w:p>
                              <w:pPr>
                                <w:spacing w:before="70"/>
                                <w:ind w:left="752"/>
                                <w:jc w:val="left"/>
                                <w:rPr>
                                  <w:rFonts w:ascii="等线" w:eastAsia="等线"/>
                                  <w:sz w:val="16"/>
                                </w:rPr>
                              </w:pPr>
                              <w:r>
                                <w:rPr>
                                  <w:rFonts w:hint="eastAsia" w:ascii="等线" w:eastAsia="等线"/>
                                  <w:sz w:val="16"/>
                                </w:rPr>
                                <w:t>绿色加持区</w:t>
                              </w:r>
                            </w:p>
                          </w:txbxContent>
                        </wps:txbx>
                        <wps:bodyPr lIns="0" tIns="0" rIns="0" bIns="0" upright="1"/>
                      </wps:wsp>
                      <wps:wsp>
                        <wps:cNvPr id="20" name="文本框 9"/>
                        <wps:cNvSpPr txBox="1"/>
                        <wps:spPr>
                          <a:xfrm>
                            <a:off x="1736" y="277"/>
                            <a:ext cx="2304" cy="357"/>
                          </a:xfrm>
                          <a:prstGeom prst="rect">
                            <a:avLst/>
                          </a:prstGeom>
                          <a:solidFill>
                            <a:srgbClr val="FFFFFF"/>
                          </a:solidFill>
                          <a:ln>
                            <a:noFill/>
                          </a:ln>
                        </wps:spPr>
                        <wps:txbx>
                          <w:txbxContent>
                            <w:p>
                              <w:pPr>
                                <w:spacing w:before="70"/>
                                <w:ind w:left="751"/>
                                <w:jc w:val="left"/>
                                <w:rPr>
                                  <w:rFonts w:ascii="等线" w:eastAsia="等线"/>
                                  <w:sz w:val="16"/>
                                </w:rPr>
                              </w:pPr>
                              <w:r>
                                <w:rPr>
                                  <w:rFonts w:hint="eastAsia" w:ascii="等线" w:eastAsia="等线"/>
                                  <w:sz w:val="16"/>
                                </w:rPr>
                                <w:t>黄色加持区</w:t>
                              </w:r>
                            </w:p>
                          </w:txbxContent>
                        </wps:txbx>
                        <wps:bodyPr lIns="0" tIns="0" rIns="0" bIns="0" upright="1"/>
                      </wps:wsp>
                    </wpg:wgp>
                  </a:graphicData>
                </a:graphic>
              </wp:inline>
            </w:drawing>
          </mc:Choice>
          <mc:Fallback>
            <w:pict>
              <v:group id="组合 10" o:spid="_x0000_s1026" o:spt="203" style="height:261.7pt;width:288.65pt;" coordsize="5773,5234" o:gfxdata="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">
                <o:lock v:ext="edit" aspectratio="f"/>
                <v:shape id="图片 3" o:spid="_x0000_s1026" o:spt="75" type="#_x0000_t75" style="position:absolute;left:0;top:0;height:5234;width:5773;" filled="f" o:preferrelative="t" stroked="f" coordsize="21600,21600" o:gfxdata="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Hb/6fm5AAAA2wAA&#10;AA8AAAAAAAAAAQAgAAAAIgAAAGRycy9kb3ducmV2LnhtbFBLAQIUABQAAAAIAIdO4kAzLwWeOwAA&#10;ADkAAAAQAAAAAAAAAAEAIAAAAAgBAABkcnMvc2hhcGV4bWwueG1sUEsFBgAAAAAGAAYAWwEAALID&#10;AAAAAA==&#10;">
                  <v:fill on="f" focussize="0,0"/>
                  <v:stroke on="f"/>
                  <v:imagedata r:id="rId9" o:title=""/>
                  <o:lock v:ext="edit" aspectratio="t"/>
                </v:shape>
                <v:shape id="文本框 5" o:spid="_x0000_s1026" o:spt="202" type="#_x0000_t202" style="position:absolute;left:1731;top:3641;height:338;width:2304;" fillcolor="#FFFFFF" filled="t" stroked="f" coordsize="21600,21600" o:gfxdata="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mtLq+ugAAANsA&#10;AAAPAAAAAAAAAAEAIAAAACIAAABkcnMvZG93bnJldi54bWxQSwECFAAUAAAACACHTuJAMy8FnjsA&#10;AAA5AAAAEAAAAAAAAAABACAAAAAJAQAAZHJzL3NoYXBleG1sLnhtbFBLBQYAAAAABgAGAFsBAACz&#10;AwAAAAA=&#10;">
                  <v:fill on="t" focussize="0,0"/>
                  <v:stroke on="f"/>
                  <v:imagedata o:title=""/>
                  <o:lock v:ext="edit" aspectratio="f"/>
                  <v:textbox inset="0mm,0mm,0mm,0mm">
                    <w:txbxContent>
                      <w:p>
                        <w:pPr>
                          <w:spacing w:before="69"/>
                          <w:ind w:left="893" w:right="890"/>
                          <w:jc w:val="center"/>
                          <w:rPr>
                            <w:rFonts w:ascii="等线" w:eastAsia="等线"/>
                            <w:sz w:val="16"/>
                          </w:rPr>
                        </w:pPr>
                        <w:r>
                          <w:rPr>
                            <w:rFonts w:hint="eastAsia" w:ascii="等线" w:eastAsia="等线"/>
                            <w:sz w:val="16"/>
                          </w:rPr>
                          <w:t>伸展区</w:t>
                        </w:r>
                      </w:p>
                    </w:txbxContent>
                  </v:textbox>
                </v:shape>
                <v:shape id="文本框 6" o:spid="_x0000_s1026" o:spt="202" type="#_x0000_t202" style="position:absolute;left:1728;top:2642;height:363;width:2304;" fillcolor="#FFFFFF" filled="t" stroked="f" coordsize="21600,21600" o:gfxdata="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n4HyW8AAAA&#10;2wAAAA8AAAAAAAAAAQAgAAAAIgAAAGRycy9kb3ducmV2LnhtbFBLAQIUABQAAAAIAIdO4kAzLwWe&#10;OwAAADkAAAAQAAAAAAAAAAEAIAAAAAsBAABkcnMvc2hhcGV4bWwueG1sUEsFBgAAAAAGAAYAWwEA&#10;ALUDAAAAAA==&#10;">
                  <v:fill on="t" focussize="0,0"/>
                  <v:stroke on="f"/>
                  <v:imagedata o:title=""/>
                  <o:lock v:ext="edit" aspectratio="f"/>
                  <v:textbox inset="0mm,0mm,0mm,0mm">
                    <w:txbxContent>
                      <w:p>
                        <w:pPr>
                          <w:spacing w:before="69"/>
                          <w:ind w:left="752"/>
                          <w:jc w:val="left"/>
                          <w:rPr>
                            <w:rFonts w:ascii="等线" w:eastAsia="等线"/>
                            <w:sz w:val="16"/>
                          </w:rPr>
                        </w:pPr>
                        <w:r>
                          <w:rPr>
                            <w:rFonts w:hint="eastAsia" w:ascii="等线" w:eastAsia="等线"/>
                            <w:sz w:val="16"/>
                          </w:rPr>
                          <w:t>紫色加持区</w:t>
                        </w:r>
                      </w:p>
                    </w:txbxContent>
                  </v:textbox>
                </v:shape>
                <v:shape id="文本框 7" o:spid="_x0000_s1026" o:spt="202" type="#_x0000_t202" style="position:absolute;left:1734;top:1751;height:357;width:2304;" fillcolor="#FFFFFF" filled="t" stroked="f" coordsize="21600,21600" o:gfxdata="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hni1e8AAAA&#10;2wAAAA8AAAAAAAAAAQAgAAAAIgAAAGRycy9kb3ducmV2LnhtbFBLAQIUABQAAAAIAIdO4kAzLwWe&#10;OwAAADkAAAAQAAAAAAAAAAEAIAAAAAsBAABkcnMvc2hhcGV4bWwueG1sUEsFBgAAAAAGAAYAWwEA&#10;ALUDAAAAAA==&#10;">
                  <v:fill on="t" focussize="0,0"/>
                  <v:stroke on="f"/>
                  <v:imagedata o:title=""/>
                  <o:lock v:ext="edit" aspectratio="f"/>
                  <v:textbox inset="0mm,0mm,0mm,0mm">
                    <w:txbxContent>
                      <w:p>
                        <w:pPr>
                          <w:spacing w:before="70"/>
                          <w:ind w:left="753"/>
                          <w:jc w:val="left"/>
                          <w:rPr>
                            <w:rFonts w:ascii="等线" w:eastAsia="等线"/>
                            <w:sz w:val="16"/>
                          </w:rPr>
                        </w:pPr>
                        <w:r>
                          <w:rPr>
                            <w:rFonts w:hint="eastAsia" w:ascii="等线" w:eastAsia="等线"/>
                            <w:sz w:val="16"/>
                          </w:rPr>
                          <w:t>蓝色加持区</w:t>
                        </w:r>
                      </w:p>
                    </w:txbxContent>
                  </v:textbox>
                </v:shape>
                <v:shape id="文本框 8" o:spid="_x0000_s1026" o:spt="202" type="#_x0000_t202" style="position:absolute;left:1745;top:877;height:357;width:2304;" fillcolor="#FFFFFF" filled="t" stroked="f" coordsize="21600,21600" o:gfxdata="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crLsy8AAAA&#10;2wAAAA8AAAAAAAAAAQAgAAAAIgAAAGRycy9kb3ducmV2LnhtbFBLAQIUABQAAAAIAIdO4kAzLwWe&#10;OwAAADkAAAAQAAAAAAAAAAEAIAAAAAsBAABkcnMvc2hhcGV4bWwueG1sUEsFBgAAAAAGAAYAWwEA&#10;ALUDAAAAAA==&#10;">
                  <v:fill on="t" focussize="0,0"/>
                  <v:stroke on="f"/>
                  <v:imagedata o:title=""/>
                  <o:lock v:ext="edit" aspectratio="f"/>
                  <v:textbox inset="0mm,0mm,0mm,0mm">
                    <w:txbxContent>
                      <w:p>
                        <w:pPr>
                          <w:spacing w:before="70"/>
                          <w:ind w:left="752"/>
                          <w:jc w:val="left"/>
                          <w:rPr>
                            <w:rFonts w:ascii="等线" w:eastAsia="等线"/>
                            <w:sz w:val="16"/>
                          </w:rPr>
                        </w:pPr>
                        <w:r>
                          <w:rPr>
                            <w:rFonts w:hint="eastAsia" w:ascii="等线" w:eastAsia="等线"/>
                            <w:sz w:val="16"/>
                          </w:rPr>
                          <w:t>绿色加持区</w:t>
                        </w:r>
                      </w:p>
                    </w:txbxContent>
                  </v:textbox>
                </v:shape>
                <v:shape id="文本框 9" o:spid="_x0000_s1026" o:spt="202" type="#_x0000_t202" style="position:absolute;left:1736;top:277;height:357;width:2304;" fillcolor="#FFFFFF" filled="t" stroked="f" coordsize="21600,21600" o:gfxdata="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">
                  <v:fill on="t" focussize="0,0"/>
                  <v:stroke on="f"/>
                  <v:imagedata o:title=""/>
                  <o:lock v:ext="edit" aspectratio="f"/>
                  <v:textbox inset="0mm,0mm,0mm,0mm">
                    <w:txbxContent>
                      <w:p>
                        <w:pPr>
                          <w:spacing w:before="70"/>
                          <w:ind w:left="751"/>
                          <w:jc w:val="left"/>
                          <w:rPr>
                            <w:rFonts w:ascii="等线" w:eastAsia="等线"/>
                            <w:sz w:val="16"/>
                          </w:rPr>
                        </w:pPr>
                        <w:r>
                          <w:rPr>
                            <w:rFonts w:hint="eastAsia" w:ascii="等线" w:eastAsia="等线"/>
                            <w:sz w:val="16"/>
                          </w:rPr>
                          <w:t>黄色加持区</w:t>
                        </w:r>
                      </w:p>
                    </w:txbxContent>
                  </v:textbox>
                </v:shape>
                <w10:wrap type="none"/>
                <w10:anchorlock/>
              </v:group>
            </w:pict>
          </mc:Fallback>
        </mc:AlternateContent>
      </w:r>
    </w:p>
    <w:p>
      <w:pPr>
        <w:keepNext w:val="0"/>
        <w:keepLines w:val="0"/>
        <w:pageBreakBefore w:val="0"/>
        <w:wordWrap/>
        <w:topLinePunct w:val="0"/>
        <w:bidi w:val="0"/>
        <w:snapToGrid/>
        <w:spacing w:line="240" w:lineRule="auto"/>
        <w:ind w:firstLine="420" w:firstLineChars="200"/>
        <w:jc w:val="center"/>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图 4：场地俯视图，标出加持区和伸展区</w:t>
      </w:r>
    </w:p>
    <w:p>
      <w:pPr>
        <w:keepNext w:val="0"/>
        <w:keepLines w:val="0"/>
        <w:pageBreakBefore w:val="0"/>
        <w:wordWrap/>
        <w:topLinePunct w:val="0"/>
        <w:bidi w:val="0"/>
        <w:snapToGrid/>
        <w:spacing w:line="240" w:lineRule="auto"/>
        <w:ind w:firstLine="42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橙碟：橙色的塑料材质大致呈圆柱形的物体，大致尺寸如下：</w:t>
      </w:r>
    </w:p>
    <w:p>
      <w:pPr>
        <w:keepNext w:val="0"/>
        <w:keepLines w:val="0"/>
        <w:pageBreakBefore w:val="0"/>
        <w:wordWrap/>
        <w:topLinePunct w:val="0"/>
        <w:bidi w:val="0"/>
        <w:snapToGrid/>
        <w:spacing w:line="240" w:lineRule="auto"/>
        <w:ind w:firstLine="42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直径：2.5 英寸（63.5 毫米）</w:t>
      </w:r>
    </w:p>
    <w:p>
      <w:pPr>
        <w:keepNext w:val="0"/>
        <w:keepLines w:val="0"/>
        <w:pageBreakBefore w:val="0"/>
        <w:wordWrap/>
        <w:topLinePunct w:val="0"/>
        <w:bidi w:val="0"/>
        <w:snapToGrid/>
        <w:spacing w:line="240" w:lineRule="auto"/>
        <w:ind w:firstLine="42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高度：0.5 英寸（12.7 毫米）</w:t>
      </w:r>
    </w:p>
    <w:p>
      <w:pPr>
        <w:keepNext w:val="0"/>
        <w:keepLines w:val="0"/>
        <w:pageBreakBefore w:val="0"/>
        <w:wordWrap/>
        <w:topLinePunct w:val="0"/>
        <w:bidi w:val="0"/>
        <w:snapToGrid/>
        <w:spacing w:line="240" w:lineRule="auto"/>
        <w:ind w:firstLine="42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重量：0.02 磅（10 克）</w:t>
      </w:r>
    </w:p>
    <w:p>
      <w:pPr>
        <w:keepNext w:val="0"/>
        <w:keepLines w:val="0"/>
        <w:pageBreakBefore w:val="0"/>
        <w:wordWrap/>
        <w:topLinePunct w:val="0"/>
        <w:bidi w:val="0"/>
        <w:snapToGrid/>
        <w:spacing w:line="240" w:lineRule="auto"/>
        <w:ind w:left="210" w:leftChars="100" w:firstLine="42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碟架：由飞金点石零件构成的，在赛局开始时存放橙碟的结构。机器人可通过与碟架互动移除橙碟获得分值。共有五（5）个碟架。</w:t>
      </w:r>
    </w:p>
    <w:p>
      <w:pPr>
        <w:keepNext w:val="0"/>
        <w:keepLines w:val="0"/>
        <w:pageBreakBefore w:val="0"/>
        <w:wordWrap/>
        <w:topLinePunct w:val="0"/>
        <w:bidi w:val="0"/>
        <w:snapToGrid/>
        <w:spacing w:line="240" w:lineRule="auto"/>
        <w:ind w:firstLine="42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1个黄色碟架，存有9个橙碟</w:t>
      </w:r>
    </w:p>
    <w:p>
      <w:pPr>
        <w:keepNext w:val="0"/>
        <w:keepLines w:val="0"/>
        <w:pageBreakBefore w:val="0"/>
        <w:wordWrap/>
        <w:topLinePunct w:val="0"/>
        <w:bidi w:val="0"/>
        <w:snapToGrid/>
        <w:spacing w:line="240" w:lineRule="auto"/>
        <w:ind w:firstLine="42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2个蓝色碟架，每个存有10个橙碟</w:t>
      </w:r>
    </w:p>
    <w:p>
      <w:pPr>
        <w:keepNext w:val="0"/>
        <w:keepLines w:val="0"/>
        <w:pageBreakBefore w:val="0"/>
        <w:wordWrap/>
        <w:topLinePunct w:val="0"/>
        <w:bidi w:val="0"/>
        <w:snapToGrid/>
        <w:spacing w:line="240" w:lineRule="auto"/>
        <w:ind w:firstLine="42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2个紫色碟架，每个存有8个橙碟</w:t>
      </w:r>
    </w:p>
    <w:p>
      <w:pPr>
        <w:pStyle w:val="6"/>
        <w:keepNext w:val="0"/>
        <w:keepLines w:val="0"/>
        <w:pageBreakBefore w:val="0"/>
        <w:wordWrap/>
        <w:topLinePunct w:val="0"/>
        <w:bidi w:val="0"/>
        <w:snapToGrid/>
        <w:spacing w:line="240" w:lineRule="auto"/>
        <w:jc w:val="center"/>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mc:AlternateContent>
          <mc:Choice Requires="wpg">
            <w:drawing>
              <wp:inline distT="0" distB="0" distL="114300" distR="114300">
                <wp:extent cx="3584575" cy="1576070"/>
                <wp:effectExtent l="0" t="0" r="15875" b="5080"/>
                <wp:docPr id="22" name="组合 16"/>
                <wp:cNvGraphicFramePr/>
                <a:graphic xmlns:a="http://schemas.openxmlformats.org/drawingml/2006/main">
                  <a:graphicData uri="http://schemas.microsoft.com/office/word/2010/wordprocessingGroup">
                    <wpg:wgp>
                      <wpg:cNvGrpSpPr/>
                      <wpg:grpSpPr>
                        <a:xfrm>
                          <a:off x="0" y="0"/>
                          <a:ext cx="3584575" cy="1576070"/>
                          <a:chOff x="0" y="0"/>
                          <a:chExt cx="6545" cy="2467"/>
                        </a:xfrm>
                      </wpg:grpSpPr>
                      <pic:pic xmlns:pic="http://schemas.openxmlformats.org/drawingml/2006/picture">
                        <pic:nvPicPr>
                          <pic:cNvPr id="23" name="图片 10"/>
                          <pic:cNvPicPr>
                            <a:picLocks noChangeAspect="1"/>
                          </pic:cNvPicPr>
                        </pic:nvPicPr>
                        <pic:blipFill>
                          <a:blip r:embed="rId9"/>
                          <a:stretch>
                            <a:fillRect/>
                          </a:stretch>
                        </pic:blipFill>
                        <pic:spPr>
                          <a:xfrm>
                            <a:off x="0" y="127"/>
                            <a:ext cx="2892" cy="2325"/>
                          </a:xfrm>
                          <a:prstGeom prst="rect">
                            <a:avLst/>
                          </a:prstGeom>
                          <a:noFill/>
                          <a:ln>
                            <a:noFill/>
                          </a:ln>
                        </pic:spPr>
                      </pic:pic>
                      <pic:pic xmlns:pic="http://schemas.openxmlformats.org/drawingml/2006/picture">
                        <pic:nvPicPr>
                          <pic:cNvPr id="24" name="图片 11"/>
                          <pic:cNvPicPr>
                            <a:picLocks noChangeAspect="1"/>
                          </pic:cNvPicPr>
                        </pic:nvPicPr>
                        <pic:blipFill>
                          <a:blip r:embed="rId9"/>
                          <a:stretch>
                            <a:fillRect/>
                          </a:stretch>
                        </pic:blipFill>
                        <pic:spPr>
                          <a:xfrm>
                            <a:off x="2892" y="0"/>
                            <a:ext cx="3653" cy="2467"/>
                          </a:xfrm>
                          <a:prstGeom prst="rect">
                            <a:avLst/>
                          </a:prstGeom>
                          <a:noFill/>
                          <a:ln>
                            <a:noFill/>
                          </a:ln>
                        </pic:spPr>
                      </pic:pic>
                      <pic:pic xmlns:pic="http://schemas.openxmlformats.org/drawingml/2006/picture">
                        <pic:nvPicPr>
                          <pic:cNvPr id="25" name="图片 10"/>
                          <pic:cNvPicPr>
                            <a:picLocks noChangeAspect="1"/>
                          </pic:cNvPicPr>
                        </pic:nvPicPr>
                        <pic:blipFill>
                          <a:blip r:embed="rId9"/>
                          <a:stretch>
                            <a:fillRect/>
                          </a:stretch>
                        </pic:blipFill>
                        <pic:spPr>
                          <a:xfrm>
                            <a:off x="0" y="127"/>
                            <a:ext cx="2892" cy="2325"/>
                          </a:xfrm>
                          <a:prstGeom prst="rect">
                            <a:avLst/>
                          </a:prstGeom>
                          <a:noFill/>
                          <a:ln>
                            <a:noFill/>
                          </a:ln>
                        </pic:spPr>
                      </pic:pic>
                      <pic:pic xmlns:pic="http://schemas.openxmlformats.org/drawingml/2006/picture">
                        <pic:nvPicPr>
                          <pic:cNvPr id="26" name="图片 11"/>
                          <pic:cNvPicPr>
                            <a:picLocks noChangeAspect="1"/>
                          </pic:cNvPicPr>
                        </pic:nvPicPr>
                        <pic:blipFill>
                          <a:blip r:embed="rId9"/>
                          <a:stretch>
                            <a:fillRect/>
                          </a:stretch>
                        </pic:blipFill>
                        <pic:spPr>
                          <a:xfrm>
                            <a:off x="2892" y="0"/>
                            <a:ext cx="3653" cy="2467"/>
                          </a:xfrm>
                          <a:prstGeom prst="rect">
                            <a:avLst/>
                          </a:prstGeom>
                          <a:noFill/>
                          <a:ln>
                            <a:noFill/>
                          </a:ln>
                        </pic:spPr>
                      </pic:pic>
                      <pic:pic xmlns:pic="http://schemas.openxmlformats.org/drawingml/2006/picture">
                        <pic:nvPicPr>
                          <pic:cNvPr id="27" name="图片 10"/>
                          <pic:cNvPicPr>
                            <a:picLocks noChangeAspect="1"/>
                          </pic:cNvPicPr>
                        </pic:nvPicPr>
                        <pic:blipFill>
                          <a:blip r:embed="rId10"/>
                          <a:stretch>
                            <a:fillRect/>
                          </a:stretch>
                        </pic:blipFill>
                        <pic:spPr>
                          <a:xfrm>
                            <a:off x="0" y="127"/>
                            <a:ext cx="2892" cy="2325"/>
                          </a:xfrm>
                          <a:prstGeom prst="rect">
                            <a:avLst/>
                          </a:prstGeom>
                          <a:noFill/>
                          <a:ln>
                            <a:noFill/>
                          </a:ln>
                        </pic:spPr>
                      </pic:pic>
                      <pic:pic xmlns:pic="http://schemas.openxmlformats.org/drawingml/2006/picture">
                        <pic:nvPicPr>
                          <pic:cNvPr id="28" name="图片 11"/>
                          <pic:cNvPicPr>
                            <a:picLocks noChangeAspect="1"/>
                          </pic:cNvPicPr>
                        </pic:nvPicPr>
                        <pic:blipFill>
                          <a:blip r:embed="rId11"/>
                          <a:stretch>
                            <a:fillRect/>
                          </a:stretch>
                        </pic:blipFill>
                        <pic:spPr>
                          <a:xfrm>
                            <a:off x="2892" y="0"/>
                            <a:ext cx="3653" cy="2467"/>
                          </a:xfrm>
                          <a:prstGeom prst="rect">
                            <a:avLst/>
                          </a:prstGeom>
                          <a:noFill/>
                          <a:ln>
                            <a:noFill/>
                          </a:ln>
                        </pic:spPr>
                      </pic:pic>
                    </wpg:wgp>
                  </a:graphicData>
                </a:graphic>
              </wp:inline>
            </w:drawing>
          </mc:Choice>
          <mc:Fallback>
            <w:pict>
              <v:group id="组合 16" o:spid="_x0000_s1026" o:spt="203" style="height:124.1pt;width:282.25pt;" coordsize="6545,2467" o:gfxdata="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">
                <o:lock v:ext="edit" aspectratio="f"/>
                <v:shape id="图片 10" o:spid="_x0000_s1026" o:spt="75" type="#_x0000_t75" style="position:absolute;left:0;top:127;height:2325;width:2892;" filled="f" o:preferrelative="t" stroked="f" coordsize="21600,21600" o:gfxdata="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g2Hqu8AAAA&#10;2wAAAA8AAAAAAAAAAQAgAAAAIgAAAGRycy9kb3ducmV2LnhtbFBLAQIUABQAAAAIAIdO4kAzLwWe&#10;OwAAADkAAAAQAAAAAAAAAAEAIAAAAAsBAABkcnMvc2hhcGV4bWwueG1sUEsFBgAAAAAGAAYAWwEA&#10;ALUDAAAAAA==&#10;">
                  <v:fill on="f" focussize="0,0"/>
                  <v:stroke on="f"/>
                  <v:imagedata r:id="rId9" o:title=""/>
                  <o:lock v:ext="edit" aspectratio="t"/>
                </v:shape>
                <v:shape id="图片 11" o:spid="_x0000_s1026" o:spt="75" type="#_x0000_t75" style="position:absolute;left:2892;top:0;height:2467;width:3653;" filled="f" o:preferrelative="t" stroked="f" coordsize="21600,21600" o:gfxdata="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ffht+8AAAA&#10;2wAAAA8AAAAAAAAAAQAgAAAAIgAAAGRycy9kb3ducmV2LnhtbFBLAQIUABQAAAAIAIdO4kAzLwWe&#10;OwAAADkAAAAQAAAAAAAAAAEAIAAAAAsBAABkcnMvc2hhcGV4bWwueG1sUEsFBgAAAAAGAAYAWwEA&#10;ALUDAAAAAA==&#10;">
                  <v:fill on="f" focussize="0,0"/>
                  <v:stroke on="f"/>
                  <v:imagedata r:id="rId9" o:title=""/>
                  <o:lock v:ext="edit" aspectratio="t"/>
                </v:shape>
                <v:shape id="图片 10" o:spid="_x0000_s1026" o:spt="75" type="#_x0000_t75" style="position:absolute;left:0;top:127;height:2325;width:2892;" filled="f" o:preferrelative="t" stroked="f" coordsize="21600,21600" o:gfxdata="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iTI0S8AAAA&#10;2wAAAA8AAAAAAAAAAQAgAAAAIgAAAGRycy9kb3ducmV2LnhtbFBLAQIUABQAAAAIAIdO4kAzLwWe&#10;OwAAADkAAAAQAAAAAAAAAAEAIAAAAAsBAABkcnMvc2hhcGV4bWwueG1sUEsFBgAAAAAGAAYAWwEA&#10;ALUDAAAAAA==&#10;">
                  <v:fill on="f" focussize="0,0"/>
                  <v:stroke on="f"/>
                  <v:imagedata r:id="rId9" o:title=""/>
                  <o:lock v:ext="edit" aspectratio="t"/>
                </v:shape>
                <v:shape id="图片 11" o:spid="_x0000_s1026" o:spt="75" type="#_x0000_t75" style="position:absolute;left:2892;top:0;height:2467;width:3653;" filled="f" o:preferrelative="t" stroked="f" coordsize="21600,21600" o:gfxdata="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EhBvTO5AAAA2wAA&#10;AA8AAAAAAAAAAQAgAAAAIgAAAGRycy9kb3ducmV2LnhtbFBLAQIUABQAAAAIAIdO4kAzLwWeOwAA&#10;ADkAAAAQAAAAAAAAAAEAIAAAAAgBAABkcnMvc2hhcGV4bWwueG1sUEsFBgAAAAAGAAYAWwEAALID&#10;AAAAAA==&#10;">
                  <v:fill on="f" focussize="0,0"/>
                  <v:stroke on="f"/>
                  <v:imagedata r:id="rId9" o:title=""/>
                  <o:lock v:ext="edit" aspectratio="t"/>
                </v:shape>
                <v:shape id="图片 10" o:spid="_x0000_s1026" o:spt="75" type="#_x0000_t75" style="position:absolute;left:0;top:127;height:2325;width:2892;" filled="f" o:preferrelative="t" stroked="f" coordsize="21600,21600" o:gfxdata="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Ovshrr4A&#10;AADbAAAADwAAAAAAAAABACAAAAAiAAAAZHJzL2Rvd25yZXYueG1sUEsBAhQAFAAAAAgAh07iQDMv&#10;BZ47AAAAOQAAABAAAAAAAAAAAQAgAAAADQEAAGRycy9zaGFwZXhtbC54bWxQSwUGAAAAAAYABgBb&#10;AQAAtwMAAAAA&#10;">
                  <v:fill on="f" focussize="0,0"/>
                  <v:stroke on="f"/>
                  <v:imagedata r:id="rId10" o:title=""/>
                  <o:lock v:ext="edit" aspectratio="t"/>
                </v:shape>
                <v:shape id="图片 11" o:spid="_x0000_s1026" o:spt="75" type="#_x0000_t75" style="position:absolute;left:2892;top:0;height:2467;width:3653;" filled="f" o:preferrelative="t" stroked="f" coordsize="21600,21600" o:gfxdata="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m6RwSbgAAADbAAAA&#10;DwAAAAAAAAABACAAAAAiAAAAZHJzL2Rvd25yZXYueG1sUEsBAhQAFAAAAAgAh07iQDMvBZ47AAAA&#10;OQAAABAAAAAAAAAAAQAgAAAABwEAAGRycy9zaGFwZXhtbC54bWxQSwUGAAAAAAYABgBbAQAAsQMA&#10;AAAA&#10;">
                  <v:fill on="f" focussize="0,0"/>
                  <v:stroke on="f"/>
                  <v:imagedata r:id="rId11" o:title=""/>
                  <o:lock v:ext="edit" aspectratio="t"/>
                </v:shape>
                <w10:wrap type="none"/>
                <w10:anchorlock/>
              </v:group>
            </w:pict>
          </mc:Fallback>
        </mc:AlternateContent>
      </w:r>
      <w:r>
        <w:rPr>
          <w:rFonts w:hint="eastAsia" w:ascii="仿宋_GB2312" w:hAnsi="仿宋_GB2312" w:eastAsia="仿宋_GB2312" w:cs="仿宋_GB2312"/>
          <w:position w:val="3"/>
          <w:sz w:val="21"/>
          <w:szCs w:val="21"/>
        </w:rPr>
        <w:drawing>
          <wp:inline distT="0" distB="0" distL="0" distR="0">
            <wp:extent cx="1283970" cy="1558925"/>
            <wp:effectExtent l="0" t="0" r="0" b="0"/>
            <wp:docPr id="30" name="image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1.jpeg"/>
                    <pic:cNvPicPr>
                      <a:picLocks noChangeAspect="1"/>
                    </pic:cNvPicPr>
                  </pic:nvPicPr>
                  <pic:blipFill>
                    <a:blip r:embed="rId12" cstate="print"/>
                    <a:stretch>
                      <a:fillRect/>
                    </a:stretch>
                  </pic:blipFill>
                  <pic:spPr>
                    <a:xfrm>
                      <a:off x="0" y="0"/>
                      <a:ext cx="1283984" cy="1559052"/>
                    </a:xfrm>
                    <a:prstGeom prst="rect">
                      <a:avLst/>
                    </a:prstGeom>
                  </pic:spPr>
                </pic:pic>
              </a:graphicData>
            </a:graphic>
          </wp:inline>
        </w:drawing>
      </w:r>
    </w:p>
    <w:p>
      <w:pPr>
        <w:keepNext w:val="0"/>
        <w:keepLines w:val="0"/>
        <w:pageBreakBefore w:val="0"/>
        <w:wordWrap/>
        <w:topLinePunct w:val="0"/>
        <w:bidi w:val="0"/>
        <w:snapToGrid/>
        <w:spacing w:line="240" w:lineRule="auto"/>
        <w:jc w:val="center"/>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图 5：黄色碟架图           图6：蓝色碟架图        图7：紫色碟架</w:t>
      </w:r>
    </w:p>
    <w:p>
      <w:pPr>
        <w:pStyle w:val="6"/>
        <w:keepNext w:val="0"/>
        <w:keepLines w:val="0"/>
        <w:pageBreakBefore w:val="0"/>
        <w:wordWrap/>
        <w:topLinePunct w:val="0"/>
        <w:bidi w:val="0"/>
        <w:snapToGrid/>
        <w:spacing w:line="240" w:lineRule="auto"/>
        <w:ind w:left="420" w:leftChars="20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伸展区：如图 4 所示的多个地板区域之一，机器人在其上水平展开可超出 11” x 19”限制。</w:t>
      </w:r>
    </w:p>
    <w:p>
      <w:pPr>
        <w:keepNext w:val="0"/>
        <w:keepLines w:val="0"/>
        <w:pageBreakBefore w:val="0"/>
        <w:wordWrap/>
        <w:topLinePunct w:val="0"/>
        <w:bidi w:val="0"/>
        <w:snapToGrid/>
        <w:spacing w:line="240" w:lineRule="auto"/>
        <w:ind w:left="420" w:leftChars="20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分区栏：灰色 PVC 管及所有飞金点石零件搭建的支撑结构，它横跨整个场地。</w:t>
      </w:r>
    </w:p>
    <w:p>
      <w:pPr>
        <w:keepNext w:val="0"/>
        <w:keepLines w:val="0"/>
        <w:pageBreakBefore w:val="0"/>
        <w:wordWrap/>
        <w:topLinePunct w:val="0"/>
        <w:bidi w:val="0"/>
        <w:snapToGrid/>
        <w:spacing w:line="240" w:lineRule="auto"/>
        <w:ind w:left="420" w:leftChars="200" w:firstLine="42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分区栏线：地板上的黑线，在分区栏正下方且平行于分区栏。分区栏线与 2 分区、紫色加持区及围成紫色加持区的飞金点石零件接壤。</w:t>
      </w:r>
    </w:p>
    <w:p>
      <w:pPr>
        <w:keepNext w:val="0"/>
        <w:keepLines w:val="0"/>
        <w:pageBreakBefore w:val="0"/>
        <w:wordWrap/>
        <w:topLinePunct w:val="0"/>
        <w:bidi w:val="0"/>
        <w:snapToGrid/>
        <w:spacing w:line="240" w:lineRule="auto"/>
        <w:ind w:left="420" w:leftChars="200" w:firstLine="42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得分区 – 如图 8 所示的多个橙碟用于得分的地板区域之一。得分区是这些地板区域的三维垂直立体空间，不仅仅是地板本身。</w:t>
      </w:r>
    </w:p>
    <w:p>
      <w:pPr>
        <w:keepNext w:val="0"/>
        <w:keepLines w:val="0"/>
        <w:pageBreakBefore w:val="0"/>
        <w:wordWrap/>
        <w:topLinePunct w:val="0"/>
        <w:bidi w:val="0"/>
        <w:snapToGrid/>
        <w:spacing w:line="240" w:lineRule="auto"/>
        <w:ind w:right="335"/>
        <w:jc w:val="center"/>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mc:AlternateContent>
          <mc:Choice Requires="wpg">
            <w:drawing>
              <wp:inline distT="0" distB="0" distL="0" distR="0">
                <wp:extent cx="5745480" cy="1970405"/>
                <wp:effectExtent l="0" t="0" r="7620" b="0"/>
                <wp:docPr id="33" name="组合 79"/>
                <wp:cNvGraphicFramePr/>
                <a:graphic xmlns:a="http://schemas.openxmlformats.org/drawingml/2006/main">
                  <a:graphicData uri="http://schemas.microsoft.com/office/word/2010/wordprocessingGroup">
                    <wpg:wgp>
                      <wpg:cNvGrpSpPr/>
                      <wpg:grpSpPr>
                        <a:xfrm>
                          <a:off x="0" y="0"/>
                          <a:ext cx="5745480" cy="1970405"/>
                          <a:chOff x="1400" y="1052"/>
                          <a:chExt cx="9722" cy="3433"/>
                        </a:xfrm>
                      </wpg:grpSpPr>
                      <pic:pic xmlns:pic="http://schemas.openxmlformats.org/drawingml/2006/picture">
                        <pic:nvPicPr>
                          <pic:cNvPr id="34" name="图片 33"/>
                          <pic:cNvPicPr>
                            <a:picLocks noChangeAspect="1"/>
                          </pic:cNvPicPr>
                        </pic:nvPicPr>
                        <pic:blipFill>
                          <a:blip r:embed="rId9"/>
                          <a:stretch>
                            <a:fillRect/>
                          </a:stretch>
                        </pic:blipFill>
                        <pic:spPr>
                          <a:xfrm>
                            <a:off x="6310" y="1051"/>
                            <a:ext cx="4812" cy="3406"/>
                          </a:xfrm>
                          <a:prstGeom prst="rect">
                            <a:avLst/>
                          </a:prstGeom>
                          <a:noFill/>
                          <a:ln>
                            <a:noFill/>
                          </a:ln>
                        </pic:spPr>
                      </pic:pic>
                      <pic:pic xmlns:pic="http://schemas.openxmlformats.org/drawingml/2006/picture">
                        <pic:nvPicPr>
                          <pic:cNvPr id="35" name="图片 34"/>
                          <pic:cNvPicPr>
                            <a:picLocks noChangeAspect="1"/>
                          </pic:cNvPicPr>
                        </pic:nvPicPr>
                        <pic:blipFill>
                          <a:blip r:embed="rId9"/>
                          <a:stretch>
                            <a:fillRect/>
                          </a:stretch>
                        </pic:blipFill>
                        <pic:spPr>
                          <a:xfrm>
                            <a:off x="1400" y="1148"/>
                            <a:ext cx="4933" cy="3336"/>
                          </a:xfrm>
                          <a:prstGeom prst="rect">
                            <a:avLst/>
                          </a:prstGeom>
                          <a:noFill/>
                          <a:ln>
                            <a:noFill/>
                          </a:ln>
                        </pic:spPr>
                      </pic:pic>
                      <wps:wsp>
                        <wps:cNvPr id="36" name="文本框 72"/>
                        <wps:cNvSpPr txBox="1"/>
                        <wps:spPr>
                          <a:xfrm>
                            <a:off x="3571" y="1634"/>
                            <a:ext cx="602" cy="847"/>
                          </a:xfrm>
                          <a:prstGeom prst="rect">
                            <a:avLst/>
                          </a:prstGeom>
                          <a:noFill/>
                          <a:ln>
                            <a:noFill/>
                          </a:ln>
                        </wps:spPr>
                        <wps:txbx>
                          <w:txbxContent>
                            <w:p>
                              <w:pPr>
                                <w:spacing w:line="315" w:lineRule="exact"/>
                                <w:jc w:val="left"/>
                                <w:rPr>
                                  <w:sz w:val="20"/>
                                </w:rPr>
                              </w:pPr>
                              <w:r>
                                <w:rPr>
                                  <w:sz w:val="20"/>
                                </w:rPr>
                                <w:t>1</w:t>
                              </w:r>
                              <w:r>
                                <w:rPr>
                                  <w:spacing w:val="-4"/>
                                  <w:sz w:val="20"/>
                                </w:rPr>
                                <w:t xml:space="preserve"> 分区</w:t>
                              </w:r>
                            </w:p>
                            <w:p>
                              <w:pPr>
                                <w:spacing w:before="214" w:line="316" w:lineRule="exact"/>
                                <w:ind w:left="14"/>
                                <w:jc w:val="left"/>
                                <w:rPr>
                                  <w:sz w:val="20"/>
                                </w:rPr>
                              </w:pPr>
                              <w:r>
                                <w:rPr>
                                  <w:sz w:val="20"/>
                                </w:rPr>
                                <w:t>4</w:t>
                              </w:r>
                              <w:r>
                                <w:rPr>
                                  <w:spacing w:val="-4"/>
                                  <w:sz w:val="20"/>
                                </w:rPr>
                                <w:t xml:space="preserve"> 分区</w:t>
                              </w:r>
                            </w:p>
                          </w:txbxContent>
                        </wps:txbx>
                        <wps:bodyPr lIns="0" tIns="0" rIns="0" bIns="0" upright="1"/>
                      </wps:wsp>
                      <wps:wsp>
                        <wps:cNvPr id="37" name="文本框 73"/>
                        <wps:cNvSpPr txBox="1"/>
                        <wps:spPr>
                          <a:xfrm>
                            <a:off x="6966" y="2057"/>
                            <a:ext cx="618" cy="263"/>
                          </a:xfrm>
                          <a:prstGeom prst="rect">
                            <a:avLst/>
                          </a:prstGeom>
                          <a:noFill/>
                          <a:ln>
                            <a:noFill/>
                          </a:ln>
                        </wps:spPr>
                        <wps:txbx>
                          <w:txbxContent>
                            <w:p>
                              <w:pPr>
                                <w:spacing w:line="263" w:lineRule="exact"/>
                                <w:jc w:val="left"/>
                                <w:rPr>
                                  <w:sz w:val="20"/>
                                </w:rPr>
                              </w:pPr>
                              <w:r>
                                <w:rPr>
                                  <w:sz w:val="20"/>
                                </w:rPr>
                                <w:t>加持区</w:t>
                              </w:r>
                            </w:p>
                          </w:txbxContent>
                        </wps:txbx>
                        <wps:bodyPr lIns="0" tIns="0" rIns="0" bIns="0" upright="1"/>
                      </wps:wsp>
                      <wps:wsp>
                        <wps:cNvPr id="38" name="文本框 74"/>
                        <wps:cNvSpPr txBox="1"/>
                        <wps:spPr>
                          <a:xfrm>
                            <a:off x="8982" y="2014"/>
                            <a:ext cx="587" cy="263"/>
                          </a:xfrm>
                          <a:prstGeom prst="rect">
                            <a:avLst/>
                          </a:prstGeom>
                          <a:noFill/>
                          <a:ln>
                            <a:noFill/>
                          </a:ln>
                        </wps:spPr>
                        <wps:txbx>
                          <w:txbxContent>
                            <w:p>
                              <w:pPr>
                                <w:spacing w:line="263" w:lineRule="exact"/>
                                <w:jc w:val="left"/>
                                <w:rPr>
                                  <w:sz w:val="20"/>
                                </w:rPr>
                              </w:pPr>
                              <w:r>
                                <w:rPr>
                                  <w:sz w:val="20"/>
                                </w:rPr>
                                <w:t>4 分区</w:t>
                              </w:r>
                            </w:p>
                          </w:txbxContent>
                        </wps:txbx>
                        <wps:bodyPr lIns="0" tIns="0" rIns="0" bIns="0" upright="1"/>
                      </wps:wsp>
                      <wps:wsp>
                        <wps:cNvPr id="39" name="文本框 75"/>
                        <wps:cNvSpPr txBox="1"/>
                        <wps:spPr>
                          <a:xfrm>
                            <a:off x="3593" y="2803"/>
                            <a:ext cx="587" cy="263"/>
                          </a:xfrm>
                          <a:prstGeom prst="rect">
                            <a:avLst/>
                          </a:prstGeom>
                          <a:noFill/>
                          <a:ln>
                            <a:noFill/>
                          </a:ln>
                        </wps:spPr>
                        <wps:txbx>
                          <w:txbxContent>
                            <w:p>
                              <w:pPr>
                                <w:spacing w:line="263" w:lineRule="exact"/>
                                <w:jc w:val="left"/>
                                <w:rPr>
                                  <w:sz w:val="20"/>
                                </w:rPr>
                              </w:pPr>
                              <w:r>
                                <w:rPr>
                                  <w:sz w:val="20"/>
                                </w:rPr>
                                <w:t>3 分区</w:t>
                              </w:r>
                            </w:p>
                          </w:txbxContent>
                        </wps:txbx>
                        <wps:bodyPr lIns="0" tIns="0" rIns="0" bIns="0" upright="1"/>
                      </wps:wsp>
                      <wps:wsp>
                        <wps:cNvPr id="40" name="文本框 76"/>
                        <wps:cNvSpPr txBox="1"/>
                        <wps:spPr>
                          <a:xfrm>
                            <a:off x="3607" y="3521"/>
                            <a:ext cx="587" cy="263"/>
                          </a:xfrm>
                          <a:prstGeom prst="rect">
                            <a:avLst/>
                          </a:prstGeom>
                          <a:noFill/>
                          <a:ln>
                            <a:noFill/>
                          </a:ln>
                        </wps:spPr>
                        <wps:txbx>
                          <w:txbxContent>
                            <w:p>
                              <w:pPr>
                                <w:spacing w:line="263" w:lineRule="exact"/>
                                <w:jc w:val="left"/>
                                <w:rPr>
                                  <w:sz w:val="20"/>
                                </w:rPr>
                              </w:pPr>
                              <w:r>
                                <w:rPr>
                                  <w:sz w:val="20"/>
                                </w:rPr>
                                <w:t>2 分区</w:t>
                              </w:r>
                            </w:p>
                          </w:txbxContent>
                        </wps:txbx>
                        <wps:bodyPr lIns="0" tIns="0" rIns="0" bIns="0" upright="1"/>
                      </wps:wsp>
                      <wps:wsp>
                        <wps:cNvPr id="41" name="文本框 77"/>
                        <wps:cNvSpPr txBox="1"/>
                        <wps:spPr>
                          <a:xfrm>
                            <a:off x="6990" y="3826"/>
                            <a:ext cx="618" cy="263"/>
                          </a:xfrm>
                          <a:prstGeom prst="rect">
                            <a:avLst/>
                          </a:prstGeom>
                          <a:noFill/>
                          <a:ln>
                            <a:noFill/>
                          </a:ln>
                        </wps:spPr>
                        <wps:txbx>
                          <w:txbxContent>
                            <w:p>
                              <w:pPr>
                                <w:spacing w:line="263" w:lineRule="exact"/>
                                <w:jc w:val="left"/>
                                <w:rPr>
                                  <w:sz w:val="20"/>
                                </w:rPr>
                              </w:pPr>
                              <w:r>
                                <w:rPr>
                                  <w:sz w:val="20"/>
                                </w:rPr>
                                <w:t>加持区</w:t>
                              </w:r>
                            </w:p>
                          </w:txbxContent>
                        </wps:txbx>
                        <wps:bodyPr lIns="0" tIns="0" rIns="0" bIns="0" upright="1"/>
                      </wps:wsp>
                      <wps:wsp>
                        <wps:cNvPr id="42" name="文本框 78"/>
                        <wps:cNvSpPr txBox="1"/>
                        <wps:spPr>
                          <a:xfrm>
                            <a:off x="8997" y="3802"/>
                            <a:ext cx="587" cy="263"/>
                          </a:xfrm>
                          <a:prstGeom prst="rect">
                            <a:avLst/>
                          </a:prstGeom>
                          <a:noFill/>
                          <a:ln>
                            <a:noFill/>
                          </a:ln>
                        </wps:spPr>
                        <wps:txbx>
                          <w:txbxContent>
                            <w:p>
                              <w:pPr>
                                <w:spacing w:line="263" w:lineRule="exact"/>
                                <w:jc w:val="left"/>
                                <w:rPr>
                                  <w:sz w:val="20"/>
                                </w:rPr>
                              </w:pPr>
                              <w:r>
                                <w:rPr>
                                  <w:sz w:val="20"/>
                                </w:rPr>
                                <w:t>3 分区</w:t>
                              </w:r>
                            </w:p>
                          </w:txbxContent>
                        </wps:txbx>
                        <wps:bodyPr lIns="0" tIns="0" rIns="0" bIns="0" upright="1"/>
                      </wps:wsp>
                      <pic:pic xmlns:pic="http://schemas.openxmlformats.org/drawingml/2006/picture">
                        <pic:nvPicPr>
                          <pic:cNvPr id="43" name="图片 33"/>
                          <pic:cNvPicPr>
                            <a:picLocks noChangeAspect="1"/>
                          </pic:cNvPicPr>
                        </pic:nvPicPr>
                        <pic:blipFill>
                          <a:blip r:embed="rId9"/>
                          <a:stretch>
                            <a:fillRect/>
                          </a:stretch>
                        </pic:blipFill>
                        <pic:spPr>
                          <a:xfrm>
                            <a:off x="6310" y="1051"/>
                            <a:ext cx="4812" cy="3406"/>
                          </a:xfrm>
                          <a:prstGeom prst="rect">
                            <a:avLst/>
                          </a:prstGeom>
                          <a:noFill/>
                          <a:ln>
                            <a:noFill/>
                          </a:ln>
                        </pic:spPr>
                      </pic:pic>
                      <pic:pic xmlns:pic="http://schemas.openxmlformats.org/drawingml/2006/picture">
                        <pic:nvPicPr>
                          <pic:cNvPr id="44" name="图片 34"/>
                          <pic:cNvPicPr>
                            <a:picLocks noChangeAspect="1"/>
                          </pic:cNvPicPr>
                        </pic:nvPicPr>
                        <pic:blipFill>
                          <a:blip r:embed="rId9"/>
                          <a:stretch>
                            <a:fillRect/>
                          </a:stretch>
                        </pic:blipFill>
                        <pic:spPr>
                          <a:xfrm>
                            <a:off x="1400" y="1148"/>
                            <a:ext cx="4933" cy="3336"/>
                          </a:xfrm>
                          <a:prstGeom prst="rect">
                            <a:avLst/>
                          </a:prstGeom>
                          <a:noFill/>
                          <a:ln>
                            <a:noFill/>
                          </a:ln>
                        </pic:spPr>
                      </pic:pic>
                      <wps:wsp>
                        <wps:cNvPr id="45" name="文本框 72"/>
                        <wps:cNvSpPr txBox="1"/>
                        <wps:spPr>
                          <a:xfrm>
                            <a:off x="3571" y="1634"/>
                            <a:ext cx="602" cy="847"/>
                          </a:xfrm>
                          <a:prstGeom prst="rect">
                            <a:avLst/>
                          </a:prstGeom>
                          <a:noFill/>
                          <a:ln>
                            <a:noFill/>
                          </a:ln>
                        </wps:spPr>
                        <wps:txbx>
                          <w:txbxContent>
                            <w:p>
                              <w:pPr>
                                <w:spacing w:line="315" w:lineRule="exact"/>
                                <w:jc w:val="left"/>
                                <w:rPr>
                                  <w:sz w:val="20"/>
                                </w:rPr>
                              </w:pPr>
                              <w:r>
                                <w:rPr>
                                  <w:sz w:val="20"/>
                                </w:rPr>
                                <w:t>1</w:t>
                              </w:r>
                              <w:r>
                                <w:rPr>
                                  <w:spacing w:val="-4"/>
                                  <w:sz w:val="20"/>
                                </w:rPr>
                                <w:t xml:space="preserve"> 分区</w:t>
                              </w:r>
                            </w:p>
                            <w:p>
                              <w:pPr>
                                <w:spacing w:before="214" w:line="316" w:lineRule="exact"/>
                                <w:ind w:left="14"/>
                                <w:jc w:val="left"/>
                                <w:rPr>
                                  <w:sz w:val="20"/>
                                </w:rPr>
                              </w:pPr>
                              <w:r>
                                <w:rPr>
                                  <w:sz w:val="20"/>
                                </w:rPr>
                                <w:t>4</w:t>
                              </w:r>
                              <w:r>
                                <w:rPr>
                                  <w:spacing w:val="-4"/>
                                  <w:sz w:val="20"/>
                                </w:rPr>
                                <w:t xml:space="preserve"> 分区</w:t>
                              </w:r>
                            </w:p>
                          </w:txbxContent>
                        </wps:txbx>
                        <wps:bodyPr lIns="0" tIns="0" rIns="0" bIns="0" upright="1"/>
                      </wps:wsp>
                      <wps:wsp>
                        <wps:cNvPr id="46" name="文本框 73"/>
                        <wps:cNvSpPr txBox="1"/>
                        <wps:spPr>
                          <a:xfrm>
                            <a:off x="6966" y="2057"/>
                            <a:ext cx="618" cy="263"/>
                          </a:xfrm>
                          <a:prstGeom prst="rect">
                            <a:avLst/>
                          </a:prstGeom>
                          <a:noFill/>
                          <a:ln>
                            <a:noFill/>
                          </a:ln>
                        </wps:spPr>
                        <wps:txbx>
                          <w:txbxContent>
                            <w:p>
                              <w:pPr>
                                <w:spacing w:line="263" w:lineRule="exact"/>
                                <w:jc w:val="left"/>
                                <w:rPr>
                                  <w:sz w:val="20"/>
                                </w:rPr>
                              </w:pPr>
                              <w:r>
                                <w:rPr>
                                  <w:sz w:val="20"/>
                                </w:rPr>
                                <w:t>加持区</w:t>
                              </w:r>
                            </w:p>
                          </w:txbxContent>
                        </wps:txbx>
                        <wps:bodyPr lIns="0" tIns="0" rIns="0" bIns="0" upright="1"/>
                      </wps:wsp>
                      <wps:wsp>
                        <wps:cNvPr id="47" name="文本框 74"/>
                        <wps:cNvSpPr txBox="1"/>
                        <wps:spPr>
                          <a:xfrm>
                            <a:off x="8982" y="2014"/>
                            <a:ext cx="587" cy="263"/>
                          </a:xfrm>
                          <a:prstGeom prst="rect">
                            <a:avLst/>
                          </a:prstGeom>
                          <a:noFill/>
                          <a:ln>
                            <a:noFill/>
                          </a:ln>
                        </wps:spPr>
                        <wps:txbx>
                          <w:txbxContent>
                            <w:p>
                              <w:pPr>
                                <w:spacing w:line="263" w:lineRule="exact"/>
                                <w:jc w:val="left"/>
                                <w:rPr>
                                  <w:sz w:val="20"/>
                                </w:rPr>
                              </w:pPr>
                              <w:r>
                                <w:rPr>
                                  <w:sz w:val="20"/>
                                </w:rPr>
                                <w:t>4 分区</w:t>
                              </w:r>
                            </w:p>
                          </w:txbxContent>
                        </wps:txbx>
                        <wps:bodyPr lIns="0" tIns="0" rIns="0" bIns="0" upright="1"/>
                      </wps:wsp>
                      <wps:wsp>
                        <wps:cNvPr id="48" name="文本框 75"/>
                        <wps:cNvSpPr txBox="1"/>
                        <wps:spPr>
                          <a:xfrm>
                            <a:off x="3593" y="2803"/>
                            <a:ext cx="587" cy="263"/>
                          </a:xfrm>
                          <a:prstGeom prst="rect">
                            <a:avLst/>
                          </a:prstGeom>
                          <a:noFill/>
                          <a:ln>
                            <a:noFill/>
                          </a:ln>
                        </wps:spPr>
                        <wps:txbx>
                          <w:txbxContent>
                            <w:p>
                              <w:pPr>
                                <w:spacing w:line="263" w:lineRule="exact"/>
                                <w:jc w:val="left"/>
                                <w:rPr>
                                  <w:sz w:val="20"/>
                                </w:rPr>
                              </w:pPr>
                              <w:r>
                                <w:rPr>
                                  <w:sz w:val="20"/>
                                </w:rPr>
                                <w:t>3 分区</w:t>
                              </w:r>
                            </w:p>
                          </w:txbxContent>
                        </wps:txbx>
                        <wps:bodyPr lIns="0" tIns="0" rIns="0" bIns="0" upright="1"/>
                      </wps:wsp>
                      <wps:wsp>
                        <wps:cNvPr id="49" name="文本框 76"/>
                        <wps:cNvSpPr txBox="1"/>
                        <wps:spPr>
                          <a:xfrm>
                            <a:off x="3607" y="3521"/>
                            <a:ext cx="587" cy="263"/>
                          </a:xfrm>
                          <a:prstGeom prst="rect">
                            <a:avLst/>
                          </a:prstGeom>
                          <a:noFill/>
                          <a:ln>
                            <a:noFill/>
                          </a:ln>
                        </wps:spPr>
                        <wps:txbx>
                          <w:txbxContent>
                            <w:p>
                              <w:pPr>
                                <w:spacing w:line="263" w:lineRule="exact"/>
                                <w:jc w:val="left"/>
                                <w:rPr>
                                  <w:sz w:val="20"/>
                                </w:rPr>
                              </w:pPr>
                              <w:r>
                                <w:rPr>
                                  <w:sz w:val="20"/>
                                </w:rPr>
                                <w:t>2 分区</w:t>
                              </w:r>
                            </w:p>
                          </w:txbxContent>
                        </wps:txbx>
                        <wps:bodyPr lIns="0" tIns="0" rIns="0" bIns="0" upright="1"/>
                      </wps:wsp>
                      <wps:wsp>
                        <wps:cNvPr id="50" name="文本框 77"/>
                        <wps:cNvSpPr txBox="1"/>
                        <wps:spPr>
                          <a:xfrm>
                            <a:off x="6990" y="3826"/>
                            <a:ext cx="618" cy="263"/>
                          </a:xfrm>
                          <a:prstGeom prst="rect">
                            <a:avLst/>
                          </a:prstGeom>
                          <a:noFill/>
                          <a:ln>
                            <a:noFill/>
                          </a:ln>
                        </wps:spPr>
                        <wps:txbx>
                          <w:txbxContent>
                            <w:p>
                              <w:pPr>
                                <w:spacing w:line="263" w:lineRule="exact"/>
                                <w:jc w:val="left"/>
                                <w:rPr>
                                  <w:sz w:val="20"/>
                                </w:rPr>
                              </w:pPr>
                              <w:r>
                                <w:rPr>
                                  <w:sz w:val="20"/>
                                </w:rPr>
                                <w:t>加持区</w:t>
                              </w:r>
                            </w:p>
                          </w:txbxContent>
                        </wps:txbx>
                        <wps:bodyPr lIns="0" tIns="0" rIns="0" bIns="0" upright="1"/>
                      </wps:wsp>
                      <wps:wsp>
                        <wps:cNvPr id="51" name="文本框 78"/>
                        <wps:cNvSpPr txBox="1"/>
                        <wps:spPr>
                          <a:xfrm>
                            <a:off x="8997" y="3802"/>
                            <a:ext cx="587" cy="263"/>
                          </a:xfrm>
                          <a:prstGeom prst="rect">
                            <a:avLst/>
                          </a:prstGeom>
                          <a:noFill/>
                          <a:ln>
                            <a:noFill/>
                          </a:ln>
                        </wps:spPr>
                        <wps:txbx>
                          <w:txbxContent>
                            <w:p>
                              <w:pPr>
                                <w:spacing w:line="263" w:lineRule="exact"/>
                                <w:jc w:val="left"/>
                                <w:rPr>
                                  <w:sz w:val="20"/>
                                </w:rPr>
                              </w:pPr>
                              <w:r>
                                <w:rPr>
                                  <w:sz w:val="20"/>
                                </w:rPr>
                                <w:t>3 分区</w:t>
                              </w:r>
                            </w:p>
                          </w:txbxContent>
                        </wps:txbx>
                        <wps:bodyPr lIns="0" tIns="0" rIns="0" bIns="0" upright="1"/>
                      </wps:wsp>
                      <wps:wsp>
                        <wps:cNvPr id="52" name="文本框 72"/>
                        <wps:cNvSpPr txBox="1"/>
                        <wps:spPr>
                          <a:xfrm>
                            <a:off x="3571" y="1634"/>
                            <a:ext cx="602" cy="847"/>
                          </a:xfrm>
                          <a:prstGeom prst="rect">
                            <a:avLst/>
                          </a:prstGeom>
                          <a:noFill/>
                          <a:ln>
                            <a:noFill/>
                          </a:ln>
                        </wps:spPr>
                        <wps:txbx>
                          <w:txbxContent>
                            <w:p>
                              <w:pPr>
                                <w:spacing w:line="315" w:lineRule="exact"/>
                                <w:jc w:val="left"/>
                                <w:rPr>
                                  <w:sz w:val="20"/>
                                </w:rPr>
                              </w:pPr>
                              <w:r>
                                <w:rPr>
                                  <w:sz w:val="20"/>
                                </w:rPr>
                                <w:t>1</w:t>
                              </w:r>
                              <w:r>
                                <w:rPr>
                                  <w:spacing w:val="-4"/>
                                  <w:sz w:val="20"/>
                                </w:rPr>
                                <w:t xml:space="preserve"> 分区</w:t>
                              </w:r>
                            </w:p>
                            <w:p>
                              <w:pPr>
                                <w:spacing w:before="214" w:line="316" w:lineRule="exact"/>
                                <w:ind w:left="14"/>
                                <w:jc w:val="left"/>
                                <w:rPr>
                                  <w:sz w:val="20"/>
                                </w:rPr>
                              </w:pPr>
                              <w:r>
                                <w:rPr>
                                  <w:sz w:val="20"/>
                                </w:rPr>
                                <w:t>4</w:t>
                              </w:r>
                              <w:r>
                                <w:rPr>
                                  <w:spacing w:val="-4"/>
                                  <w:sz w:val="20"/>
                                </w:rPr>
                                <w:t xml:space="preserve"> 分区</w:t>
                              </w:r>
                            </w:p>
                          </w:txbxContent>
                        </wps:txbx>
                        <wps:bodyPr lIns="0" tIns="0" rIns="0" bIns="0" upright="1"/>
                      </wps:wsp>
                      <wps:wsp>
                        <wps:cNvPr id="53" name="文本框 73"/>
                        <wps:cNvSpPr txBox="1"/>
                        <wps:spPr>
                          <a:xfrm>
                            <a:off x="6966" y="2057"/>
                            <a:ext cx="618" cy="263"/>
                          </a:xfrm>
                          <a:prstGeom prst="rect">
                            <a:avLst/>
                          </a:prstGeom>
                          <a:noFill/>
                          <a:ln>
                            <a:noFill/>
                          </a:ln>
                        </wps:spPr>
                        <wps:txbx>
                          <w:txbxContent>
                            <w:p>
                              <w:pPr>
                                <w:spacing w:line="263" w:lineRule="exact"/>
                                <w:jc w:val="left"/>
                                <w:rPr>
                                  <w:sz w:val="20"/>
                                </w:rPr>
                              </w:pPr>
                              <w:r>
                                <w:rPr>
                                  <w:sz w:val="20"/>
                                </w:rPr>
                                <w:t>加持区</w:t>
                              </w:r>
                            </w:p>
                          </w:txbxContent>
                        </wps:txbx>
                        <wps:bodyPr lIns="0" tIns="0" rIns="0" bIns="0" upright="1"/>
                      </wps:wsp>
                      <wps:wsp>
                        <wps:cNvPr id="54" name="文本框 74"/>
                        <wps:cNvSpPr txBox="1"/>
                        <wps:spPr>
                          <a:xfrm>
                            <a:off x="8982" y="2014"/>
                            <a:ext cx="587" cy="263"/>
                          </a:xfrm>
                          <a:prstGeom prst="rect">
                            <a:avLst/>
                          </a:prstGeom>
                          <a:noFill/>
                          <a:ln>
                            <a:noFill/>
                          </a:ln>
                        </wps:spPr>
                        <wps:txbx>
                          <w:txbxContent>
                            <w:p>
                              <w:pPr>
                                <w:spacing w:line="263" w:lineRule="exact"/>
                                <w:jc w:val="left"/>
                                <w:rPr>
                                  <w:sz w:val="20"/>
                                </w:rPr>
                              </w:pPr>
                              <w:r>
                                <w:rPr>
                                  <w:sz w:val="20"/>
                                </w:rPr>
                                <w:t>4 分区</w:t>
                              </w:r>
                            </w:p>
                          </w:txbxContent>
                        </wps:txbx>
                        <wps:bodyPr lIns="0" tIns="0" rIns="0" bIns="0" upright="1"/>
                      </wps:wsp>
                      <wps:wsp>
                        <wps:cNvPr id="55" name="文本框 75"/>
                        <wps:cNvSpPr txBox="1"/>
                        <wps:spPr>
                          <a:xfrm>
                            <a:off x="3593" y="2803"/>
                            <a:ext cx="587" cy="263"/>
                          </a:xfrm>
                          <a:prstGeom prst="rect">
                            <a:avLst/>
                          </a:prstGeom>
                          <a:noFill/>
                          <a:ln>
                            <a:noFill/>
                          </a:ln>
                        </wps:spPr>
                        <wps:txbx>
                          <w:txbxContent>
                            <w:p>
                              <w:pPr>
                                <w:spacing w:line="263" w:lineRule="exact"/>
                                <w:jc w:val="left"/>
                                <w:rPr>
                                  <w:sz w:val="20"/>
                                </w:rPr>
                              </w:pPr>
                              <w:r>
                                <w:rPr>
                                  <w:sz w:val="20"/>
                                </w:rPr>
                                <w:t>3 分区</w:t>
                              </w:r>
                            </w:p>
                          </w:txbxContent>
                        </wps:txbx>
                        <wps:bodyPr lIns="0" tIns="0" rIns="0" bIns="0" upright="1"/>
                      </wps:wsp>
                      <wps:wsp>
                        <wps:cNvPr id="56" name="文本框 76"/>
                        <wps:cNvSpPr txBox="1"/>
                        <wps:spPr>
                          <a:xfrm>
                            <a:off x="3607" y="3521"/>
                            <a:ext cx="587" cy="263"/>
                          </a:xfrm>
                          <a:prstGeom prst="rect">
                            <a:avLst/>
                          </a:prstGeom>
                          <a:noFill/>
                          <a:ln>
                            <a:noFill/>
                          </a:ln>
                        </wps:spPr>
                        <wps:txbx>
                          <w:txbxContent>
                            <w:p>
                              <w:pPr>
                                <w:spacing w:line="263" w:lineRule="exact"/>
                                <w:jc w:val="left"/>
                                <w:rPr>
                                  <w:sz w:val="20"/>
                                </w:rPr>
                              </w:pPr>
                              <w:r>
                                <w:rPr>
                                  <w:sz w:val="20"/>
                                </w:rPr>
                                <w:t>2 分区</w:t>
                              </w:r>
                            </w:p>
                          </w:txbxContent>
                        </wps:txbx>
                        <wps:bodyPr lIns="0" tIns="0" rIns="0" bIns="0" upright="1"/>
                      </wps:wsp>
                      <wps:wsp>
                        <wps:cNvPr id="57" name="文本框 77"/>
                        <wps:cNvSpPr txBox="1"/>
                        <wps:spPr>
                          <a:xfrm>
                            <a:off x="6990" y="3826"/>
                            <a:ext cx="618" cy="263"/>
                          </a:xfrm>
                          <a:prstGeom prst="rect">
                            <a:avLst/>
                          </a:prstGeom>
                          <a:noFill/>
                          <a:ln>
                            <a:noFill/>
                          </a:ln>
                        </wps:spPr>
                        <wps:txbx>
                          <w:txbxContent>
                            <w:p>
                              <w:pPr>
                                <w:spacing w:line="263" w:lineRule="exact"/>
                                <w:jc w:val="left"/>
                                <w:rPr>
                                  <w:sz w:val="20"/>
                                </w:rPr>
                              </w:pPr>
                              <w:r>
                                <w:rPr>
                                  <w:sz w:val="20"/>
                                </w:rPr>
                                <w:t>加持区</w:t>
                              </w:r>
                            </w:p>
                          </w:txbxContent>
                        </wps:txbx>
                        <wps:bodyPr lIns="0" tIns="0" rIns="0" bIns="0" upright="1"/>
                      </wps:wsp>
                      <wps:wsp>
                        <wps:cNvPr id="58" name="文本框 78"/>
                        <wps:cNvSpPr txBox="1"/>
                        <wps:spPr>
                          <a:xfrm>
                            <a:off x="8997" y="3802"/>
                            <a:ext cx="587" cy="263"/>
                          </a:xfrm>
                          <a:prstGeom prst="rect">
                            <a:avLst/>
                          </a:prstGeom>
                          <a:noFill/>
                          <a:ln>
                            <a:noFill/>
                          </a:ln>
                        </wps:spPr>
                        <wps:txbx>
                          <w:txbxContent>
                            <w:p>
                              <w:pPr>
                                <w:spacing w:line="263" w:lineRule="exact"/>
                                <w:jc w:val="left"/>
                                <w:rPr>
                                  <w:sz w:val="20"/>
                                </w:rPr>
                              </w:pPr>
                              <w:r>
                                <w:rPr>
                                  <w:sz w:val="20"/>
                                </w:rPr>
                                <w:t>3 分区</w:t>
                              </w:r>
                            </w:p>
                          </w:txbxContent>
                        </wps:txbx>
                        <wps:bodyPr lIns="0" tIns="0" rIns="0" bIns="0" upright="1"/>
                      </wps:wsp>
                      <pic:pic xmlns:pic="http://schemas.openxmlformats.org/drawingml/2006/picture">
                        <pic:nvPicPr>
                          <pic:cNvPr id="59" name="图片 33"/>
                          <pic:cNvPicPr>
                            <a:picLocks noChangeAspect="1"/>
                          </pic:cNvPicPr>
                        </pic:nvPicPr>
                        <pic:blipFill>
                          <a:blip r:embed="rId13"/>
                          <a:stretch>
                            <a:fillRect/>
                          </a:stretch>
                        </pic:blipFill>
                        <pic:spPr>
                          <a:xfrm>
                            <a:off x="6310" y="1051"/>
                            <a:ext cx="4812" cy="3406"/>
                          </a:xfrm>
                          <a:prstGeom prst="rect">
                            <a:avLst/>
                          </a:prstGeom>
                          <a:noFill/>
                          <a:ln>
                            <a:noFill/>
                          </a:ln>
                        </pic:spPr>
                      </pic:pic>
                      <pic:pic xmlns:pic="http://schemas.openxmlformats.org/drawingml/2006/picture">
                        <pic:nvPicPr>
                          <pic:cNvPr id="60" name="图片 34"/>
                          <pic:cNvPicPr>
                            <a:picLocks noChangeAspect="1"/>
                          </pic:cNvPicPr>
                        </pic:nvPicPr>
                        <pic:blipFill>
                          <a:blip r:embed="rId14"/>
                          <a:stretch>
                            <a:fillRect/>
                          </a:stretch>
                        </pic:blipFill>
                        <pic:spPr>
                          <a:xfrm>
                            <a:off x="1400" y="1148"/>
                            <a:ext cx="4933" cy="3336"/>
                          </a:xfrm>
                          <a:prstGeom prst="rect">
                            <a:avLst/>
                          </a:prstGeom>
                          <a:noFill/>
                          <a:ln>
                            <a:noFill/>
                          </a:ln>
                        </pic:spPr>
                      </pic:pic>
                      <wps:wsp>
                        <wps:cNvPr id="61" name="文本框 72"/>
                        <wps:cNvSpPr txBox="1"/>
                        <wps:spPr>
                          <a:xfrm>
                            <a:off x="3571" y="1634"/>
                            <a:ext cx="602" cy="847"/>
                          </a:xfrm>
                          <a:prstGeom prst="rect">
                            <a:avLst/>
                          </a:prstGeom>
                          <a:noFill/>
                          <a:ln>
                            <a:noFill/>
                          </a:ln>
                        </wps:spPr>
                        <wps:txbx>
                          <w:txbxContent>
                            <w:p>
                              <w:pPr>
                                <w:spacing w:line="315" w:lineRule="exact"/>
                                <w:jc w:val="left"/>
                                <w:rPr>
                                  <w:sz w:val="20"/>
                                </w:rPr>
                              </w:pPr>
                              <w:r>
                                <w:rPr>
                                  <w:sz w:val="20"/>
                                </w:rPr>
                                <w:t>1</w:t>
                              </w:r>
                              <w:r>
                                <w:rPr>
                                  <w:spacing w:val="-4"/>
                                  <w:sz w:val="20"/>
                                </w:rPr>
                                <w:t xml:space="preserve"> 分区</w:t>
                              </w:r>
                            </w:p>
                            <w:p>
                              <w:pPr>
                                <w:spacing w:before="214" w:line="316" w:lineRule="exact"/>
                                <w:ind w:left="14"/>
                                <w:jc w:val="left"/>
                                <w:rPr>
                                  <w:sz w:val="20"/>
                                </w:rPr>
                              </w:pPr>
                              <w:r>
                                <w:rPr>
                                  <w:sz w:val="20"/>
                                </w:rPr>
                                <w:t>4</w:t>
                              </w:r>
                              <w:r>
                                <w:rPr>
                                  <w:spacing w:val="-4"/>
                                  <w:sz w:val="20"/>
                                </w:rPr>
                                <w:t xml:space="preserve"> 分区</w:t>
                              </w:r>
                            </w:p>
                          </w:txbxContent>
                        </wps:txbx>
                        <wps:bodyPr lIns="0" tIns="0" rIns="0" bIns="0" upright="1"/>
                      </wps:wsp>
                      <wps:wsp>
                        <wps:cNvPr id="62" name="文本框 73"/>
                        <wps:cNvSpPr txBox="1"/>
                        <wps:spPr>
                          <a:xfrm>
                            <a:off x="6966" y="2057"/>
                            <a:ext cx="618" cy="263"/>
                          </a:xfrm>
                          <a:prstGeom prst="rect">
                            <a:avLst/>
                          </a:prstGeom>
                          <a:noFill/>
                          <a:ln>
                            <a:noFill/>
                          </a:ln>
                        </wps:spPr>
                        <wps:txbx>
                          <w:txbxContent>
                            <w:p>
                              <w:pPr>
                                <w:spacing w:line="263" w:lineRule="exact"/>
                                <w:jc w:val="left"/>
                                <w:rPr>
                                  <w:sz w:val="20"/>
                                </w:rPr>
                              </w:pPr>
                              <w:r>
                                <w:rPr>
                                  <w:sz w:val="20"/>
                                </w:rPr>
                                <w:t>加持区</w:t>
                              </w:r>
                            </w:p>
                          </w:txbxContent>
                        </wps:txbx>
                        <wps:bodyPr lIns="0" tIns="0" rIns="0" bIns="0" upright="1"/>
                      </wps:wsp>
                      <wps:wsp>
                        <wps:cNvPr id="63" name="文本框 74"/>
                        <wps:cNvSpPr txBox="1"/>
                        <wps:spPr>
                          <a:xfrm>
                            <a:off x="8982" y="2014"/>
                            <a:ext cx="587" cy="263"/>
                          </a:xfrm>
                          <a:prstGeom prst="rect">
                            <a:avLst/>
                          </a:prstGeom>
                          <a:noFill/>
                          <a:ln>
                            <a:noFill/>
                          </a:ln>
                        </wps:spPr>
                        <wps:txbx>
                          <w:txbxContent>
                            <w:p>
                              <w:pPr>
                                <w:spacing w:line="263" w:lineRule="exact"/>
                                <w:jc w:val="left"/>
                                <w:rPr>
                                  <w:sz w:val="20"/>
                                </w:rPr>
                              </w:pPr>
                              <w:r>
                                <w:rPr>
                                  <w:sz w:val="20"/>
                                </w:rPr>
                                <w:t>4 分区</w:t>
                              </w:r>
                            </w:p>
                          </w:txbxContent>
                        </wps:txbx>
                        <wps:bodyPr lIns="0" tIns="0" rIns="0" bIns="0" upright="1"/>
                      </wps:wsp>
                      <wps:wsp>
                        <wps:cNvPr id="64" name="文本框 75"/>
                        <wps:cNvSpPr txBox="1"/>
                        <wps:spPr>
                          <a:xfrm>
                            <a:off x="3593" y="2803"/>
                            <a:ext cx="587" cy="263"/>
                          </a:xfrm>
                          <a:prstGeom prst="rect">
                            <a:avLst/>
                          </a:prstGeom>
                          <a:noFill/>
                          <a:ln>
                            <a:noFill/>
                          </a:ln>
                        </wps:spPr>
                        <wps:txbx>
                          <w:txbxContent>
                            <w:p>
                              <w:pPr>
                                <w:spacing w:line="263" w:lineRule="exact"/>
                                <w:jc w:val="left"/>
                                <w:rPr>
                                  <w:sz w:val="20"/>
                                </w:rPr>
                              </w:pPr>
                              <w:r>
                                <w:rPr>
                                  <w:sz w:val="20"/>
                                </w:rPr>
                                <w:t>3 分区</w:t>
                              </w:r>
                            </w:p>
                          </w:txbxContent>
                        </wps:txbx>
                        <wps:bodyPr lIns="0" tIns="0" rIns="0" bIns="0" upright="1"/>
                      </wps:wsp>
                      <wps:wsp>
                        <wps:cNvPr id="65" name="文本框 76"/>
                        <wps:cNvSpPr txBox="1"/>
                        <wps:spPr>
                          <a:xfrm>
                            <a:off x="3607" y="3521"/>
                            <a:ext cx="587" cy="263"/>
                          </a:xfrm>
                          <a:prstGeom prst="rect">
                            <a:avLst/>
                          </a:prstGeom>
                          <a:noFill/>
                          <a:ln>
                            <a:noFill/>
                          </a:ln>
                        </wps:spPr>
                        <wps:txbx>
                          <w:txbxContent>
                            <w:p>
                              <w:pPr>
                                <w:spacing w:line="263" w:lineRule="exact"/>
                                <w:jc w:val="left"/>
                                <w:rPr>
                                  <w:sz w:val="20"/>
                                </w:rPr>
                              </w:pPr>
                              <w:r>
                                <w:rPr>
                                  <w:sz w:val="20"/>
                                </w:rPr>
                                <w:t>2 分区</w:t>
                              </w:r>
                            </w:p>
                          </w:txbxContent>
                        </wps:txbx>
                        <wps:bodyPr lIns="0" tIns="0" rIns="0" bIns="0" upright="1"/>
                      </wps:wsp>
                      <wps:wsp>
                        <wps:cNvPr id="66" name="文本框 77"/>
                        <wps:cNvSpPr txBox="1"/>
                        <wps:spPr>
                          <a:xfrm>
                            <a:off x="6990" y="3826"/>
                            <a:ext cx="618" cy="263"/>
                          </a:xfrm>
                          <a:prstGeom prst="rect">
                            <a:avLst/>
                          </a:prstGeom>
                          <a:noFill/>
                          <a:ln>
                            <a:noFill/>
                          </a:ln>
                        </wps:spPr>
                        <wps:txbx>
                          <w:txbxContent>
                            <w:p>
                              <w:pPr>
                                <w:spacing w:line="263" w:lineRule="exact"/>
                                <w:jc w:val="left"/>
                                <w:rPr>
                                  <w:sz w:val="20"/>
                                </w:rPr>
                              </w:pPr>
                              <w:r>
                                <w:rPr>
                                  <w:sz w:val="20"/>
                                </w:rPr>
                                <w:t>加持区</w:t>
                              </w:r>
                            </w:p>
                          </w:txbxContent>
                        </wps:txbx>
                        <wps:bodyPr lIns="0" tIns="0" rIns="0" bIns="0" upright="1"/>
                      </wps:wsp>
                      <wps:wsp>
                        <wps:cNvPr id="67" name="文本框 78"/>
                        <wps:cNvSpPr txBox="1"/>
                        <wps:spPr>
                          <a:xfrm>
                            <a:off x="8997" y="3802"/>
                            <a:ext cx="587" cy="263"/>
                          </a:xfrm>
                          <a:prstGeom prst="rect">
                            <a:avLst/>
                          </a:prstGeom>
                          <a:noFill/>
                          <a:ln>
                            <a:noFill/>
                          </a:ln>
                        </wps:spPr>
                        <wps:txbx>
                          <w:txbxContent>
                            <w:p>
                              <w:pPr>
                                <w:spacing w:line="263" w:lineRule="exact"/>
                                <w:jc w:val="left"/>
                                <w:rPr>
                                  <w:sz w:val="20"/>
                                </w:rPr>
                              </w:pPr>
                              <w:r>
                                <w:rPr>
                                  <w:sz w:val="20"/>
                                </w:rPr>
                                <w:t>3 分区</w:t>
                              </w:r>
                            </w:p>
                          </w:txbxContent>
                        </wps:txbx>
                        <wps:bodyPr lIns="0" tIns="0" rIns="0" bIns="0" upright="1"/>
                      </wps:wsp>
                    </wpg:wgp>
                  </a:graphicData>
                </a:graphic>
              </wp:inline>
            </w:drawing>
          </mc:Choice>
          <mc:Fallback>
            <w:pict>
              <v:group id="组合 79" o:spid="_x0000_s1026" o:spt="203" style="height:155.15pt;width:452.4pt;" coordorigin="1400,1052" coordsize="9722,3433" o:gfxdata="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">
                <o:lock v:ext="edit" aspectratio="f"/>
                <v:shape id="图片 33" o:spid="_x0000_s1026" o:spt="75" type="#_x0000_t75" style="position:absolute;left:6310;top:1051;height:3406;width:4812;" filled="f" o:preferrelative="t" stroked="f" coordsize="21600,21600" o:gfxdata="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IGEAK8AAAA&#10;2wAAAA8AAAAAAAAAAQAgAAAAIgAAAGRycy9kb3ducmV2LnhtbFBLAQIUABQAAAAIAIdO4kAzLwWe&#10;OwAAADkAAAAQAAAAAAAAAAEAIAAAAAsBAABkcnMvc2hhcGV4bWwueG1sUEsFBgAAAAAGAAYAWwEA&#10;ALUDAAAAAA==&#10;">
                  <v:fill on="f" focussize="0,0"/>
                  <v:stroke on="f"/>
                  <v:imagedata r:id="rId9" o:title=""/>
                  <o:lock v:ext="edit" aspectratio="t"/>
                </v:shape>
                <v:shape id="图片 34" o:spid="_x0000_s1026" o:spt="75" type="#_x0000_t75" style="position:absolute;left:1400;top:1148;height:3336;width:4933;" filled="f" o:preferrelative="t" stroked="f" coordsize="21600,21600" o:gfxdata="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1KtZm8AAAA&#10;2wAAAA8AAAAAAAAAAQAgAAAAIgAAAGRycy9kb3ducmV2LnhtbFBLAQIUABQAAAAIAIdO4kAzLwWe&#10;OwAAADkAAAAQAAAAAAAAAAEAIAAAAAsBAABkcnMvc2hhcGV4bWwueG1sUEsFBgAAAAAGAAYAWwEA&#10;ALUDAAAAAA==&#10;">
                  <v:fill on="f" focussize="0,0"/>
                  <v:stroke on="f"/>
                  <v:imagedata r:id="rId9" o:title=""/>
                  <o:lock v:ext="edit" aspectratio="t"/>
                </v:shape>
                <v:shape id="文本框 72" o:spid="_x0000_s1026" o:spt="202" type="#_x0000_t202" style="position:absolute;left:3571;top:1634;height:847;width:602;" filled="f" stroked="f" coordsize="21600,21600" o:gfxdata="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hGpA3vQAA&#10;ANs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pPr>
                          <w:spacing w:line="315" w:lineRule="exact"/>
                          <w:jc w:val="left"/>
                          <w:rPr>
                            <w:sz w:val="20"/>
                          </w:rPr>
                        </w:pPr>
                        <w:r>
                          <w:rPr>
                            <w:sz w:val="20"/>
                          </w:rPr>
                          <w:t>1</w:t>
                        </w:r>
                        <w:r>
                          <w:rPr>
                            <w:spacing w:val="-4"/>
                            <w:sz w:val="20"/>
                          </w:rPr>
                          <w:t xml:space="preserve"> 分区</w:t>
                        </w:r>
                      </w:p>
                      <w:p>
                        <w:pPr>
                          <w:spacing w:before="214" w:line="316" w:lineRule="exact"/>
                          <w:ind w:left="14"/>
                          <w:jc w:val="left"/>
                          <w:rPr>
                            <w:sz w:val="20"/>
                          </w:rPr>
                        </w:pPr>
                        <w:r>
                          <w:rPr>
                            <w:sz w:val="20"/>
                          </w:rPr>
                          <w:t>4</w:t>
                        </w:r>
                        <w:r>
                          <w:rPr>
                            <w:spacing w:val="-4"/>
                            <w:sz w:val="20"/>
                          </w:rPr>
                          <w:t xml:space="preserve"> 分区</w:t>
                        </w:r>
                      </w:p>
                    </w:txbxContent>
                  </v:textbox>
                </v:shape>
                <v:shape id="文本框 73" o:spid="_x0000_s1026" o:spt="202" type="#_x0000_t202" style="position:absolute;left:6966;top:2057;height:263;width:618;" filled="f" stroked="f" coordsize="21600,21600" o:gfxdata="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zlY1rL4A&#10;AADb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pPr>
                          <w:spacing w:line="263" w:lineRule="exact"/>
                          <w:jc w:val="left"/>
                          <w:rPr>
                            <w:sz w:val="20"/>
                          </w:rPr>
                        </w:pPr>
                        <w:r>
                          <w:rPr>
                            <w:sz w:val="20"/>
                          </w:rPr>
                          <w:t>加持区</w:t>
                        </w:r>
                      </w:p>
                    </w:txbxContent>
                  </v:textbox>
                </v:shape>
                <v:shape id="文本框 74" o:spid="_x0000_s1026" o:spt="202" type="#_x0000_t202" style="position:absolute;left:8982;top:2014;height:263;width:587;" filled="f" stroked="f" coordsize="21600,21600" o:gfxdata="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yaHeugAAANsA&#10;AAAPAAAAAAAAAAEAIAAAACIAAABkcnMvZG93bnJldi54bWxQSwECFAAUAAAACACHTuJAMy8FnjsA&#10;AAA5AAAAEAAAAAAAAAABACAAAAAJAQAAZHJzL3NoYXBleG1sLnhtbFBLBQYAAAAABgAGAFsBAACz&#10;AwAAAAA=&#10;">
                  <v:fill on="f" focussize="0,0"/>
                  <v:stroke on="f"/>
                  <v:imagedata o:title=""/>
                  <o:lock v:ext="edit" aspectratio="f"/>
                  <v:textbox inset="0mm,0mm,0mm,0mm">
                    <w:txbxContent>
                      <w:p>
                        <w:pPr>
                          <w:spacing w:line="263" w:lineRule="exact"/>
                          <w:jc w:val="left"/>
                          <w:rPr>
                            <w:sz w:val="20"/>
                          </w:rPr>
                        </w:pPr>
                        <w:r>
                          <w:rPr>
                            <w:sz w:val="20"/>
                          </w:rPr>
                          <w:t>4 分区</w:t>
                        </w:r>
                      </w:p>
                    </w:txbxContent>
                  </v:textbox>
                </v:shape>
                <v:shape id="文本框 75" o:spid="_x0000_s1026" o:spt="202" type="#_x0000_t202" style="position:absolute;left:3593;top:2803;height:263;width:587;" filled="f" stroked="f" coordsize="21600,21600" o:gfxdata="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QhQRFvQAA&#10;ANs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pPr>
                          <w:spacing w:line="263" w:lineRule="exact"/>
                          <w:jc w:val="left"/>
                          <w:rPr>
                            <w:sz w:val="20"/>
                          </w:rPr>
                        </w:pPr>
                        <w:r>
                          <w:rPr>
                            <w:sz w:val="20"/>
                          </w:rPr>
                          <w:t>3 分区</w:t>
                        </w:r>
                      </w:p>
                    </w:txbxContent>
                  </v:textbox>
                </v:shape>
                <v:shape id="文本框 76" o:spid="_x0000_s1026" o:spt="202" type="#_x0000_t202" style="position:absolute;left:3607;top:3521;height:263;width:587;" filled="f" stroked="f" coordsize="21600,21600" o:gfxdata="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Zud6lugAAANsA&#10;AAAPAAAAAAAAAAEAIAAAACIAAABkcnMvZG93bnJldi54bWxQSwECFAAUAAAACACHTuJAMy8FnjsA&#10;AAA5AAAAEAAAAAAAAAABACAAAAAJAQAAZHJzL3NoYXBleG1sLnhtbFBLBQYAAAAABgAGAFsBAACz&#10;AwAAAAA=&#10;">
                  <v:fill on="f" focussize="0,0"/>
                  <v:stroke on="f"/>
                  <v:imagedata o:title=""/>
                  <o:lock v:ext="edit" aspectratio="f"/>
                  <v:textbox inset="0mm,0mm,0mm,0mm">
                    <w:txbxContent>
                      <w:p>
                        <w:pPr>
                          <w:spacing w:line="263" w:lineRule="exact"/>
                          <w:jc w:val="left"/>
                          <w:rPr>
                            <w:sz w:val="20"/>
                          </w:rPr>
                        </w:pPr>
                        <w:r>
                          <w:rPr>
                            <w:sz w:val="20"/>
                          </w:rPr>
                          <w:t>2 分区</w:t>
                        </w:r>
                      </w:p>
                    </w:txbxContent>
                  </v:textbox>
                </v:shape>
                <v:shape id="文本框 77" o:spid="_x0000_s1026" o:spt="202" type="#_x0000_t202" style="position:absolute;left:6990;top:3826;height:263;width:618;" filled="f" stroked="f" coordsize="21600,21600" o:gfxdata="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29Xs+vQAA&#10;ANs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pPr>
                          <w:spacing w:line="263" w:lineRule="exact"/>
                          <w:jc w:val="left"/>
                          <w:rPr>
                            <w:sz w:val="20"/>
                          </w:rPr>
                        </w:pPr>
                        <w:r>
                          <w:rPr>
                            <w:sz w:val="20"/>
                          </w:rPr>
                          <w:t>加持区</w:t>
                        </w:r>
                      </w:p>
                    </w:txbxContent>
                  </v:textbox>
                </v:shape>
                <v:shape id="文本框 78" o:spid="_x0000_s1026" o:spt="202" type="#_x0000_t202" style="position:absolute;left:8997;top:3802;height:263;width:587;" filled="f" stroked="f" coordsize="21600,21600" o:gfxdata="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hiflSb4A&#10;AADb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pPr>
                          <w:spacing w:line="263" w:lineRule="exact"/>
                          <w:jc w:val="left"/>
                          <w:rPr>
                            <w:sz w:val="20"/>
                          </w:rPr>
                        </w:pPr>
                        <w:r>
                          <w:rPr>
                            <w:sz w:val="20"/>
                          </w:rPr>
                          <w:t>3 分区</w:t>
                        </w:r>
                      </w:p>
                    </w:txbxContent>
                  </v:textbox>
                </v:shape>
                <v:shape id="图片 33" o:spid="_x0000_s1026" o:spt="75" type="#_x0000_t75" style="position:absolute;left:6310;top:1051;height:3406;width:4812;" filled="f" o:preferrelative="t" stroked="f" coordsize="21600,21600" o:gfxdata="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Xp+wu8AAAA&#10;2wAAAA8AAAAAAAAAAQAgAAAAIgAAAGRycy9kb3ducmV2LnhtbFBLAQIUABQAAAAIAIdO4kAzLwWe&#10;OwAAADkAAAAQAAAAAAAAAAEAIAAAAAsBAABkcnMvc2hhcGV4bWwueG1sUEsFBgAAAAAGAAYAWwEA&#10;ALUDAAAAAA==&#10;">
                  <v:fill on="f" focussize="0,0"/>
                  <v:stroke on="f"/>
                  <v:imagedata r:id="rId9" o:title=""/>
                  <o:lock v:ext="edit" aspectratio="t"/>
                </v:shape>
                <v:shape id="图片 34" o:spid="_x0000_s1026" o:spt="75" type="#_x0000_t75" style="position:absolute;left:1400;top:1148;height:3336;width:4933;" filled="f" o:preferrelative="t" stroked="f" coordsize="21600,21600" o:gfxdata="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CgBjf7sAAADb&#10;AAAADwAAAAAAAAABACAAAAAiAAAAZHJzL2Rvd25yZXYueG1sUEsBAhQAFAAAAAgAh07iQDMvBZ47&#10;AAAAOQAAABAAAAAAAAAAAQAgAAAACgEAAGRycy9zaGFwZXhtbC54bWxQSwUGAAAAAAYABgBbAQAA&#10;tAMAAAAA&#10;">
                  <v:fill on="f" focussize="0,0"/>
                  <v:stroke on="f"/>
                  <v:imagedata r:id="rId9" o:title=""/>
                  <o:lock v:ext="edit" aspectratio="t"/>
                </v:shape>
                <v:shape id="文本框 72" o:spid="_x0000_s1026" o:spt="202" type="#_x0000_t202" style="position:absolute;left:3571;top:1634;height:847;width:602;" filled="f" stroked="f" coordsize="21600,21600" o:gfxdata="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Cc59Pb4A&#10;AADb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pPr>
                          <w:spacing w:line="315" w:lineRule="exact"/>
                          <w:jc w:val="left"/>
                          <w:rPr>
                            <w:sz w:val="20"/>
                          </w:rPr>
                        </w:pPr>
                        <w:r>
                          <w:rPr>
                            <w:sz w:val="20"/>
                          </w:rPr>
                          <w:t>1</w:t>
                        </w:r>
                        <w:r>
                          <w:rPr>
                            <w:spacing w:val="-4"/>
                            <w:sz w:val="20"/>
                          </w:rPr>
                          <w:t xml:space="preserve"> 分区</w:t>
                        </w:r>
                      </w:p>
                      <w:p>
                        <w:pPr>
                          <w:spacing w:before="214" w:line="316" w:lineRule="exact"/>
                          <w:ind w:left="14"/>
                          <w:jc w:val="left"/>
                          <w:rPr>
                            <w:sz w:val="20"/>
                          </w:rPr>
                        </w:pPr>
                        <w:r>
                          <w:rPr>
                            <w:sz w:val="20"/>
                          </w:rPr>
                          <w:t>4</w:t>
                        </w:r>
                        <w:r>
                          <w:rPr>
                            <w:spacing w:val="-4"/>
                            <w:sz w:val="20"/>
                          </w:rPr>
                          <w:t xml:space="preserve"> 分区</w:t>
                        </w:r>
                      </w:p>
                    </w:txbxContent>
                  </v:textbox>
                </v:shape>
                <v:shape id="文本框 73" o:spid="_x0000_s1026" o:spt="202" type="#_x0000_t202" style="position:absolute;left:6966;top:2057;height:263;width:618;" filled="f" stroked="f" coordsize="21600,21600" o:gfxdata="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5HONKvQAA&#10;ANs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pPr>
                          <w:spacing w:line="263" w:lineRule="exact"/>
                          <w:jc w:val="left"/>
                          <w:rPr>
                            <w:sz w:val="20"/>
                          </w:rPr>
                        </w:pPr>
                        <w:r>
                          <w:rPr>
                            <w:sz w:val="20"/>
                          </w:rPr>
                          <w:t>加持区</w:t>
                        </w:r>
                      </w:p>
                    </w:txbxContent>
                  </v:textbox>
                </v:shape>
                <v:shape id="文本框 74" o:spid="_x0000_s1026" o:spt="202" type="#_x0000_t202" style="position:absolute;left:8982;top:2014;height:263;width:587;" filled="f" stroked="f" coordsize="21600,21600" o:gfxdata="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llBG0b4A&#10;AADb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pPr>
                          <w:spacing w:line="263" w:lineRule="exact"/>
                          <w:jc w:val="left"/>
                          <w:rPr>
                            <w:sz w:val="20"/>
                          </w:rPr>
                        </w:pPr>
                        <w:r>
                          <w:rPr>
                            <w:sz w:val="20"/>
                          </w:rPr>
                          <w:t>4 分区</w:t>
                        </w:r>
                      </w:p>
                    </w:txbxContent>
                  </v:textbox>
                </v:shape>
                <v:shape id="文本框 75" o:spid="_x0000_s1026" o:spt="202" type="#_x0000_t202" style="position:absolute;left:3593;top:2803;height:263;width:587;" filled="f" stroked="f" coordsize="21600,21600" o:gfxdata="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nz9KjugAAANsA&#10;AAAPAAAAAAAAAAEAIAAAACIAAABkcnMvZG93bnJldi54bWxQSwECFAAUAAAACACHTuJAMy8FnjsA&#10;AAA5AAAAEAAAAAAAAAABACAAAAAJAQAAZHJzL3NoYXBleG1sLnhtbFBLBQYAAAAABgAGAFsBAACz&#10;AwAAAAA=&#10;">
                  <v:fill on="f" focussize="0,0"/>
                  <v:stroke on="f"/>
                  <v:imagedata o:title=""/>
                  <o:lock v:ext="edit" aspectratio="f"/>
                  <v:textbox inset="0mm,0mm,0mm,0mm">
                    <w:txbxContent>
                      <w:p>
                        <w:pPr>
                          <w:spacing w:line="263" w:lineRule="exact"/>
                          <w:jc w:val="left"/>
                          <w:rPr>
                            <w:sz w:val="20"/>
                          </w:rPr>
                        </w:pPr>
                        <w:r>
                          <w:rPr>
                            <w:sz w:val="20"/>
                          </w:rPr>
                          <w:t>3 分区</w:t>
                        </w:r>
                      </w:p>
                    </w:txbxContent>
                  </v:textbox>
                </v:shape>
                <v:shape id="文本框 76" o:spid="_x0000_s1026" o:spt="202" type="#_x0000_t202" style="position:absolute;left:3607;top:3521;height:263;width:587;" filled="f" stroked="f" coordsize="21600,21600" o:gfxdata="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Ig3c4vQAA&#10;ANs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pPr>
                          <w:spacing w:line="263" w:lineRule="exact"/>
                          <w:jc w:val="left"/>
                          <w:rPr>
                            <w:sz w:val="20"/>
                          </w:rPr>
                        </w:pPr>
                        <w:r>
                          <w:rPr>
                            <w:sz w:val="20"/>
                          </w:rPr>
                          <w:t>2 分区</w:t>
                        </w:r>
                      </w:p>
                    </w:txbxContent>
                  </v:textbox>
                </v:shape>
                <v:shape id="文本框 77" o:spid="_x0000_s1026" o:spt="202" type="#_x0000_t202" style="position:absolute;left:6990;top:3826;height:263;width:618;" filled="f" stroked="f" coordsize="21600,21600" o:gfxdata="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cYEh4ugAAANsA&#10;AAAPAAAAAAAAAAEAIAAAACIAAABkcnMvZG93bnJldi54bWxQSwECFAAUAAAACACHTuJAMy8FnjsA&#10;AAA5AAAAEAAAAAAAAAABACAAAAAJAQAAZHJzL3NoYXBleG1sLnhtbFBLBQYAAAAABgAGAFsBAACz&#10;AwAAAAA=&#10;">
                  <v:fill on="f" focussize="0,0"/>
                  <v:stroke on="f"/>
                  <v:imagedata o:title=""/>
                  <o:lock v:ext="edit" aspectratio="f"/>
                  <v:textbox inset="0mm,0mm,0mm,0mm">
                    <w:txbxContent>
                      <w:p>
                        <w:pPr>
                          <w:spacing w:line="263" w:lineRule="exact"/>
                          <w:jc w:val="left"/>
                          <w:rPr>
                            <w:sz w:val="20"/>
                          </w:rPr>
                        </w:pPr>
                        <w:r>
                          <w:rPr>
                            <w:sz w:val="20"/>
                          </w:rPr>
                          <w:t>加持区</w:t>
                        </w:r>
                      </w:p>
                    </w:txbxContent>
                  </v:textbox>
                </v:shape>
                <v:shape id="文本框 78" o:spid="_x0000_s1026" o:spt="202" type="#_x0000_t202" style="position:absolute;left:8997;top:3802;height:263;width:587;" filled="f" stroked="f" coordsize="21600,21600" o:gfxdata="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zLO3jvQAA&#10;ANs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pPr>
                          <w:spacing w:line="263" w:lineRule="exact"/>
                          <w:jc w:val="left"/>
                          <w:rPr>
                            <w:sz w:val="20"/>
                          </w:rPr>
                        </w:pPr>
                        <w:r>
                          <w:rPr>
                            <w:sz w:val="20"/>
                          </w:rPr>
                          <w:t>3 分区</w:t>
                        </w:r>
                      </w:p>
                    </w:txbxContent>
                  </v:textbox>
                </v:shape>
                <v:shape id="文本框 72" o:spid="_x0000_s1026" o:spt="202" type="#_x0000_t202" style="position:absolute;left:3571;top:1634;height:847;width:602;" filled="f" stroked="f" coordsize="21600,21600" o:gfxdata="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A/5zlL4A&#10;AADb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pPr>
                          <w:spacing w:line="315" w:lineRule="exact"/>
                          <w:jc w:val="left"/>
                          <w:rPr>
                            <w:sz w:val="20"/>
                          </w:rPr>
                        </w:pPr>
                        <w:r>
                          <w:rPr>
                            <w:sz w:val="20"/>
                          </w:rPr>
                          <w:t>1</w:t>
                        </w:r>
                        <w:r>
                          <w:rPr>
                            <w:spacing w:val="-4"/>
                            <w:sz w:val="20"/>
                          </w:rPr>
                          <w:t xml:space="preserve"> 分区</w:t>
                        </w:r>
                      </w:p>
                      <w:p>
                        <w:pPr>
                          <w:spacing w:before="214" w:line="316" w:lineRule="exact"/>
                          <w:ind w:left="14"/>
                          <w:jc w:val="left"/>
                          <w:rPr>
                            <w:sz w:val="20"/>
                          </w:rPr>
                        </w:pPr>
                        <w:r>
                          <w:rPr>
                            <w:sz w:val="20"/>
                          </w:rPr>
                          <w:t>4</w:t>
                        </w:r>
                        <w:r>
                          <w:rPr>
                            <w:spacing w:val="-4"/>
                            <w:sz w:val="20"/>
                          </w:rPr>
                          <w:t xml:space="preserve"> 分区</w:t>
                        </w:r>
                      </w:p>
                    </w:txbxContent>
                  </v:textbox>
                </v:shape>
                <v:shape id="文本框 73" o:spid="_x0000_s1026" o:spt="202" type="#_x0000_t202" style="position:absolute;left:6966;top:2057;height:263;width:618;" filled="f" stroked="f" coordsize="21600,21600" o:gfxdata="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bLLWD74A&#10;AADb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pPr>
                          <w:spacing w:line="263" w:lineRule="exact"/>
                          <w:jc w:val="left"/>
                          <w:rPr>
                            <w:sz w:val="20"/>
                          </w:rPr>
                        </w:pPr>
                        <w:r>
                          <w:rPr>
                            <w:sz w:val="20"/>
                          </w:rPr>
                          <w:t>加持区</w:t>
                        </w:r>
                      </w:p>
                    </w:txbxContent>
                  </v:textbox>
                </v:shape>
                <v:shape id="文本框 74" o:spid="_x0000_s1026" o:spt="202" type="#_x0000_t202" style="position:absolute;left:8982;top:2014;height:263;width:587;" filled="f" stroked="f" coordsize="21600,21600" o:gfxdata="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41tOe74A&#10;AADb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pPr>
                          <w:spacing w:line="263" w:lineRule="exact"/>
                          <w:jc w:val="left"/>
                          <w:rPr>
                            <w:sz w:val="20"/>
                          </w:rPr>
                        </w:pPr>
                        <w:r>
                          <w:rPr>
                            <w:sz w:val="20"/>
                          </w:rPr>
                          <w:t>4 分区</w:t>
                        </w:r>
                      </w:p>
                    </w:txbxContent>
                  </v:textbox>
                </v:shape>
                <v:shape id="文本框 75" o:spid="_x0000_s1026" o:spt="202" type="#_x0000_t202" style="position:absolute;left:3593;top:2803;height:263;width:587;" filled="f" stroked="f" coordsize="21600,21600" o:gfxdata="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jBfr4L4A&#10;AADb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pPr>
                          <w:spacing w:line="263" w:lineRule="exact"/>
                          <w:jc w:val="left"/>
                          <w:rPr>
                            <w:sz w:val="20"/>
                          </w:rPr>
                        </w:pPr>
                        <w:r>
                          <w:rPr>
                            <w:sz w:val="20"/>
                          </w:rPr>
                          <w:t>3 分区</w:t>
                        </w:r>
                      </w:p>
                    </w:txbxContent>
                  </v:textbox>
                </v:shape>
                <v:shape id="文本框 76" o:spid="_x0000_s1026" o:spt="202" type="#_x0000_t202" style="position:absolute;left:3607;top:3521;height:263;width:587;" filled="f" stroked="f" coordsize="21600,21600" o:gfxdata="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8xXWXvQAA&#10;ANs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pPr>
                          <w:spacing w:line="263" w:lineRule="exact"/>
                          <w:jc w:val="left"/>
                          <w:rPr>
                            <w:sz w:val="20"/>
                          </w:rPr>
                        </w:pPr>
                        <w:r>
                          <w:rPr>
                            <w:sz w:val="20"/>
                          </w:rPr>
                          <w:t>2 分区</w:t>
                        </w:r>
                      </w:p>
                    </w:txbxContent>
                  </v:textbox>
                </v:shape>
                <v:shape id="文本框 77" o:spid="_x0000_s1026" o:spt="202" type="#_x0000_t202" style="position:absolute;left:6990;top:3826;height:263;width:618;" filled="f" stroked="f" coordsize="21600,21600" o:gfxdata="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E4nQDL4A&#10;AADb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pPr>
                          <w:spacing w:line="263" w:lineRule="exact"/>
                          <w:jc w:val="left"/>
                          <w:rPr>
                            <w:sz w:val="20"/>
                          </w:rPr>
                        </w:pPr>
                        <w:r>
                          <w:rPr>
                            <w:sz w:val="20"/>
                          </w:rPr>
                          <w:t>加持区</w:t>
                        </w:r>
                      </w:p>
                    </w:txbxContent>
                  </v:textbox>
                </v:shape>
                <v:shape id="文本框 78" o:spid="_x0000_s1026" o:spt="202" type="#_x0000_t202" style="position:absolute;left:8997;top:3802;height:263;width:587;" filled="f" stroked="f" coordsize="21600,21600" o:gfxdata="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iFkR+ugAAANsA&#10;AAAPAAAAAAAAAAEAIAAAACIAAABkcnMvZG93bnJldi54bWxQSwECFAAUAAAACACHTuJAMy8FnjsA&#10;AAA5AAAAEAAAAAAAAAABACAAAAAJAQAAZHJzL3NoYXBleG1sLnhtbFBLBQYAAAAABgAGAFsBAACz&#10;AwAAAAA=&#10;">
                  <v:fill on="f" focussize="0,0"/>
                  <v:stroke on="f"/>
                  <v:imagedata o:title=""/>
                  <o:lock v:ext="edit" aspectratio="f"/>
                  <v:textbox inset="0mm,0mm,0mm,0mm">
                    <w:txbxContent>
                      <w:p>
                        <w:pPr>
                          <w:spacing w:line="263" w:lineRule="exact"/>
                          <w:jc w:val="left"/>
                          <w:rPr>
                            <w:sz w:val="20"/>
                          </w:rPr>
                        </w:pPr>
                        <w:r>
                          <w:rPr>
                            <w:sz w:val="20"/>
                          </w:rPr>
                          <w:t>3 分区</w:t>
                        </w:r>
                      </w:p>
                    </w:txbxContent>
                  </v:textbox>
                </v:shape>
                <v:shape id="图片 33" o:spid="_x0000_s1026" o:spt="75" type="#_x0000_t75" style="position:absolute;left:6310;top:1051;height:3406;width:4812;" filled="f" o:preferrelative="t" stroked="f" coordsize="21600,21600" o:gfxdata="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ELOG5vQAA&#10;ANsAAAAPAAAAAAAAAAEAIAAAACIAAABkcnMvZG93bnJldi54bWxQSwECFAAUAAAACACHTuJAMy8F&#10;njsAAAA5AAAAEAAAAAAAAAABACAAAAAMAQAAZHJzL3NoYXBleG1sLnhtbFBLBQYAAAAABgAGAFsB&#10;AAC2AwAAAAA=&#10;">
                  <v:fill on="f" focussize="0,0"/>
                  <v:stroke on="f"/>
                  <v:imagedata r:id="rId13" o:title=""/>
                  <o:lock v:ext="edit" aspectratio="t"/>
                </v:shape>
                <v:shape id="图片 34" o:spid="_x0000_s1026" o:spt="75" type="#_x0000_t75" style="position:absolute;left:1400;top:1148;height:3336;width:4933;" filled="f" o:preferrelative="t" stroked="f" coordsize="21600,21600" o:gfxdata="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qUYh7sAAADb&#10;AAAADwAAAAAAAAABACAAAAAiAAAAZHJzL2Rvd25yZXYueG1sUEsBAhQAFAAAAAgAh07iQDMvBZ47&#10;AAAAOQAAABAAAAAAAAAAAQAgAAAACgEAAGRycy9zaGFwZXhtbC54bWxQSwUGAAAAAAYABgBbAQAA&#10;tAMAAAAA&#10;">
                  <v:fill on="f" focussize="0,0"/>
                  <v:stroke on="f"/>
                  <v:imagedata r:id="rId14" o:title=""/>
                  <o:lock v:ext="edit" aspectratio="t"/>
                </v:shape>
                <v:shape id="文本框 72" o:spid="_x0000_s1026" o:spt="202" type="#_x0000_t202" style="position:absolute;left:3571;top:1634;height:847;width:602;" filled="f" stroked="f" coordsize="21600,21600" o:gfxdata="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PUAnXr4A&#10;AADb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pPr>
                          <w:spacing w:line="315" w:lineRule="exact"/>
                          <w:jc w:val="left"/>
                          <w:rPr>
                            <w:sz w:val="20"/>
                          </w:rPr>
                        </w:pPr>
                        <w:r>
                          <w:rPr>
                            <w:sz w:val="20"/>
                          </w:rPr>
                          <w:t>1</w:t>
                        </w:r>
                        <w:r>
                          <w:rPr>
                            <w:spacing w:val="-4"/>
                            <w:sz w:val="20"/>
                          </w:rPr>
                          <w:t xml:space="preserve"> 分区</w:t>
                        </w:r>
                      </w:p>
                      <w:p>
                        <w:pPr>
                          <w:spacing w:before="214" w:line="316" w:lineRule="exact"/>
                          <w:ind w:left="14"/>
                          <w:jc w:val="left"/>
                          <w:rPr>
                            <w:sz w:val="20"/>
                          </w:rPr>
                        </w:pPr>
                        <w:r>
                          <w:rPr>
                            <w:sz w:val="20"/>
                          </w:rPr>
                          <w:t>4</w:t>
                        </w:r>
                        <w:r>
                          <w:rPr>
                            <w:spacing w:val="-4"/>
                            <w:sz w:val="20"/>
                          </w:rPr>
                          <w:t xml:space="preserve"> 分区</w:t>
                        </w:r>
                      </w:p>
                    </w:txbxContent>
                  </v:textbox>
                </v:shape>
                <v:shape id="文本框 73" o:spid="_x0000_s1026" o:spt="202" type="#_x0000_t202" style="position:absolute;left:6966;top:2057;height:263;width:618;" filled="f" stroked="f" coordsize="21600,21600" o:gfxdata="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NkrkpvQAA&#10;ANs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pPr>
                          <w:spacing w:line="263" w:lineRule="exact"/>
                          <w:jc w:val="left"/>
                          <w:rPr>
                            <w:sz w:val="20"/>
                          </w:rPr>
                        </w:pPr>
                        <w:r>
                          <w:rPr>
                            <w:sz w:val="20"/>
                          </w:rPr>
                          <w:t>加持区</w:t>
                        </w:r>
                      </w:p>
                    </w:txbxContent>
                  </v:textbox>
                </v:shape>
                <v:shape id="文本框 74" o:spid="_x0000_s1026" o:spt="202" type="#_x0000_t202" style="position:absolute;left:8982;top:2014;height:263;width:587;" filled="f" stroked="f" coordsize="21600,21600" o:gfxdata="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i3hyyvQAA&#10;ANs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pPr>
                          <w:spacing w:line="263" w:lineRule="exact"/>
                          <w:jc w:val="left"/>
                          <w:rPr>
                            <w:sz w:val="20"/>
                          </w:rPr>
                        </w:pPr>
                        <w:r>
                          <w:rPr>
                            <w:sz w:val="20"/>
                          </w:rPr>
                          <w:t>4 分区</w:t>
                        </w:r>
                      </w:p>
                    </w:txbxContent>
                  </v:textbox>
                </v:shape>
                <v:shape id="文本框 75" o:spid="_x0000_s1026" o:spt="202" type="#_x0000_t202" style="position:absolute;left:3593;top:2803;height:263;width:587;" filled="f" stroked="f" coordsize="21600,21600" o:gfxdata="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tN4TGvQAA&#10;ANs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pPr>
                          <w:spacing w:line="263" w:lineRule="exact"/>
                          <w:jc w:val="left"/>
                          <w:rPr>
                            <w:sz w:val="20"/>
                          </w:rPr>
                        </w:pPr>
                        <w:r>
                          <w:rPr>
                            <w:sz w:val="20"/>
                          </w:rPr>
                          <w:t>3 分区</w:t>
                        </w:r>
                      </w:p>
                    </w:txbxContent>
                  </v:textbox>
                </v:shape>
                <v:shape id="文本框 76" o:spid="_x0000_s1026" o:spt="202" type="#_x0000_t202" style="position:absolute;left:3607;top:3521;height:263;width:587;" filled="f" stroked="f" coordsize="21600,21600" o:gfxdata="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CeyFdvQAA&#10;ANs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pPr>
                          <w:spacing w:line="263" w:lineRule="exact"/>
                          <w:jc w:val="left"/>
                          <w:rPr>
                            <w:sz w:val="20"/>
                          </w:rPr>
                        </w:pPr>
                        <w:r>
                          <w:rPr>
                            <w:sz w:val="20"/>
                          </w:rPr>
                          <w:t>2 分区</w:t>
                        </w:r>
                      </w:p>
                    </w:txbxContent>
                  </v:textbox>
                </v:shape>
                <v:shape id="文本框 77" o:spid="_x0000_s1026" o:spt="202" type="#_x0000_t202" style="position:absolute;left:6990;top:3826;height:263;width:618;" filled="f" stroked="f" coordsize="21600,21600" o:gfxdata="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yqb8qvQAA&#10;ANs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pPr>
                          <w:spacing w:line="263" w:lineRule="exact"/>
                          <w:jc w:val="left"/>
                          <w:rPr>
                            <w:sz w:val="20"/>
                          </w:rPr>
                        </w:pPr>
                        <w:r>
                          <w:rPr>
                            <w:sz w:val="20"/>
                          </w:rPr>
                          <w:t>加持区</w:t>
                        </w:r>
                      </w:p>
                    </w:txbxContent>
                  </v:textbox>
                </v:shape>
                <v:shape id="文本框 78" o:spid="_x0000_s1026" o:spt="202" type="#_x0000_t202" style="position:absolute;left:8997;top:3802;height:263;width:587;" filled="f" stroked="f" coordsize="21600,21600" o:gfxdata="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3eUasb4A&#10;AADb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pPr>
                          <w:spacing w:line="263" w:lineRule="exact"/>
                          <w:jc w:val="left"/>
                          <w:rPr>
                            <w:sz w:val="20"/>
                          </w:rPr>
                        </w:pPr>
                        <w:r>
                          <w:rPr>
                            <w:sz w:val="20"/>
                          </w:rPr>
                          <w:t>3 分区</w:t>
                        </w:r>
                      </w:p>
                    </w:txbxContent>
                  </v:textbox>
                </v:shape>
                <w10:wrap type="none"/>
                <w10:anchorlock/>
              </v:group>
            </w:pict>
          </mc:Fallback>
        </mc:AlternateContent>
      </w:r>
    </w:p>
    <w:p>
      <w:pPr>
        <w:keepNext w:val="0"/>
        <w:keepLines w:val="0"/>
        <w:pageBreakBefore w:val="0"/>
        <w:wordWrap/>
        <w:topLinePunct w:val="0"/>
        <w:bidi w:val="0"/>
        <w:snapToGrid/>
        <w:spacing w:line="240" w:lineRule="auto"/>
        <w:ind w:right="333"/>
        <w:jc w:val="center"/>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图 8：得分区</w:t>
      </w:r>
    </w:p>
    <w:p>
      <w:pPr>
        <w:keepNext w:val="0"/>
        <w:keepLines w:val="0"/>
        <w:pageBreakBefore w:val="0"/>
        <w:wordWrap/>
        <w:topLinePunct w:val="0"/>
        <w:bidi w:val="0"/>
        <w:snapToGrid/>
        <w:spacing w:line="240" w:lineRule="auto"/>
        <w:ind w:left="420" w:leftChars="20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移除：橙碟的一种状态。满足如下条件时，橙碟视为从碟架上移除：</w:t>
      </w:r>
    </w:p>
    <w:p>
      <w:pPr>
        <w:keepNext w:val="0"/>
        <w:keepLines w:val="0"/>
        <w:pageBreakBefore w:val="0"/>
        <w:wordWrap/>
        <w:topLinePunct w:val="0"/>
        <w:bidi w:val="0"/>
        <w:snapToGrid/>
        <w:spacing w:line="240" w:lineRule="auto"/>
        <w:ind w:left="420" w:leftChars="20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它是赛局开始时存放于碟架中的 45 个橙碟之一。</w:t>
      </w:r>
    </w:p>
    <w:p>
      <w:pPr>
        <w:keepNext w:val="0"/>
        <w:keepLines w:val="0"/>
        <w:pageBreakBefore w:val="0"/>
        <w:wordWrap/>
        <w:topLinePunct w:val="0"/>
        <w:bidi w:val="0"/>
        <w:snapToGrid/>
        <w:spacing w:line="240" w:lineRule="auto"/>
        <w:ind w:left="420" w:leftChars="20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在赛局结束时，它已离开最初的位置且不再被其碟架完全支撑。（即：其碟架已经被机器人“触发”） 。</w:t>
      </w:r>
    </w:p>
    <w:p>
      <w:pPr>
        <w:keepNext w:val="0"/>
        <w:keepLines w:val="0"/>
        <w:pageBreakBefore w:val="0"/>
        <w:wordWrap/>
        <w:topLinePunct w:val="0"/>
        <w:bidi w:val="0"/>
        <w:snapToGrid/>
        <w:spacing w:line="240" w:lineRule="auto"/>
        <w:ind w:right="334"/>
        <w:jc w:val="center"/>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drawing>
          <wp:inline distT="0" distB="0" distL="0" distR="0">
            <wp:extent cx="4224655" cy="2813050"/>
            <wp:effectExtent l="0" t="0" r="4445" b="6350"/>
            <wp:docPr id="69" name="image1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14.jpeg"/>
                    <pic:cNvPicPr>
                      <a:picLocks noChangeAspect="1"/>
                    </pic:cNvPicPr>
                  </pic:nvPicPr>
                  <pic:blipFill>
                    <a:blip r:embed="rId15" cstate="print"/>
                    <a:stretch>
                      <a:fillRect/>
                    </a:stretch>
                  </pic:blipFill>
                  <pic:spPr>
                    <a:xfrm>
                      <a:off x="0" y="0"/>
                      <a:ext cx="4225077" cy="2813494"/>
                    </a:xfrm>
                    <a:prstGeom prst="rect">
                      <a:avLst/>
                    </a:prstGeom>
                  </pic:spPr>
                </pic:pic>
              </a:graphicData>
            </a:graphic>
          </wp:inline>
        </w:drawing>
      </w:r>
    </w:p>
    <w:p>
      <w:pPr>
        <w:keepNext w:val="0"/>
        <w:keepLines w:val="0"/>
        <w:pageBreakBefore w:val="0"/>
        <w:wordWrap/>
        <w:topLinePunct w:val="0"/>
        <w:bidi w:val="0"/>
        <w:snapToGrid/>
        <w:spacing w:line="240" w:lineRule="auto"/>
        <w:ind w:right="333"/>
        <w:contextualSpacing/>
        <w:jc w:val="center"/>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图 9：右图显示已有四（4）个橙碟从碟架中移除。</w:t>
      </w:r>
    </w:p>
    <w:p>
      <w:pPr>
        <w:keepNext w:val="0"/>
        <w:keepLines w:val="0"/>
        <w:pageBreakBefore w:val="0"/>
        <w:wordWrap/>
        <w:topLinePunct w:val="0"/>
        <w:bidi w:val="0"/>
        <w:snapToGrid/>
        <w:spacing w:line="240" w:lineRule="auto"/>
        <w:ind w:right="333" w:firstLine="840" w:firstLineChars="400"/>
        <w:contextualSpacing/>
        <w:jc w:val="left"/>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得分：橙碟的一种状态。详见记分章节。</w:t>
      </w:r>
    </w:p>
    <w:p>
      <w:pPr>
        <w:keepNext w:val="0"/>
        <w:keepLines w:val="0"/>
        <w:pageBreakBefore w:val="0"/>
        <w:wordWrap/>
        <w:topLinePunct w:val="0"/>
        <w:bidi w:val="0"/>
        <w:snapToGrid/>
        <w:spacing w:line="240" w:lineRule="auto"/>
        <w:ind w:firstLine="422" w:firstLineChars="200"/>
        <w:contextualSpacing/>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3.飞金点石活动规则记分</w:t>
      </w:r>
    </w:p>
    <w:tbl>
      <w:tblPr>
        <w:tblStyle w:val="1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776"/>
        <w:gridCol w:w="441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6" w:hRule="atLeast"/>
          <w:jc w:val="center"/>
        </w:trPr>
        <w:tc>
          <w:tcPr>
            <w:tcW w:w="3776" w:type="dxa"/>
          </w:tcPr>
          <w:p>
            <w:pPr>
              <w:keepNext w:val="0"/>
              <w:keepLines w:val="0"/>
              <w:pageBreakBefore w:val="0"/>
              <w:wordWrap/>
              <w:topLinePunct w:val="0"/>
              <w:bidi w:val="0"/>
              <w:snapToGrid/>
              <w:spacing w:line="240" w:lineRule="auto"/>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每个得分区内得分的橙碟</w:t>
            </w:r>
          </w:p>
        </w:tc>
        <w:tc>
          <w:tcPr>
            <w:tcW w:w="4412" w:type="dxa"/>
          </w:tcPr>
          <w:p>
            <w:pPr>
              <w:keepNext w:val="0"/>
              <w:keepLines w:val="0"/>
              <w:pageBreakBefore w:val="0"/>
              <w:wordWrap/>
              <w:topLinePunct w:val="0"/>
              <w:bidi w:val="0"/>
              <w:snapToGrid/>
              <w:spacing w:line="240" w:lineRule="auto"/>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根据所在得分区获得相应分值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8" w:hRule="atLeast"/>
          <w:jc w:val="center"/>
        </w:trPr>
        <w:tc>
          <w:tcPr>
            <w:tcW w:w="3776" w:type="dxa"/>
          </w:tcPr>
          <w:p>
            <w:pPr>
              <w:keepNext w:val="0"/>
              <w:keepLines w:val="0"/>
              <w:pageBreakBefore w:val="0"/>
              <w:wordWrap/>
              <w:topLinePunct w:val="0"/>
              <w:bidi w:val="0"/>
              <w:snapToGrid/>
              <w:spacing w:line="240" w:lineRule="auto"/>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每个从碟架中移除的橙碟</w:t>
            </w:r>
          </w:p>
        </w:tc>
        <w:tc>
          <w:tcPr>
            <w:tcW w:w="4412" w:type="dxa"/>
          </w:tcPr>
          <w:p>
            <w:pPr>
              <w:keepNext w:val="0"/>
              <w:keepLines w:val="0"/>
              <w:pageBreakBefore w:val="0"/>
              <w:wordWrap/>
              <w:topLinePunct w:val="0"/>
              <w:bidi w:val="0"/>
              <w:snapToGrid/>
              <w:spacing w:line="240" w:lineRule="auto"/>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1分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8" w:hRule="atLeast"/>
          <w:jc w:val="center"/>
        </w:trPr>
        <w:tc>
          <w:tcPr>
            <w:tcW w:w="3776" w:type="dxa"/>
          </w:tcPr>
          <w:p>
            <w:pPr>
              <w:keepNext w:val="0"/>
              <w:keepLines w:val="0"/>
              <w:pageBreakBefore w:val="0"/>
              <w:wordWrap/>
              <w:topLinePunct w:val="0"/>
              <w:bidi w:val="0"/>
              <w:snapToGrid/>
              <w:spacing w:line="240" w:lineRule="auto"/>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每台达成加持奖励的机器人</w:t>
            </w:r>
          </w:p>
        </w:tc>
        <w:tc>
          <w:tcPr>
            <w:tcW w:w="4412" w:type="dxa"/>
          </w:tcPr>
          <w:p>
            <w:pPr>
              <w:keepNext w:val="0"/>
              <w:keepLines w:val="0"/>
              <w:pageBreakBefore w:val="0"/>
              <w:wordWrap/>
              <w:topLinePunct w:val="0"/>
              <w:bidi w:val="0"/>
              <w:snapToGrid/>
              <w:spacing w:line="240" w:lineRule="auto"/>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每个在相应得分区中得分的橙碟增加1分</w:t>
            </w:r>
          </w:p>
        </w:tc>
      </w:tr>
    </w:tbl>
    <w:p>
      <w:pPr>
        <w:keepNext w:val="0"/>
        <w:keepLines w:val="0"/>
        <w:pageBreakBefore w:val="0"/>
        <w:wordWrap/>
        <w:topLinePunct w:val="0"/>
        <w:bidi w:val="0"/>
        <w:snapToGrid/>
        <w:spacing w:line="240" w:lineRule="auto"/>
        <w:ind w:left="420" w:leftChars="200" w:firstLine="42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1.得分将在赛局结束后</w:t>
      </w:r>
      <w:r>
        <w:rPr>
          <w:rFonts w:hint="eastAsia" w:ascii="仿宋_GB2312" w:hAnsi="仿宋_GB2312" w:eastAsia="仿宋_GB2312" w:cs="仿宋_GB2312"/>
          <w:sz w:val="21"/>
          <w:szCs w:val="21"/>
          <w:lang w:eastAsia="zh-CN"/>
        </w:rPr>
        <w:t>，</w:t>
      </w:r>
      <w:r>
        <w:rPr>
          <w:rFonts w:hint="eastAsia" w:ascii="仿宋_GB2312" w:hAnsi="仿宋_GB2312" w:eastAsia="仿宋_GB2312" w:cs="仿宋_GB2312"/>
          <w:sz w:val="21"/>
          <w:szCs w:val="21"/>
        </w:rPr>
        <w:t>且场上所有橙碟、场地要素和机器人停止移动后立即计算。不允许主裁判或其他赛事工作人员翻看任何比赛视频或照片。如对赛局记分有异议，仅由该赛局的操作手而不是成人与主裁判就记分进行沟通。此条规则是为了规定赛局结束后，操作手停止操作，机器人停止运动。一个预先编写的将导致赛局结束后机器人继续运动的程序，违反了此条规则的精神。赛局结束后，由于机器人的继续移动产生的得分将不予考虑。</w:t>
      </w:r>
    </w:p>
    <w:p>
      <w:pPr>
        <w:keepNext w:val="0"/>
        <w:keepLines w:val="0"/>
        <w:pageBreakBefore w:val="0"/>
        <w:wordWrap/>
        <w:topLinePunct w:val="0"/>
        <w:bidi w:val="0"/>
        <w:snapToGrid/>
        <w:spacing w:line="240" w:lineRule="auto"/>
        <w:ind w:left="420" w:leftChars="200" w:firstLine="42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2. 每个在得分区中得分的橙碟都获得该得分区对应的分值。例如，在 3 分区得分的所有橙碟都记三分。</w:t>
      </w:r>
    </w:p>
    <w:p>
      <w:pPr>
        <w:keepNext w:val="0"/>
        <w:keepLines w:val="0"/>
        <w:pageBreakBefore w:val="0"/>
        <w:wordWrap/>
        <w:topLinePunct w:val="0"/>
        <w:bidi w:val="0"/>
        <w:snapToGrid/>
        <w:spacing w:line="240" w:lineRule="auto"/>
        <w:ind w:firstLine="840" w:firstLineChars="4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橙碟必须符合以下标准，才能得分：</w:t>
      </w:r>
    </w:p>
    <w:p>
      <w:pPr>
        <w:keepNext w:val="0"/>
        <w:keepLines w:val="0"/>
        <w:pageBreakBefore w:val="0"/>
        <w:wordWrap/>
        <w:topLinePunct w:val="0"/>
        <w:bidi w:val="0"/>
        <w:snapToGrid/>
        <w:spacing w:line="240" w:lineRule="auto"/>
        <w:ind w:firstLine="840" w:firstLineChars="4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A.橙碟不与机器人接触。</w:t>
      </w:r>
    </w:p>
    <w:p>
      <w:pPr>
        <w:keepNext w:val="0"/>
        <w:keepLines w:val="0"/>
        <w:pageBreakBefore w:val="0"/>
        <w:wordWrap/>
        <w:topLinePunct w:val="0"/>
        <w:bidi w:val="0"/>
        <w:snapToGrid/>
        <w:spacing w:line="240" w:lineRule="auto"/>
        <w:ind w:firstLine="840" w:firstLineChars="4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B.橙碟至少部分位于得分区内。</w:t>
      </w:r>
    </w:p>
    <w:p>
      <w:pPr>
        <w:keepNext w:val="0"/>
        <w:keepLines w:val="0"/>
        <w:pageBreakBefore w:val="0"/>
        <w:wordWrap/>
        <w:topLinePunct w:val="0"/>
        <w:bidi w:val="0"/>
        <w:snapToGrid/>
        <w:spacing w:line="240" w:lineRule="auto"/>
        <w:ind w:firstLine="840" w:firstLineChars="4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C.橙碟不接触加持区。</w:t>
      </w:r>
    </w:p>
    <w:p>
      <w:pPr>
        <w:keepNext w:val="0"/>
        <w:keepLines w:val="0"/>
        <w:pageBreakBefore w:val="0"/>
        <w:wordWrap/>
        <w:topLinePunct w:val="0"/>
        <w:bidi w:val="0"/>
        <w:snapToGrid/>
        <w:spacing w:line="240" w:lineRule="auto"/>
        <w:ind w:left="420" w:leftChars="200" w:firstLine="42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如果一个橙碟符合上述所有标准，并且部分位于两个得分区内，则它获得距离分区栏最远的得分区对应的分值。</w:t>
      </w:r>
    </w:p>
    <w:p>
      <w:pPr>
        <w:keepNext w:val="0"/>
        <w:keepLines w:val="0"/>
        <w:pageBreakBefore w:val="0"/>
        <w:wordWrap/>
        <w:topLinePunct w:val="0"/>
        <w:bidi w:val="0"/>
        <w:snapToGrid/>
        <w:spacing w:line="240" w:lineRule="auto"/>
        <w:ind w:left="420" w:firstLine="210" w:firstLineChars="1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  3.根据上面2中列出的标准，橙碟记分示例如下。在这些图中，每个带标号的橙碟都会以得分区对应的颜色高亮显示，以表明它在哪个得分区得分。</w:t>
      </w:r>
    </w:p>
    <w:p>
      <w:pPr>
        <w:keepNext w:val="0"/>
        <w:keepLines w:val="0"/>
        <w:pageBreakBefore w:val="0"/>
        <w:wordWrap/>
        <w:topLinePunct w:val="0"/>
        <w:bidi w:val="0"/>
        <w:snapToGrid/>
        <w:spacing w:line="240" w:lineRule="auto"/>
        <w:jc w:val="center"/>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drawing>
          <wp:inline distT="0" distB="0" distL="0" distR="0">
            <wp:extent cx="5337810" cy="1882775"/>
            <wp:effectExtent l="0" t="0" r="0" b="3175"/>
            <wp:docPr id="72" name="image1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15.jpeg"/>
                    <pic:cNvPicPr>
                      <a:picLocks noChangeAspect="1"/>
                    </pic:cNvPicPr>
                  </pic:nvPicPr>
                  <pic:blipFill>
                    <a:blip r:embed="rId16" cstate="print"/>
                    <a:stretch>
                      <a:fillRect/>
                    </a:stretch>
                  </pic:blipFill>
                  <pic:spPr>
                    <a:xfrm>
                      <a:off x="0" y="0"/>
                      <a:ext cx="5337810" cy="1882775"/>
                    </a:xfrm>
                    <a:prstGeom prst="rect">
                      <a:avLst/>
                    </a:prstGeom>
                  </pic:spPr>
                </pic:pic>
              </a:graphicData>
            </a:graphic>
          </wp:inline>
        </w:drawing>
      </w:r>
    </w:p>
    <w:p>
      <w:pPr>
        <w:keepNext w:val="0"/>
        <w:keepLines w:val="0"/>
        <w:pageBreakBefore w:val="0"/>
        <w:wordWrap/>
        <w:topLinePunct w:val="0"/>
        <w:bidi w:val="0"/>
        <w:snapToGrid/>
        <w:spacing w:line="240" w:lineRule="auto"/>
        <w:jc w:val="center"/>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图10：计分示例1（侧视图）             图11：计分示例1（俯视图）</w:t>
      </w:r>
    </w:p>
    <w:tbl>
      <w:tblPr>
        <w:tblStyle w:val="1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96"/>
        <w:gridCol w:w="1080"/>
        <w:gridCol w:w="647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2" w:hRule="atLeast"/>
          <w:jc w:val="center"/>
        </w:trPr>
        <w:tc>
          <w:tcPr>
            <w:tcW w:w="896" w:type="dxa"/>
            <w:shd w:val="clear" w:color="auto" w:fill="006FC0"/>
          </w:tcPr>
          <w:p>
            <w:pPr>
              <w:pStyle w:val="14"/>
              <w:keepNext w:val="0"/>
              <w:keepLines w:val="0"/>
              <w:pageBreakBefore w:val="0"/>
              <w:wordWrap/>
              <w:topLinePunct w:val="0"/>
              <w:bidi w:val="0"/>
              <w:snapToGrid/>
              <w:spacing w:line="240" w:lineRule="auto"/>
              <w:ind w:right="377"/>
              <w:jc w:val="center"/>
              <w:rPr>
                <w:rFonts w:hint="eastAsia" w:ascii="仿宋_GB2312" w:hAnsi="仿宋_GB2312" w:eastAsia="仿宋_GB2312" w:cs="仿宋_GB2312"/>
                <w:b/>
                <w:bCs/>
                <w:sz w:val="18"/>
                <w:szCs w:val="18"/>
              </w:rPr>
            </w:pPr>
            <w:r>
              <w:rPr>
                <w:rFonts w:hint="eastAsia" w:ascii="仿宋_GB2312" w:hAnsi="仿宋_GB2312" w:eastAsia="仿宋_GB2312" w:cs="仿宋_GB2312"/>
                <w:b/>
                <w:bCs/>
                <w:sz w:val="18"/>
                <w:szCs w:val="18"/>
              </w:rPr>
              <w:t>橙碟</w:t>
            </w:r>
          </w:p>
        </w:tc>
        <w:tc>
          <w:tcPr>
            <w:tcW w:w="1080" w:type="dxa"/>
            <w:shd w:val="clear" w:color="auto" w:fill="006FC0"/>
          </w:tcPr>
          <w:p>
            <w:pPr>
              <w:pStyle w:val="14"/>
              <w:keepNext w:val="0"/>
              <w:keepLines w:val="0"/>
              <w:pageBreakBefore w:val="0"/>
              <w:wordWrap/>
              <w:topLinePunct w:val="0"/>
              <w:bidi w:val="0"/>
              <w:snapToGrid/>
              <w:spacing w:line="240" w:lineRule="auto"/>
              <w:ind w:left="107"/>
              <w:jc w:val="center"/>
              <w:rPr>
                <w:rFonts w:hint="eastAsia" w:ascii="仿宋_GB2312" w:hAnsi="仿宋_GB2312" w:eastAsia="仿宋_GB2312" w:cs="仿宋_GB2312"/>
                <w:b/>
                <w:bCs/>
                <w:sz w:val="18"/>
                <w:szCs w:val="18"/>
              </w:rPr>
            </w:pPr>
            <w:r>
              <w:rPr>
                <w:rFonts w:hint="eastAsia" w:ascii="仿宋_GB2312" w:hAnsi="仿宋_GB2312" w:eastAsia="仿宋_GB2312" w:cs="仿宋_GB2312"/>
                <w:b/>
                <w:bCs/>
                <w:sz w:val="18"/>
                <w:szCs w:val="18"/>
              </w:rPr>
              <w:t>分值</w:t>
            </w:r>
          </w:p>
        </w:tc>
        <w:tc>
          <w:tcPr>
            <w:tcW w:w="6474" w:type="dxa"/>
            <w:shd w:val="clear" w:color="auto" w:fill="006FC0"/>
          </w:tcPr>
          <w:p>
            <w:pPr>
              <w:pStyle w:val="14"/>
              <w:keepNext w:val="0"/>
              <w:keepLines w:val="0"/>
              <w:pageBreakBefore w:val="0"/>
              <w:wordWrap/>
              <w:topLinePunct w:val="0"/>
              <w:bidi w:val="0"/>
              <w:snapToGrid/>
              <w:spacing w:line="240" w:lineRule="auto"/>
              <w:ind w:left="107"/>
              <w:jc w:val="center"/>
              <w:rPr>
                <w:rFonts w:hint="eastAsia" w:ascii="仿宋_GB2312" w:hAnsi="仿宋_GB2312" w:eastAsia="仿宋_GB2312" w:cs="仿宋_GB2312"/>
                <w:b/>
                <w:bCs/>
                <w:sz w:val="18"/>
                <w:szCs w:val="18"/>
              </w:rPr>
            </w:pPr>
            <w:r>
              <w:rPr>
                <w:rFonts w:hint="eastAsia" w:ascii="仿宋_GB2312" w:hAnsi="仿宋_GB2312" w:eastAsia="仿宋_GB2312" w:cs="仿宋_GB2312"/>
                <w:b/>
                <w:bCs/>
                <w:sz w:val="18"/>
                <w:szCs w:val="18"/>
              </w:rPr>
              <w:t>注释</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2" w:hRule="atLeast"/>
          <w:jc w:val="center"/>
        </w:trPr>
        <w:tc>
          <w:tcPr>
            <w:tcW w:w="896" w:type="dxa"/>
          </w:tcPr>
          <w:p>
            <w:pPr>
              <w:pStyle w:val="14"/>
              <w:keepNext w:val="0"/>
              <w:keepLines w:val="0"/>
              <w:pageBreakBefore w:val="0"/>
              <w:wordWrap/>
              <w:topLinePunct w:val="0"/>
              <w:bidi w:val="0"/>
              <w:snapToGrid/>
              <w:spacing w:line="240" w:lineRule="auto"/>
              <w:ind w:right="366"/>
              <w:jc w:val="righ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A</w:t>
            </w:r>
          </w:p>
        </w:tc>
        <w:tc>
          <w:tcPr>
            <w:tcW w:w="1080" w:type="dxa"/>
          </w:tcPr>
          <w:p>
            <w:pPr>
              <w:pStyle w:val="14"/>
              <w:keepNext w:val="0"/>
              <w:keepLines w:val="0"/>
              <w:pageBreakBefore w:val="0"/>
              <w:wordWrap/>
              <w:topLinePunct w:val="0"/>
              <w:bidi w:val="0"/>
              <w:snapToGrid/>
              <w:spacing w:line="240" w:lineRule="auto"/>
              <w:ind w:right="346"/>
              <w:jc w:val="righ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4 分</w:t>
            </w:r>
          </w:p>
        </w:tc>
        <w:tc>
          <w:tcPr>
            <w:tcW w:w="6474" w:type="dxa"/>
          </w:tcPr>
          <w:p>
            <w:pPr>
              <w:pStyle w:val="14"/>
              <w:keepNext w:val="0"/>
              <w:keepLines w:val="0"/>
              <w:pageBreakBefore w:val="0"/>
              <w:wordWrap/>
              <w:topLinePunct w:val="0"/>
              <w:bidi w:val="0"/>
              <w:snapToGrid/>
              <w:spacing w:line="240" w:lineRule="auto"/>
              <w:ind w:left="467"/>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完全位于 4 分区内。</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6" w:hRule="atLeast"/>
          <w:jc w:val="center"/>
        </w:trPr>
        <w:tc>
          <w:tcPr>
            <w:tcW w:w="896" w:type="dxa"/>
            <w:shd w:val="clear" w:color="auto" w:fill="D9D9D9"/>
          </w:tcPr>
          <w:p>
            <w:pPr>
              <w:pStyle w:val="14"/>
              <w:keepNext w:val="0"/>
              <w:keepLines w:val="0"/>
              <w:pageBreakBefore w:val="0"/>
              <w:wordWrap/>
              <w:topLinePunct w:val="0"/>
              <w:bidi w:val="0"/>
              <w:snapToGrid/>
              <w:spacing w:line="240" w:lineRule="auto"/>
              <w:ind w:right="374"/>
              <w:jc w:val="righ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B</w:t>
            </w:r>
          </w:p>
        </w:tc>
        <w:tc>
          <w:tcPr>
            <w:tcW w:w="1080" w:type="dxa"/>
            <w:shd w:val="clear" w:color="auto" w:fill="D9D9D9"/>
          </w:tcPr>
          <w:p>
            <w:pPr>
              <w:pStyle w:val="14"/>
              <w:keepNext w:val="0"/>
              <w:keepLines w:val="0"/>
              <w:pageBreakBefore w:val="0"/>
              <w:wordWrap/>
              <w:topLinePunct w:val="0"/>
              <w:bidi w:val="0"/>
              <w:snapToGrid/>
              <w:spacing w:line="240" w:lineRule="auto"/>
              <w:ind w:right="346"/>
              <w:jc w:val="righ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4 分</w:t>
            </w:r>
          </w:p>
        </w:tc>
        <w:tc>
          <w:tcPr>
            <w:tcW w:w="6474" w:type="dxa"/>
            <w:shd w:val="clear" w:color="auto" w:fill="D9D9D9"/>
          </w:tcPr>
          <w:p>
            <w:pPr>
              <w:pStyle w:val="14"/>
              <w:keepNext w:val="0"/>
              <w:keepLines w:val="0"/>
              <w:pageBreakBefore w:val="0"/>
              <w:wordWrap/>
              <w:topLinePunct w:val="0"/>
              <w:bidi w:val="0"/>
              <w:snapToGrid/>
              <w:spacing w:line="240" w:lineRule="auto"/>
              <w:ind w:left="467"/>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部分位于 4 分区内。</w:t>
            </w:r>
          </w:p>
          <w:p>
            <w:pPr>
              <w:pStyle w:val="14"/>
              <w:keepNext w:val="0"/>
              <w:keepLines w:val="0"/>
              <w:pageBreakBefore w:val="0"/>
              <w:wordWrap/>
              <w:topLinePunct w:val="0"/>
              <w:bidi w:val="0"/>
              <w:snapToGrid/>
              <w:spacing w:line="240" w:lineRule="auto"/>
              <w:ind w:left="467"/>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靠在加持区的边界上方不影响得分，因为橙碟不接触加持区本身。</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2" w:hRule="atLeast"/>
          <w:jc w:val="center"/>
        </w:trPr>
        <w:tc>
          <w:tcPr>
            <w:tcW w:w="896" w:type="dxa"/>
          </w:tcPr>
          <w:p>
            <w:pPr>
              <w:pStyle w:val="14"/>
              <w:keepNext w:val="0"/>
              <w:keepLines w:val="0"/>
              <w:pageBreakBefore w:val="0"/>
              <w:wordWrap/>
              <w:topLinePunct w:val="0"/>
              <w:bidi w:val="0"/>
              <w:snapToGrid/>
              <w:spacing w:line="240" w:lineRule="auto"/>
              <w:ind w:right="371"/>
              <w:jc w:val="righ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C</w:t>
            </w:r>
          </w:p>
        </w:tc>
        <w:tc>
          <w:tcPr>
            <w:tcW w:w="1080" w:type="dxa"/>
          </w:tcPr>
          <w:p>
            <w:pPr>
              <w:pStyle w:val="14"/>
              <w:keepNext w:val="0"/>
              <w:keepLines w:val="0"/>
              <w:pageBreakBefore w:val="0"/>
              <w:wordWrap/>
              <w:topLinePunct w:val="0"/>
              <w:bidi w:val="0"/>
              <w:snapToGrid/>
              <w:spacing w:line="240" w:lineRule="auto"/>
              <w:ind w:right="346"/>
              <w:jc w:val="righ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0 分</w:t>
            </w:r>
          </w:p>
        </w:tc>
        <w:tc>
          <w:tcPr>
            <w:tcW w:w="6474" w:type="dxa"/>
          </w:tcPr>
          <w:p>
            <w:pPr>
              <w:pStyle w:val="14"/>
              <w:keepNext w:val="0"/>
              <w:keepLines w:val="0"/>
              <w:pageBreakBefore w:val="0"/>
              <w:wordWrap/>
              <w:topLinePunct w:val="0"/>
              <w:bidi w:val="0"/>
              <w:snapToGrid/>
              <w:spacing w:line="240" w:lineRule="auto"/>
              <w:ind w:left="467"/>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接触加持区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6" w:hRule="atLeast"/>
          <w:jc w:val="center"/>
        </w:trPr>
        <w:tc>
          <w:tcPr>
            <w:tcW w:w="896" w:type="dxa"/>
            <w:shd w:val="clear" w:color="auto" w:fill="D9D9D9"/>
          </w:tcPr>
          <w:p>
            <w:pPr>
              <w:pStyle w:val="14"/>
              <w:keepNext w:val="0"/>
              <w:keepLines w:val="0"/>
              <w:pageBreakBefore w:val="0"/>
              <w:wordWrap/>
              <w:topLinePunct w:val="0"/>
              <w:bidi w:val="0"/>
              <w:snapToGrid/>
              <w:spacing w:line="240" w:lineRule="auto"/>
              <w:ind w:right="359"/>
              <w:jc w:val="righ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D</w:t>
            </w:r>
          </w:p>
        </w:tc>
        <w:tc>
          <w:tcPr>
            <w:tcW w:w="1080" w:type="dxa"/>
            <w:shd w:val="clear" w:color="auto" w:fill="D9D9D9"/>
          </w:tcPr>
          <w:p>
            <w:pPr>
              <w:pStyle w:val="14"/>
              <w:keepNext w:val="0"/>
              <w:keepLines w:val="0"/>
              <w:pageBreakBefore w:val="0"/>
              <w:wordWrap/>
              <w:topLinePunct w:val="0"/>
              <w:bidi w:val="0"/>
              <w:snapToGrid/>
              <w:spacing w:line="240" w:lineRule="auto"/>
              <w:ind w:right="346"/>
              <w:jc w:val="righ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4 分</w:t>
            </w:r>
          </w:p>
        </w:tc>
        <w:tc>
          <w:tcPr>
            <w:tcW w:w="6474" w:type="dxa"/>
            <w:shd w:val="clear" w:color="auto" w:fill="D9D9D9"/>
          </w:tcPr>
          <w:p>
            <w:pPr>
              <w:pStyle w:val="14"/>
              <w:keepNext w:val="0"/>
              <w:keepLines w:val="0"/>
              <w:pageBreakBefore w:val="0"/>
              <w:wordWrap/>
              <w:topLinePunct w:val="0"/>
              <w:bidi w:val="0"/>
              <w:snapToGrid/>
              <w:spacing w:line="240" w:lineRule="auto"/>
              <w:ind w:left="467"/>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完全位于 4 分区内。</w:t>
            </w:r>
          </w:p>
          <w:p>
            <w:pPr>
              <w:pStyle w:val="14"/>
              <w:keepNext w:val="0"/>
              <w:keepLines w:val="0"/>
              <w:pageBreakBefore w:val="0"/>
              <w:wordWrap/>
              <w:topLinePunct w:val="0"/>
              <w:bidi w:val="0"/>
              <w:snapToGrid/>
              <w:spacing w:line="240" w:lineRule="auto"/>
              <w:ind w:left="467"/>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靠在黑线不影响得分，因为黑线仍视为 4 分区的一部分。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6" w:hRule="atLeast"/>
          <w:jc w:val="center"/>
        </w:trPr>
        <w:tc>
          <w:tcPr>
            <w:tcW w:w="896" w:type="dxa"/>
          </w:tcPr>
          <w:p>
            <w:pPr>
              <w:pStyle w:val="14"/>
              <w:keepNext w:val="0"/>
              <w:keepLines w:val="0"/>
              <w:pageBreakBefore w:val="0"/>
              <w:wordWrap/>
              <w:topLinePunct w:val="0"/>
              <w:bidi w:val="0"/>
              <w:snapToGrid/>
              <w:spacing w:line="240" w:lineRule="auto"/>
              <w:ind w:right="384"/>
              <w:jc w:val="righ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E</w:t>
            </w:r>
          </w:p>
        </w:tc>
        <w:tc>
          <w:tcPr>
            <w:tcW w:w="1080" w:type="dxa"/>
          </w:tcPr>
          <w:p>
            <w:pPr>
              <w:pStyle w:val="14"/>
              <w:keepNext w:val="0"/>
              <w:keepLines w:val="0"/>
              <w:pageBreakBefore w:val="0"/>
              <w:wordWrap/>
              <w:topLinePunct w:val="0"/>
              <w:bidi w:val="0"/>
              <w:snapToGrid/>
              <w:spacing w:line="240" w:lineRule="auto"/>
              <w:ind w:right="346"/>
              <w:jc w:val="righ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1 分</w:t>
            </w:r>
          </w:p>
        </w:tc>
        <w:tc>
          <w:tcPr>
            <w:tcW w:w="6474" w:type="dxa"/>
          </w:tcPr>
          <w:p>
            <w:pPr>
              <w:pStyle w:val="14"/>
              <w:keepNext w:val="0"/>
              <w:keepLines w:val="0"/>
              <w:pageBreakBefore w:val="0"/>
              <w:wordWrap/>
              <w:topLinePunct w:val="0"/>
              <w:bidi w:val="0"/>
              <w:snapToGrid/>
              <w:spacing w:line="240" w:lineRule="auto"/>
              <w:ind w:left="467"/>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部分位于 4 分区和 1 分区（即，它越过边界，进入到 1 分区内）。</w:t>
            </w:r>
          </w:p>
          <w:p>
            <w:pPr>
              <w:pStyle w:val="14"/>
              <w:keepNext w:val="0"/>
              <w:keepLines w:val="0"/>
              <w:pageBreakBefore w:val="0"/>
              <w:wordWrap/>
              <w:topLinePunct w:val="0"/>
              <w:bidi w:val="0"/>
              <w:snapToGrid/>
              <w:spacing w:line="240" w:lineRule="auto"/>
              <w:ind w:left="467"/>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1 分区距离分区栏较远。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29" w:hRule="atLeast"/>
          <w:jc w:val="center"/>
        </w:trPr>
        <w:tc>
          <w:tcPr>
            <w:tcW w:w="896" w:type="dxa"/>
            <w:shd w:val="clear" w:color="auto" w:fill="D9D9D9"/>
          </w:tcPr>
          <w:p>
            <w:pPr>
              <w:pStyle w:val="14"/>
              <w:keepNext w:val="0"/>
              <w:keepLines w:val="0"/>
              <w:pageBreakBefore w:val="0"/>
              <w:wordWrap/>
              <w:topLinePunct w:val="0"/>
              <w:bidi w:val="0"/>
              <w:snapToGrid/>
              <w:spacing w:line="240" w:lineRule="auto"/>
              <w:ind w:right="384"/>
              <w:jc w:val="righ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F</w:t>
            </w:r>
          </w:p>
        </w:tc>
        <w:tc>
          <w:tcPr>
            <w:tcW w:w="1080" w:type="dxa"/>
            <w:shd w:val="clear" w:color="auto" w:fill="D9D9D9"/>
          </w:tcPr>
          <w:p>
            <w:pPr>
              <w:pStyle w:val="14"/>
              <w:keepNext w:val="0"/>
              <w:keepLines w:val="0"/>
              <w:pageBreakBefore w:val="0"/>
              <w:wordWrap/>
              <w:topLinePunct w:val="0"/>
              <w:bidi w:val="0"/>
              <w:snapToGrid/>
              <w:spacing w:line="240" w:lineRule="auto"/>
              <w:ind w:right="346"/>
              <w:jc w:val="righ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1 分</w:t>
            </w:r>
          </w:p>
        </w:tc>
        <w:tc>
          <w:tcPr>
            <w:tcW w:w="6474" w:type="dxa"/>
            <w:shd w:val="clear" w:color="auto" w:fill="D9D9D9"/>
          </w:tcPr>
          <w:p>
            <w:pPr>
              <w:pStyle w:val="14"/>
              <w:keepNext w:val="0"/>
              <w:keepLines w:val="0"/>
              <w:pageBreakBefore w:val="0"/>
              <w:wordWrap/>
              <w:topLinePunct w:val="0"/>
              <w:bidi w:val="0"/>
              <w:snapToGrid/>
              <w:spacing w:line="240" w:lineRule="auto"/>
              <w:ind w:left="467"/>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部分位于 1 分区内</w:t>
            </w:r>
          </w:p>
          <w:p>
            <w:pPr>
              <w:pStyle w:val="14"/>
              <w:keepNext w:val="0"/>
              <w:keepLines w:val="0"/>
              <w:pageBreakBefore w:val="0"/>
              <w:wordWrap/>
              <w:topLinePunct w:val="0"/>
              <w:bidi w:val="0"/>
              <w:snapToGrid/>
              <w:spacing w:line="240" w:lineRule="auto"/>
              <w:ind w:left="467"/>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被橙碟 G 完全支撑不影响得分，得分区是无限垂直立体空间，因此橙碟越过边界，进入到 1 分区内）。</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6" w:hRule="atLeast"/>
          <w:jc w:val="center"/>
        </w:trPr>
        <w:tc>
          <w:tcPr>
            <w:tcW w:w="896" w:type="dxa"/>
          </w:tcPr>
          <w:p>
            <w:pPr>
              <w:pStyle w:val="14"/>
              <w:keepNext w:val="0"/>
              <w:keepLines w:val="0"/>
              <w:pageBreakBefore w:val="0"/>
              <w:wordWrap/>
              <w:topLinePunct w:val="0"/>
              <w:bidi w:val="0"/>
              <w:snapToGrid/>
              <w:spacing w:line="240" w:lineRule="auto"/>
              <w:ind w:right="363"/>
              <w:jc w:val="righ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G</w:t>
            </w:r>
          </w:p>
        </w:tc>
        <w:tc>
          <w:tcPr>
            <w:tcW w:w="1080" w:type="dxa"/>
          </w:tcPr>
          <w:p>
            <w:pPr>
              <w:pStyle w:val="14"/>
              <w:keepNext w:val="0"/>
              <w:keepLines w:val="0"/>
              <w:pageBreakBefore w:val="0"/>
              <w:wordWrap/>
              <w:topLinePunct w:val="0"/>
              <w:bidi w:val="0"/>
              <w:snapToGrid/>
              <w:spacing w:line="240" w:lineRule="auto"/>
              <w:ind w:right="346"/>
              <w:jc w:val="righ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4 分</w:t>
            </w:r>
          </w:p>
        </w:tc>
        <w:tc>
          <w:tcPr>
            <w:tcW w:w="6474" w:type="dxa"/>
          </w:tcPr>
          <w:p>
            <w:pPr>
              <w:pStyle w:val="14"/>
              <w:keepNext w:val="0"/>
              <w:keepLines w:val="0"/>
              <w:pageBreakBefore w:val="0"/>
              <w:tabs>
                <w:tab w:val="left" w:pos="467"/>
                <w:tab w:val="left" w:pos="468"/>
              </w:tabs>
              <w:wordWrap/>
              <w:topLinePunct w:val="0"/>
              <w:bidi w:val="0"/>
              <w:snapToGrid/>
              <w:spacing w:line="240" w:lineRule="auto"/>
              <w:ind w:firstLine="360" w:firstLineChars="20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完全位于 4 分区内。</w:t>
            </w:r>
          </w:p>
          <w:p>
            <w:pPr>
              <w:pStyle w:val="14"/>
              <w:keepNext w:val="0"/>
              <w:keepLines w:val="0"/>
              <w:pageBreakBefore w:val="0"/>
              <w:tabs>
                <w:tab w:val="left" w:pos="467"/>
                <w:tab w:val="left" w:pos="468"/>
              </w:tabs>
              <w:wordWrap/>
              <w:topLinePunct w:val="0"/>
              <w:bidi w:val="0"/>
              <w:snapToGrid/>
              <w:spacing w:line="240" w:lineRule="auto"/>
              <w:ind w:firstLine="360" w:firstLineChars="20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接触橙碟 F 不影响得分。</w:t>
            </w:r>
          </w:p>
        </w:tc>
      </w:tr>
    </w:tbl>
    <w:p>
      <w:pPr>
        <w:keepNext w:val="0"/>
        <w:keepLines w:val="0"/>
        <w:pageBreakBefore w:val="0"/>
        <w:wordWrap/>
        <w:topLinePunct w:val="0"/>
        <w:bidi w:val="0"/>
        <w:snapToGrid/>
        <w:spacing w:line="240" w:lineRule="auto"/>
        <w:jc w:val="center"/>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drawing>
          <wp:inline distT="0" distB="0" distL="0" distR="0">
            <wp:extent cx="4053840" cy="2896870"/>
            <wp:effectExtent l="0" t="0" r="10160" b="24130"/>
            <wp:docPr id="75" name="image1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16.jpeg"/>
                    <pic:cNvPicPr>
                      <a:picLocks noChangeAspect="1"/>
                    </pic:cNvPicPr>
                  </pic:nvPicPr>
                  <pic:blipFill>
                    <a:blip r:embed="rId17" cstate="print"/>
                    <a:stretch>
                      <a:fillRect/>
                    </a:stretch>
                  </pic:blipFill>
                  <pic:spPr>
                    <a:xfrm>
                      <a:off x="0" y="0"/>
                      <a:ext cx="4053840" cy="2896870"/>
                    </a:xfrm>
                    <a:prstGeom prst="rect">
                      <a:avLst/>
                    </a:prstGeom>
                  </pic:spPr>
                </pic:pic>
              </a:graphicData>
            </a:graphic>
          </wp:inline>
        </w:drawing>
      </w:r>
    </w:p>
    <w:p>
      <w:pPr>
        <w:keepNext w:val="0"/>
        <w:keepLines w:val="0"/>
        <w:pageBreakBefore w:val="0"/>
        <w:wordWrap/>
        <w:topLinePunct w:val="0"/>
        <w:bidi w:val="0"/>
        <w:snapToGrid/>
        <w:spacing w:line="240" w:lineRule="auto"/>
        <w:jc w:val="center"/>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图12：计分示例2</w:t>
      </w:r>
    </w:p>
    <w:tbl>
      <w:tblPr>
        <w:tblStyle w:val="1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36"/>
        <w:gridCol w:w="1171"/>
        <w:gridCol w:w="671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2" w:hRule="atLeast"/>
          <w:jc w:val="center"/>
        </w:trPr>
        <w:tc>
          <w:tcPr>
            <w:tcW w:w="636" w:type="dxa"/>
            <w:shd w:val="clear" w:color="auto" w:fill="006FC0"/>
          </w:tcPr>
          <w:p>
            <w:pPr>
              <w:keepNext w:val="0"/>
              <w:keepLines w:val="0"/>
              <w:pageBreakBefore w:val="0"/>
              <w:wordWrap/>
              <w:topLinePunct w:val="0"/>
              <w:bidi w:val="0"/>
              <w:snapToGrid/>
              <w:spacing w:line="240" w:lineRule="auto"/>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橙碟</w:t>
            </w:r>
          </w:p>
        </w:tc>
        <w:tc>
          <w:tcPr>
            <w:tcW w:w="1171" w:type="dxa"/>
            <w:shd w:val="clear" w:color="auto" w:fill="006FC0"/>
          </w:tcPr>
          <w:p>
            <w:pPr>
              <w:keepNext w:val="0"/>
              <w:keepLines w:val="0"/>
              <w:pageBreakBefore w:val="0"/>
              <w:wordWrap/>
              <w:topLinePunct w:val="0"/>
              <w:bidi w:val="0"/>
              <w:snapToGrid/>
              <w:spacing w:line="240" w:lineRule="auto"/>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分值</w:t>
            </w:r>
          </w:p>
        </w:tc>
        <w:tc>
          <w:tcPr>
            <w:tcW w:w="6713" w:type="dxa"/>
            <w:shd w:val="clear" w:color="auto" w:fill="006FC0"/>
          </w:tcPr>
          <w:p>
            <w:pPr>
              <w:keepNext w:val="0"/>
              <w:keepLines w:val="0"/>
              <w:pageBreakBefore w:val="0"/>
              <w:wordWrap/>
              <w:topLinePunct w:val="0"/>
              <w:bidi w:val="0"/>
              <w:snapToGrid/>
              <w:spacing w:line="240" w:lineRule="auto"/>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注释</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2" w:hRule="atLeast"/>
          <w:jc w:val="center"/>
        </w:trPr>
        <w:tc>
          <w:tcPr>
            <w:tcW w:w="636" w:type="dxa"/>
          </w:tcPr>
          <w:p>
            <w:pPr>
              <w:keepNext w:val="0"/>
              <w:keepLines w:val="0"/>
              <w:pageBreakBefore w:val="0"/>
              <w:wordWrap/>
              <w:topLinePunct w:val="0"/>
              <w:bidi w:val="0"/>
              <w:snapToGrid/>
              <w:spacing w:line="240" w:lineRule="auto"/>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A</w:t>
            </w:r>
          </w:p>
        </w:tc>
        <w:tc>
          <w:tcPr>
            <w:tcW w:w="1171" w:type="dxa"/>
          </w:tcPr>
          <w:p>
            <w:pPr>
              <w:keepNext w:val="0"/>
              <w:keepLines w:val="0"/>
              <w:pageBreakBefore w:val="0"/>
              <w:wordWrap/>
              <w:topLinePunct w:val="0"/>
              <w:bidi w:val="0"/>
              <w:snapToGrid/>
              <w:spacing w:line="240" w:lineRule="auto"/>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0 分</w:t>
            </w:r>
          </w:p>
        </w:tc>
        <w:tc>
          <w:tcPr>
            <w:tcW w:w="6713" w:type="dxa"/>
          </w:tcPr>
          <w:p>
            <w:pPr>
              <w:keepNext w:val="0"/>
              <w:keepLines w:val="0"/>
              <w:pageBreakBefore w:val="0"/>
              <w:wordWrap/>
              <w:topLinePunct w:val="0"/>
              <w:bidi w:val="0"/>
              <w:snapToGrid/>
              <w:spacing w:line="240" w:lineRule="auto"/>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非部分位于得分区内（即，它未越过边界，进入到 2 分区内）。</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2" w:hRule="atLeast"/>
          <w:jc w:val="center"/>
        </w:trPr>
        <w:tc>
          <w:tcPr>
            <w:tcW w:w="636" w:type="dxa"/>
            <w:shd w:val="clear" w:color="auto" w:fill="D9D9D9"/>
          </w:tcPr>
          <w:p>
            <w:pPr>
              <w:keepNext w:val="0"/>
              <w:keepLines w:val="0"/>
              <w:pageBreakBefore w:val="0"/>
              <w:wordWrap/>
              <w:topLinePunct w:val="0"/>
              <w:bidi w:val="0"/>
              <w:snapToGrid/>
              <w:spacing w:line="240" w:lineRule="auto"/>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B</w:t>
            </w:r>
          </w:p>
        </w:tc>
        <w:tc>
          <w:tcPr>
            <w:tcW w:w="1171" w:type="dxa"/>
            <w:shd w:val="clear" w:color="auto" w:fill="D9D9D9"/>
          </w:tcPr>
          <w:p>
            <w:pPr>
              <w:keepNext w:val="0"/>
              <w:keepLines w:val="0"/>
              <w:pageBreakBefore w:val="0"/>
              <w:wordWrap/>
              <w:topLinePunct w:val="0"/>
              <w:bidi w:val="0"/>
              <w:snapToGrid/>
              <w:spacing w:line="240" w:lineRule="auto"/>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2 分</w:t>
            </w:r>
          </w:p>
        </w:tc>
        <w:tc>
          <w:tcPr>
            <w:tcW w:w="6713" w:type="dxa"/>
            <w:shd w:val="clear" w:color="auto" w:fill="D9D9D9"/>
          </w:tcPr>
          <w:p>
            <w:pPr>
              <w:keepNext w:val="0"/>
              <w:keepLines w:val="0"/>
              <w:pageBreakBefore w:val="0"/>
              <w:wordWrap/>
              <w:topLinePunct w:val="0"/>
              <w:bidi w:val="0"/>
              <w:snapToGrid/>
              <w:spacing w:line="240" w:lineRule="auto"/>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部分位于 2 分区内。</w:t>
            </w:r>
          </w:p>
        </w:tc>
      </w:tr>
    </w:tbl>
    <w:p>
      <w:pPr>
        <w:keepNext w:val="0"/>
        <w:keepLines w:val="0"/>
        <w:pageBreakBefore w:val="0"/>
        <w:wordWrap/>
        <w:topLinePunct w:val="0"/>
        <w:bidi w:val="0"/>
        <w:snapToGrid/>
        <w:spacing w:line="240" w:lineRule="auto"/>
        <w:ind w:left="420" w:leftChars="200" w:firstLine="42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4.如果机器人的任意部分与加持区内的地板接触，机器人获得加持奖励。加持奖励相当于在加持区对应的得分区内得分的橙碟数。</w:t>
      </w:r>
    </w:p>
    <w:p>
      <w:pPr>
        <w:keepNext w:val="0"/>
        <w:keepLines w:val="0"/>
        <w:pageBreakBefore w:val="0"/>
        <w:wordWrap/>
        <w:topLinePunct w:val="0"/>
        <w:bidi w:val="0"/>
        <w:snapToGrid/>
        <w:spacing w:line="240" w:lineRule="auto"/>
        <w:ind w:left="420" w:leftChars="200" w:firstLine="42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例如，一台机器人正在接触紫色加持区，并且有五（5）个橙碟在 2 分区内得分，则该机器人获得五分的加持奖励。</w:t>
      </w:r>
    </w:p>
    <w:p>
      <w:pPr>
        <w:keepNext w:val="0"/>
        <w:keepLines w:val="0"/>
        <w:pageBreakBefore w:val="0"/>
        <w:wordWrap/>
        <w:topLinePunct w:val="0"/>
        <w:bidi w:val="0"/>
        <w:snapToGrid/>
        <w:spacing w:line="240" w:lineRule="auto"/>
        <w:ind w:left="420" w:leftChars="20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注1：如一台机器人在多个加持区内接触地板，则不符合加持奖励的要求。</w:t>
      </w:r>
    </w:p>
    <w:p>
      <w:pPr>
        <w:keepNext w:val="0"/>
        <w:keepLines w:val="0"/>
        <w:pageBreakBefore w:val="0"/>
        <w:wordWrap/>
        <w:topLinePunct w:val="0"/>
        <w:bidi w:val="0"/>
        <w:snapToGrid/>
        <w:spacing w:line="240" w:lineRule="auto"/>
        <w:ind w:left="420" w:leftChars="20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注 2：每台机器人分别获得加持奖励，并计算总和。</w:t>
      </w:r>
    </w:p>
    <w:p>
      <w:pPr>
        <w:keepNext w:val="0"/>
        <w:keepLines w:val="0"/>
        <w:pageBreakBefore w:val="0"/>
        <w:wordWrap/>
        <w:topLinePunct w:val="0"/>
        <w:bidi w:val="0"/>
        <w:snapToGrid/>
        <w:spacing w:line="240" w:lineRule="auto"/>
        <w:ind w:left="420" w:leftChars="200" w:firstLine="42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5.从碟架中移除的每个橙碟都会得 1 分。确定已移除橙碟数量的推荐方法是：在赛局结束时查看碟架中的橙碟数量，再用该碟架中的初始数量减去剩余数量。</w:t>
      </w:r>
    </w:p>
    <w:p>
      <w:pPr>
        <w:keepNext w:val="0"/>
        <w:keepLines w:val="0"/>
        <w:pageBreakBefore w:val="0"/>
        <w:wordWrap/>
        <w:topLinePunct w:val="0"/>
        <w:bidi w:val="0"/>
        <w:snapToGrid/>
        <w:spacing w:line="240" w:lineRule="auto"/>
        <w:ind w:left="420" w:leftChars="20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例如，如果紫色碟架在赛局结束时只剩下 2 个橙碟，那么其中有 6 个橙碟被取出。</w:t>
      </w:r>
    </w:p>
    <w:p>
      <w:pPr>
        <w:keepNext w:val="0"/>
        <w:keepLines w:val="0"/>
        <w:pageBreakBefore w:val="0"/>
        <w:wordWrap/>
        <w:topLinePunct w:val="0"/>
        <w:bidi w:val="0"/>
        <w:snapToGrid/>
        <w:spacing w:line="240" w:lineRule="auto"/>
        <w:jc w:val="center"/>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mc:AlternateContent>
          <mc:Choice Requires="wpg">
            <w:drawing>
              <wp:inline distT="0" distB="0" distL="0" distR="0">
                <wp:extent cx="5338445" cy="859155"/>
                <wp:effectExtent l="0" t="0" r="0" b="0"/>
                <wp:docPr id="78" name="组合 88"/>
                <wp:cNvGraphicFramePr/>
                <a:graphic xmlns:a="http://schemas.openxmlformats.org/drawingml/2006/main">
                  <a:graphicData uri="http://schemas.microsoft.com/office/word/2010/wordprocessingGroup">
                    <wpg:wgp>
                      <wpg:cNvGrpSpPr/>
                      <wpg:grpSpPr>
                        <a:xfrm>
                          <a:off x="0" y="0"/>
                          <a:ext cx="5338852" cy="859536"/>
                          <a:chOff x="1320" y="-5099"/>
                          <a:chExt cx="9306" cy="1562"/>
                        </a:xfrm>
                      </wpg:grpSpPr>
                      <wps:wsp>
                        <wps:cNvPr id="79" name="任意多边形 86"/>
                        <wps:cNvSpPr/>
                        <wps:spPr>
                          <a:xfrm>
                            <a:off x="1320" y="-5099"/>
                            <a:ext cx="9306" cy="1562"/>
                          </a:xfrm>
                          <a:custGeom>
                            <a:avLst/>
                            <a:gdLst/>
                            <a:ahLst/>
                            <a:cxnLst/>
                            <a:rect l="0" t="0" r="0" b="0"/>
                            <a:pathLst>
                              <a:path w="9306" h="1562">
                                <a:moveTo>
                                  <a:pt x="9236" y="0"/>
                                </a:moveTo>
                                <a:lnTo>
                                  <a:pt x="70" y="0"/>
                                </a:lnTo>
                                <a:lnTo>
                                  <a:pt x="43" y="5"/>
                                </a:lnTo>
                                <a:lnTo>
                                  <a:pt x="21" y="20"/>
                                </a:lnTo>
                                <a:lnTo>
                                  <a:pt x="6" y="43"/>
                                </a:lnTo>
                                <a:lnTo>
                                  <a:pt x="0" y="70"/>
                                </a:lnTo>
                                <a:lnTo>
                                  <a:pt x="0" y="1492"/>
                                </a:lnTo>
                                <a:lnTo>
                                  <a:pt x="6" y="1519"/>
                                </a:lnTo>
                                <a:lnTo>
                                  <a:pt x="21" y="1541"/>
                                </a:lnTo>
                                <a:lnTo>
                                  <a:pt x="43" y="1556"/>
                                </a:lnTo>
                                <a:lnTo>
                                  <a:pt x="70" y="1562"/>
                                </a:lnTo>
                                <a:lnTo>
                                  <a:pt x="9236" y="1562"/>
                                </a:lnTo>
                                <a:lnTo>
                                  <a:pt x="9263" y="1556"/>
                                </a:lnTo>
                                <a:lnTo>
                                  <a:pt x="9285" y="1541"/>
                                </a:lnTo>
                                <a:lnTo>
                                  <a:pt x="9300" y="1519"/>
                                </a:lnTo>
                                <a:lnTo>
                                  <a:pt x="9306" y="1492"/>
                                </a:lnTo>
                                <a:lnTo>
                                  <a:pt x="9306" y="70"/>
                                </a:lnTo>
                                <a:lnTo>
                                  <a:pt x="9300" y="43"/>
                                </a:lnTo>
                                <a:lnTo>
                                  <a:pt x="9285" y="20"/>
                                </a:lnTo>
                                <a:lnTo>
                                  <a:pt x="9263" y="5"/>
                                </a:lnTo>
                                <a:lnTo>
                                  <a:pt x="9236" y="0"/>
                                </a:lnTo>
                                <a:close/>
                              </a:path>
                            </a:pathLst>
                          </a:custGeom>
                          <a:solidFill>
                            <a:srgbClr val="9DC3E6"/>
                          </a:solidFill>
                          <a:ln>
                            <a:noFill/>
                          </a:ln>
                        </wps:spPr>
                        <wps:bodyPr upright="1"/>
                      </wps:wsp>
                      <wps:wsp>
                        <wps:cNvPr id="80" name="文本框 87"/>
                        <wps:cNvSpPr txBox="1"/>
                        <wps:spPr>
                          <a:xfrm>
                            <a:off x="1845" y="-5019"/>
                            <a:ext cx="8294" cy="1345"/>
                          </a:xfrm>
                          <a:prstGeom prst="rect">
                            <a:avLst/>
                          </a:prstGeom>
                          <a:noFill/>
                          <a:ln>
                            <a:noFill/>
                          </a:ln>
                        </wps:spPr>
                        <wps:txbx>
                          <w:txbxContent>
                            <w:p>
                              <w:pPr>
                                <w:spacing w:line="360" w:lineRule="exact"/>
                                <w:ind w:firstLine="420" w:firstLineChars="200"/>
                                <w:rPr>
                                  <w:rFonts w:ascii="微软雅黑" w:hAnsi="微软雅黑" w:eastAsia="微软雅黑" w:cs="微软雅黑"/>
                                  <w:szCs w:val="21"/>
                                </w:rPr>
                              </w:pPr>
                              <w:r>
                                <w:rPr>
                                  <w:rFonts w:hint="eastAsia" w:ascii="微软雅黑" w:hAnsi="微软雅黑" w:eastAsia="微软雅黑" w:cs="微软雅黑"/>
                                  <w:szCs w:val="21"/>
                                </w:rPr>
                                <w:t>如果碟架被机器人触发，且橙碟偶然落在部分符合“移除”定义的位置，则该橙碟通常被视为移除。由主裁判判定此种互动是否为偶然（见图1</w:t>
                              </w:r>
                              <w:r>
                                <w:rPr>
                                  <w:rFonts w:hint="default" w:ascii="微软雅黑" w:hAnsi="微软雅黑" w:eastAsia="微软雅黑" w:cs="微软雅黑"/>
                                  <w:szCs w:val="21"/>
                                </w:rPr>
                                <w:t>3</w:t>
                              </w:r>
                              <w:r>
                                <w:rPr>
                                  <w:rFonts w:hint="eastAsia" w:ascii="微软雅黑" w:hAnsi="微软雅黑" w:eastAsia="微软雅黑" w:cs="微软雅黑"/>
                                  <w:szCs w:val="21"/>
                                </w:rPr>
                                <w:t>），或是出于机器人的“不完全触发”（见图1</w:t>
                              </w:r>
                              <w:r>
                                <w:rPr>
                                  <w:rFonts w:hint="default" w:ascii="微软雅黑" w:hAnsi="微软雅黑" w:eastAsia="微软雅黑" w:cs="微软雅黑"/>
                                  <w:szCs w:val="21"/>
                                </w:rPr>
                                <w:t>4</w:t>
                              </w:r>
                              <w:r>
                                <w:rPr>
                                  <w:rFonts w:hint="eastAsia" w:ascii="微软雅黑" w:hAnsi="微软雅黑" w:eastAsia="微软雅黑" w:cs="微软雅黑"/>
                                  <w:szCs w:val="21"/>
                                </w:rPr>
                                <w:t>）。</w:t>
                              </w:r>
                            </w:p>
                          </w:txbxContent>
                        </wps:txbx>
                        <wps:bodyPr lIns="0" tIns="0" rIns="0" bIns="0" upright="1"/>
                      </wps:wsp>
                    </wpg:wgp>
                  </a:graphicData>
                </a:graphic>
              </wp:inline>
            </w:drawing>
          </mc:Choice>
          <mc:Fallback>
            <w:pict>
              <v:group id="组合 88" o:spid="_x0000_s1026" o:spt="203" style="height:67.65pt;width:420.35pt;" coordorigin="1320,-5099" coordsize="9306,1562" o:gfxdata="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">
                <o:lock v:ext="edit" aspectratio="f"/>
                <v:shape id="任意多边形 86" o:spid="_x0000_s1026" o:spt="100" style="position:absolute;left:1320;top:-5099;height:1562;width:9306;" fillcolor="#9DC3E6" filled="t" stroked="f" coordsize="9306,1562" o:gfxdata="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gpA627sAAADb&#10;AAAADwAAAAAAAAABACAAAAAiAAAAZHJzL2Rvd25yZXYueG1sUEsBAhQAFAAAAAgAh07iQDMvBZ47&#10;AAAAOQAAABAAAAAAAAAAAQAgAAAACgEAAGRycy9zaGFwZXhtbC54bWxQSwUGAAAAAAYABgBbAQAA&#10;tAMAAAAA&#10;" path="m9236,0l70,0,43,5,21,20,6,43,0,70,0,1492,6,1519,21,1541,43,1556,70,1562,9236,1562,9263,1556,9285,1541,9300,1519,9306,1492,9306,70,9300,43,9285,20,9263,5,9236,0xe">
                  <v:fill on="t" focussize="0,0"/>
                  <v:stroke on="f"/>
                  <v:imagedata o:title=""/>
                  <o:lock v:ext="edit" aspectratio="f"/>
                </v:shape>
                <v:shape id="文本框 87" o:spid="_x0000_s1026" o:spt="202" type="#_x0000_t202" style="position:absolute;left:1845;top:-5019;height:1345;width:8294;" filled="f" stroked="f" coordsize="21600,21600" o:gfxdata="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OIAZD+5AAAA2wAA&#10;AA8AAAAAAAAAAQAgAAAAIgAAAGRycy9kb3ducmV2LnhtbFBLAQIUABQAAAAIAIdO4kAzLwWeOwAA&#10;ADkAAAAQAAAAAAAAAAEAIAAAAAgBAABkcnMvc2hhcGV4bWwueG1sUEsFBgAAAAAGAAYAWwEAALID&#10;AAAAAA==&#10;">
                  <v:fill on="f" focussize="0,0"/>
                  <v:stroke on="f"/>
                  <v:imagedata o:title=""/>
                  <o:lock v:ext="edit" aspectratio="f"/>
                  <v:textbox inset="0mm,0mm,0mm,0mm">
                    <w:txbxContent>
                      <w:p>
                        <w:pPr>
                          <w:spacing w:line="360" w:lineRule="exact"/>
                          <w:ind w:firstLine="420" w:firstLineChars="200"/>
                          <w:rPr>
                            <w:rFonts w:ascii="微软雅黑" w:hAnsi="微软雅黑" w:eastAsia="微软雅黑" w:cs="微软雅黑"/>
                            <w:szCs w:val="21"/>
                          </w:rPr>
                        </w:pPr>
                        <w:r>
                          <w:rPr>
                            <w:rFonts w:hint="eastAsia" w:ascii="微软雅黑" w:hAnsi="微软雅黑" w:eastAsia="微软雅黑" w:cs="微软雅黑"/>
                            <w:szCs w:val="21"/>
                          </w:rPr>
                          <w:t>如果碟架被机器人触发，且橙碟偶然落在部分符合“移除”定义的位置，则该橙碟通常被视为移除。由主裁判判定此种互动是否为偶然（见图1</w:t>
                        </w:r>
                        <w:r>
                          <w:rPr>
                            <w:rFonts w:hint="default" w:ascii="微软雅黑" w:hAnsi="微软雅黑" w:eastAsia="微软雅黑" w:cs="微软雅黑"/>
                            <w:szCs w:val="21"/>
                          </w:rPr>
                          <w:t>3</w:t>
                        </w:r>
                        <w:r>
                          <w:rPr>
                            <w:rFonts w:hint="eastAsia" w:ascii="微软雅黑" w:hAnsi="微软雅黑" w:eastAsia="微软雅黑" w:cs="微软雅黑"/>
                            <w:szCs w:val="21"/>
                          </w:rPr>
                          <w:t>），或是出于机器人的“不完全触发”（见图1</w:t>
                        </w:r>
                        <w:r>
                          <w:rPr>
                            <w:rFonts w:hint="default" w:ascii="微软雅黑" w:hAnsi="微软雅黑" w:eastAsia="微软雅黑" w:cs="微软雅黑"/>
                            <w:szCs w:val="21"/>
                          </w:rPr>
                          <w:t>4</w:t>
                        </w:r>
                        <w:r>
                          <w:rPr>
                            <w:rFonts w:hint="eastAsia" w:ascii="微软雅黑" w:hAnsi="微软雅黑" w:eastAsia="微软雅黑" w:cs="微软雅黑"/>
                            <w:szCs w:val="21"/>
                          </w:rPr>
                          <w:t>）。</w:t>
                        </w:r>
                      </w:p>
                    </w:txbxContent>
                  </v:textbox>
                </v:shape>
                <w10:wrap type="none"/>
                <w10:anchorlock/>
              </v:group>
            </w:pict>
          </mc:Fallback>
        </mc:AlternateContent>
      </w:r>
      <w:r>
        <w:rPr>
          <w:rFonts w:hint="eastAsia" w:ascii="仿宋_GB2312" w:hAnsi="仿宋_GB2312" w:eastAsia="仿宋_GB2312" w:cs="仿宋_GB2312"/>
          <w:sz w:val="21"/>
          <w:szCs w:val="21"/>
        </w:rPr>
        <w:drawing>
          <wp:inline distT="0" distB="0" distL="0" distR="0">
            <wp:extent cx="4251325" cy="1889125"/>
            <wp:effectExtent l="0" t="0" r="15875" b="15875"/>
            <wp:docPr id="82" name="image1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17.jpeg"/>
                    <pic:cNvPicPr>
                      <a:picLocks noChangeAspect="1"/>
                    </pic:cNvPicPr>
                  </pic:nvPicPr>
                  <pic:blipFill>
                    <a:blip r:embed="rId18" cstate="print"/>
                    <a:stretch>
                      <a:fillRect/>
                    </a:stretch>
                  </pic:blipFill>
                  <pic:spPr>
                    <a:xfrm>
                      <a:off x="0" y="0"/>
                      <a:ext cx="4251325" cy="1889125"/>
                    </a:xfrm>
                    <a:prstGeom prst="rect">
                      <a:avLst/>
                    </a:prstGeom>
                  </pic:spPr>
                </pic:pic>
              </a:graphicData>
            </a:graphic>
          </wp:inline>
        </w:drawing>
      </w:r>
    </w:p>
    <w:p>
      <w:pPr>
        <w:keepNext w:val="0"/>
        <w:keepLines w:val="0"/>
        <w:pageBreakBefore w:val="0"/>
        <w:wordWrap/>
        <w:topLinePunct w:val="0"/>
        <w:bidi w:val="0"/>
        <w:snapToGrid/>
        <w:spacing w:line="240" w:lineRule="auto"/>
        <w:jc w:val="center"/>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图 1</w:t>
      </w:r>
      <w:r>
        <w:rPr>
          <w:rFonts w:hint="default" w:ascii="仿宋_GB2312" w:hAnsi="仿宋_GB2312" w:eastAsia="仿宋_GB2312" w:cs="仿宋_GB2312"/>
          <w:sz w:val="21"/>
          <w:szCs w:val="21"/>
        </w:rPr>
        <w:t>3</w:t>
      </w:r>
      <w:r>
        <w:rPr>
          <w:rFonts w:hint="eastAsia" w:ascii="仿宋_GB2312" w:hAnsi="仿宋_GB2312" w:eastAsia="仿宋_GB2312" w:cs="仿宋_GB2312"/>
          <w:sz w:val="21"/>
          <w:szCs w:val="21"/>
        </w:rPr>
        <w:t>：图中橙碟视为移除图         1</w:t>
      </w:r>
      <w:r>
        <w:rPr>
          <w:rFonts w:hint="default" w:ascii="仿宋_GB2312" w:hAnsi="仿宋_GB2312" w:eastAsia="仿宋_GB2312" w:cs="仿宋_GB2312"/>
          <w:sz w:val="21"/>
          <w:szCs w:val="21"/>
        </w:rPr>
        <w:t>4</w:t>
      </w:r>
      <w:r>
        <w:rPr>
          <w:rFonts w:hint="eastAsia" w:ascii="仿宋_GB2312" w:hAnsi="仿宋_GB2312" w:eastAsia="仿宋_GB2312" w:cs="仿宋_GB2312"/>
          <w:sz w:val="21"/>
          <w:szCs w:val="21"/>
        </w:rPr>
        <w:t>：图中橙碟不视为移除</w:t>
      </w:r>
    </w:p>
    <w:p>
      <w:pPr>
        <w:keepNext w:val="0"/>
        <w:keepLines w:val="0"/>
        <w:pageBreakBefore w:val="0"/>
        <w:wordWrap/>
        <w:topLinePunct w:val="0"/>
        <w:bidi w:val="0"/>
        <w:snapToGrid/>
        <w:spacing w:line="240" w:lineRule="auto"/>
        <w:ind w:firstLine="422" w:firstLineChars="200"/>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四、安全规则</w:t>
      </w:r>
    </w:p>
    <w:p>
      <w:pPr>
        <w:keepNext w:val="0"/>
        <w:keepLines w:val="0"/>
        <w:pageBreakBefore w:val="0"/>
        <w:wordWrap/>
        <w:topLinePunct w:val="0"/>
        <w:bidi w:val="0"/>
        <w:snapToGrid/>
        <w:spacing w:line="240" w:lineRule="auto"/>
        <w:ind w:left="420" w:leftChars="200" w:firstLine="42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&lt;S1&gt;安全第一，勿损坏场地。任何时候，如果机器人的运行或活动队伍的行为有悖于安全或对场地要素</w:t>
      </w:r>
      <w:r>
        <w:rPr>
          <w:rFonts w:hint="eastAsia" w:ascii="仿宋_GB2312" w:hAnsi="仿宋_GB2312" w:eastAsia="仿宋_GB2312" w:cs="仿宋_GB2312"/>
          <w:sz w:val="21"/>
          <w:szCs w:val="21"/>
          <w:lang w:eastAsia="zh-CN"/>
        </w:rPr>
        <w:t>、</w:t>
      </w:r>
      <w:r>
        <w:rPr>
          <w:rFonts w:hint="eastAsia" w:ascii="仿宋_GB2312" w:hAnsi="仿宋_GB2312" w:eastAsia="仿宋_GB2312" w:cs="仿宋_GB2312"/>
          <w:sz w:val="21"/>
          <w:szCs w:val="21"/>
        </w:rPr>
        <w:t>得分道具造成损坏，裁判可判处违规活动队伍罚停甚至取消资格。该机器人再次进入场地前必须重新验机。</w:t>
      </w:r>
    </w:p>
    <w:p>
      <w:pPr>
        <w:keepNext w:val="0"/>
        <w:keepLines w:val="0"/>
        <w:pageBreakBefore w:val="0"/>
        <w:wordWrap/>
        <w:topLinePunct w:val="0"/>
        <w:bidi w:val="0"/>
        <w:snapToGrid/>
        <w:spacing w:line="240" w:lineRule="auto"/>
        <w:ind w:firstLine="422" w:firstLineChars="200"/>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五、 通用活动规则</w:t>
      </w:r>
    </w:p>
    <w:p>
      <w:pPr>
        <w:keepNext w:val="0"/>
        <w:keepLines w:val="0"/>
        <w:pageBreakBefore w:val="0"/>
        <w:wordWrap/>
        <w:topLinePunct w:val="0"/>
        <w:bidi w:val="0"/>
        <w:snapToGrid/>
        <w:spacing w:line="240" w:lineRule="auto"/>
        <w:ind w:left="420" w:leftChars="200" w:firstLine="42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lt;G1&gt;尊重每个人。在挑战活动中，各活动队伍所有学生及成人都应具备可敬和专业的言行。如果一支活动队伍或其成员（包括学生或与该队相关的任何成人）对活动工作人员、志愿者或其他活动者不尊重或不文明，就可能根据其严重程度，被取消该局或后续活动、甚至整个活动的资格。评审员也会在奖项评选过程中考虑活动队伍的行为和道德准则。</w:t>
      </w:r>
    </w:p>
    <w:p>
      <w:pPr>
        <w:keepNext w:val="0"/>
        <w:keepLines w:val="0"/>
        <w:pageBreakBefore w:val="0"/>
        <w:wordWrap/>
        <w:topLinePunct w:val="0"/>
        <w:bidi w:val="0"/>
        <w:snapToGrid/>
        <w:spacing w:line="240" w:lineRule="auto"/>
        <w:ind w:left="420" w:leftChars="200" w:firstLine="42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在挑战活动的各个方面，学生们在成人指导下搭建机器人或作出决定。飞金点石活动是一个积极的学习环境，在这里没有人被欺负、骚扰或辱骂。活动队伍应避免给学生</w:t>
      </w:r>
      <w:r>
        <w:rPr>
          <w:rFonts w:hint="eastAsia" w:ascii="仿宋_GB2312" w:hAnsi="仿宋_GB2312" w:eastAsia="仿宋_GB2312" w:cs="仿宋_GB2312"/>
          <w:sz w:val="21"/>
          <w:szCs w:val="21"/>
          <w:lang w:eastAsia="zh-CN"/>
        </w:rPr>
        <w:t>、</w:t>
      </w:r>
      <w:r>
        <w:rPr>
          <w:rFonts w:hint="eastAsia" w:ascii="仿宋_GB2312" w:hAnsi="仿宋_GB2312" w:eastAsia="仿宋_GB2312" w:cs="仿宋_GB2312"/>
          <w:sz w:val="21"/>
          <w:szCs w:val="21"/>
        </w:rPr>
        <w:t>活动志愿者制造不必要的压力。学生可以通过压力和挑战学习积极行为和良好的活动精神。</w:t>
      </w:r>
    </w:p>
    <w:p>
      <w:pPr>
        <w:keepNext w:val="0"/>
        <w:keepLines w:val="0"/>
        <w:pageBreakBefore w:val="0"/>
        <w:wordWrap/>
        <w:topLinePunct w:val="0"/>
        <w:bidi w:val="0"/>
        <w:snapToGrid/>
        <w:spacing w:line="240" w:lineRule="auto"/>
        <w:ind w:left="420" w:leftChars="200" w:firstLine="42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lt;G2&gt;飞金点石活动是以学生为中心的项目。紧急情况下，成人可以协助学生，但是，成人不应在活动队伍无学生在场或学生积极参与时搭建机器人或编程。学生须准备向评审或活动工作人员展示其对机器人搭建和编程的理解。</w:t>
      </w:r>
    </w:p>
    <w:p>
      <w:pPr>
        <w:keepNext w:val="0"/>
        <w:keepLines w:val="0"/>
        <w:pageBreakBefore w:val="0"/>
        <w:wordWrap/>
        <w:topLinePunct w:val="0"/>
        <w:bidi w:val="0"/>
        <w:snapToGrid/>
        <w:spacing w:line="240" w:lineRule="auto"/>
        <w:ind w:left="420" w:leftChars="200" w:firstLine="42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一定程度的成人指导、教学引导是飞金点石挑战活动所</w:t>
      </w:r>
      <w:r>
        <w:rPr>
          <w:rFonts w:hint="eastAsia" w:ascii="仿宋_GB2312" w:hAnsi="仿宋_GB2312" w:eastAsia="仿宋_GB2312" w:cs="仿宋_GB2312"/>
          <w:sz w:val="21"/>
          <w:szCs w:val="21"/>
          <w:lang w:val="en-US" w:eastAsia="zh-CN"/>
        </w:rPr>
        <w:t>期望</w:t>
      </w:r>
      <w:r>
        <w:rPr>
          <w:rFonts w:hint="eastAsia" w:ascii="仿宋_GB2312" w:hAnsi="仿宋_GB2312" w:eastAsia="仿宋_GB2312" w:cs="仿宋_GB2312"/>
          <w:sz w:val="21"/>
          <w:szCs w:val="21"/>
        </w:rPr>
        <w:t>且鼓励的。没有人天生就是机器人专家！然而，困难应该永远被视为教学机会，而不是为了让成人在无学生在场或学生积极参与的情况下解决任务。当机械结构掉落时：成人可以帮助学生调查原因，这样它才能被改进；成人不可以重新组装机器人。当活动队伍遇到复杂的编程概念时：成人可以用流程图指导学生理解其逻辑；成人不可以预先写好指令供学生复制</w:t>
      </w:r>
      <w:r>
        <w:rPr>
          <w:rFonts w:hint="eastAsia" w:ascii="仿宋_GB2312" w:hAnsi="仿宋_GB2312" w:eastAsia="仿宋_GB2312" w:cs="仿宋_GB2312"/>
          <w:sz w:val="21"/>
          <w:szCs w:val="21"/>
          <w:lang w:eastAsia="zh-CN"/>
        </w:rPr>
        <w:t>、</w:t>
      </w:r>
      <w:r>
        <w:rPr>
          <w:rFonts w:hint="eastAsia" w:ascii="仿宋_GB2312" w:hAnsi="仿宋_GB2312" w:eastAsia="仿宋_GB2312" w:cs="仿宋_GB2312"/>
          <w:sz w:val="21"/>
          <w:szCs w:val="21"/>
        </w:rPr>
        <w:t>粘贴。活动进行中：成人可以作为观众，给予乐观、积极的鼓励；成人作为观众不能大声地向学生下达分步指令。</w:t>
      </w:r>
    </w:p>
    <w:p>
      <w:pPr>
        <w:keepNext w:val="0"/>
        <w:keepLines w:val="0"/>
        <w:pageBreakBefore w:val="0"/>
        <w:wordWrap/>
        <w:topLinePunct w:val="0"/>
        <w:bidi w:val="0"/>
        <w:snapToGrid/>
        <w:spacing w:line="240" w:lineRule="auto"/>
        <w:ind w:left="420" w:leftChars="20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&lt;G3&gt;适用基本常识。阅读和使用本手册里各种规则时，请记住，在挑战活动中，基本常识永远适用。</w:t>
      </w:r>
    </w:p>
    <w:p>
      <w:pPr>
        <w:keepNext w:val="0"/>
        <w:keepLines w:val="0"/>
        <w:pageBreakBefore w:val="0"/>
        <w:wordWrap/>
        <w:topLinePunct w:val="0"/>
        <w:bidi w:val="0"/>
        <w:snapToGrid/>
        <w:spacing w:line="240" w:lineRule="auto"/>
        <w:ind w:left="420" w:leftChars="20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&lt;G4&gt;赛前设置。赛局开始时，每台机器人必须符合如下标准：</w:t>
      </w:r>
    </w:p>
    <w:p>
      <w:pPr>
        <w:keepNext w:val="0"/>
        <w:keepLines w:val="0"/>
        <w:pageBreakBefore w:val="0"/>
        <w:wordWrap/>
        <w:topLinePunct w:val="0"/>
        <w:bidi w:val="0"/>
        <w:snapToGrid/>
        <w:spacing w:line="240" w:lineRule="auto"/>
        <w:ind w:left="420" w:leftChars="20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1. 不接触任何橙碟、场地要素或机器人。</w:t>
      </w:r>
    </w:p>
    <w:p>
      <w:pPr>
        <w:keepNext w:val="0"/>
        <w:keepLines w:val="0"/>
        <w:pageBreakBefore w:val="0"/>
        <w:wordWrap/>
        <w:topLinePunct w:val="0"/>
        <w:bidi w:val="0"/>
        <w:snapToGrid/>
        <w:spacing w:line="240" w:lineRule="auto"/>
        <w:ind w:left="420" w:leftChars="200" w:firstLine="42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2. 根据要求，在验机时，不超出11英寸× 19英寸×15英寸（ 279.4 毫米 x 482.6 毫米×381毫米）的范围。</w:t>
      </w:r>
    </w:p>
    <w:p>
      <w:pPr>
        <w:keepNext w:val="0"/>
        <w:keepLines w:val="0"/>
        <w:pageBreakBefore w:val="0"/>
        <w:wordWrap/>
        <w:topLinePunct w:val="0"/>
        <w:bidi w:val="0"/>
        <w:snapToGrid/>
        <w:spacing w:line="240" w:lineRule="auto"/>
        <w:ind w:left="420" w:leftChars="20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3. 接触距离分区栏最远的场地围栏内侧，详见图1</w:t>
      </w:r>
      <w:r>
        <w:rPr>
          <w:rFonts w:hint="default" w:ascii="仿宋_GB2312" w:hAnsi="仿宋_GB2312" w:eastAsia="仿宋_GB2312" w:cs="仿宋_GB2312"/>
          <w:sz w:val="21"/>
          <w:szCs w:val="21"/>
        </w:rPr>
        <w:t>5</w:t>
      </w:r>
      <w:r>
        <w:rPr>
          <w:rFonts w:hint="eastAsia" w:ascii="仿宋_GB2312" w:hAnsi="仿宋_GB2312" w:eastAsia="仿宋_GB2312" w:cs="仿宋_GB2312"/>
          <w:sz w:val="21"/>
          <w:szCs w:val="21"/>
        </w:rPr>
        <w:t>中绿色高亮区域。</w:t>
      </w:r>
    </w:p>
    <w:p>
      <w:pPr>
        <w:keepNext w:val="0"/>
        <w:keepLines w:val="0"/>
        <w:pageBreakBefore w:val="0"/>
        <w:wordWrap/>
        <w:topLinePunct w:val="0"/>
        <w:bidi w:val="0"/>
        <w:snapToGrid/>
        <w:spacing w:line="240" w:lineRule="auto"/>
        <w:ind w:left="420" w:leftChars="200" w:firstLine="42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违规注释：违反本条规则将导致机器人在赛局开始前被移出场地，直至情况得到纠正。赛队不会被 DQ，而是不能比赛。</w:t>
      </w:r>
    </w:p>
    <w:p>
      <w:pPr>
        <w:keepNext w:val="0"/>
        <w:keepLines w:val="0"/>
        <w:pageBreakBefore w:val="0"/>
        <w:wordWrap/>
        <w:topLinePunct w:val="0"/>
        <w:bidi w:val="0"/>
        <w:snapToGrid/>
        <w:spacing w:line="240" w:lineRule="auto"/>
        <w:ind w:left="420" w:leftChars="200" w:firstLine="42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注：没有特定的起始位置，只需满足上述标准。主裁判可能会临时要求赛队在场地上的两条黑线之间移动机器人，以进行尺寸检查，一旦尺寸得到验证，他们无需在该位置起始赛局。</w:t>
      </w:r>
    </w:p>
    <w:p>
      <w:pPr>
        <w:keepNext w:val="0"/>
        <w:keepLines w:val="0"/>
        <w:pageBreakBefore w:val="0"/>
        <w:wordWrap/>
        <w:topLinePunct w:val="0"/>
        <w:bidi w:val="0"/>
        <w:snapToGrid/>
        <w:spacing w:line="240" w:lineRule="auto"/>
        <w:jc w:val="center"/>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drawing>
          <wp:inline distT="0" distB="0" distL="0" distR="0">
            <wp:extent cx="4531360" cy="2061210"/>
            <wp:effectExtent l="0" t="0" r="2540" b="15240"/>
            <wp:docPr id="85" name="image1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18.jpeg"/>
                    <pic:cNvPicPr>
                      <a:picLocks noChangeAspect="1"/>
                    </pic:cNvPicPr>
                  </pic:nvPicPr>
                  <pic:blipFill>
                    <a:blip r:embed="rId19" cstate="print"/>
                    <a:stretch>
                      <a:fillRect/>
                    </a:stretch>
                  </pic:blipFill>
                  <pic:spPr>
                    <a:xfrm>
                      <a:off x="0" y="0"/>
                      <a:ext cx="4531580" cy="2061305"/>
                    </a:xfrm>
                    <a:prstGeom prst="rect">
                      <a:avLst/>
                    </a:prstGeom>
                  </pic:spPr>
                </pic:pic>
              </a:graphicData>
            </a:graphic>
          </wp:inline>
        </w:drawing>
      </w:r>
    </w:p>
    <w:p>
      <w:pPr>
        <w:keepNext w:val="0"/>
        <w:keepLines w:val="0"/>
        <w:pageBreakBefore w:val="0"/>
        <w:wordWrap/>
        <w:topLinePunct w:val="0"/>
        <w:bidi w:val="0"/>
        <w:snapToGrid/>
        <w:spacing w:line="240" w:lineRule="auto"/>
        <w:ind w:firstLine="420" w:firstLineChars="200"/>
        <w:jc w:val="center"/>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图1</w:t>
      </w:r>
      <w:r>
        <w:rPr>
          <w:rFonts w:hint="default" w:ascii="仿宋_GB2312" w:hAnsi="仿宋_GB2312" w:eastAsia="仿宋_GB2312" w:cs="仿宋_GB2312"/>
          <w:sz w:val="21"/>
          <w:szCs w:val="21"/>
        </w:rPr>
        <w:t>5</w:t>
      </w:r>
      <w:r>
        <w:rPr>
          <w:rFonts w:hint="eastAsia" w:ascii="仿宋_GB2312" w:hAnsi="仿宋_GB2312" w:eastAsia="仿宋_GB2312" w:cs="仿宋_GB2312"/>
          <w:sz w:val="21"/>
          <w:szCs w:val="21"/>
        </w:rPr>
        <w:t>：两台机器人在合规启动区</w:t>
      </w:r>
    </w:p>
    <w:p>
      <w:pPr>
        <w:keepNext w:val="0"/>
        <w:keepLines w:val="0"/>
        <w:pageBreakBefore w:val="0"/>
        <w:wordWrap/>
        <w:topLinePunct w:val="0"/>
        <w:bidi w:val="0"/>
        <w:snapToGrid/>
        <w:spacing w:line="240" w:lineRule="auto"/>
        <w:ind w:firstLine="840" w:firstLineChars="4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&lt;G5&gt; 在赛局中交换操作手。</w:t>
      </w:r>
    </w:p>
    <w:p>
      <w:pPr>
        <w:keepNext w:val="0"/>
        <w:keepLines w:val="0"/>
        <w:pageBreakBefore w:val="0"/>
        <w:wordWrap/>
        <w:topLinePunct w:val="0"/>
        <w:bidi w:val="0"/>
        <w:snapToGrid/>
        <w:spacing w:line="240" w:lineRule="auto"/>
        <w:ind w:left="420" w:leftChars="200" w:firstLine="42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赛局中，每支赛队仅允许两（2）名操作手在其操作手站位内。一名操作手控制机器人不能超过35（0:35）秒钟。两名操作手必须在赛局尚有 25（0:25）秒到 35（0:35）秒时交换。第二名操作手在遥控器交给其之前不能接触他们赛队的遥控器操控钮。一旦遥控器换手，第一名操作手不能再接触他们赛队的遥控器操控钮。</w:t>
      </w:r>
    </w:p>
    <w:p>
      <w:pPr>
        <w:keepNext w:val="0"/>
        <w:keepLines w:val="0"/>
        <w:pageBreakBefore w:val="0"/>
        <w:wordWrap/>
        <w:topLinePunct w:val="0"/>
        <w:bidi w:val="0"/>
        <w:snapToGrid/>
        <w:spacing w:line="240" w:lineRule="auto"/>
        <w:ind w:left="420" w:leftChars="20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操作手是唯一允许进入操作手站位的队员。成人不得入内。</w:t>
      </w:r>
    </w:p>
    <w:p>
      <w:pPr>
        <w:keepNext w:val="0"/>
        <w:keepLines w:val="0"/>
        <w:pageBreakBefore w:val="0"/>
        <w:wordWrap/>
        <w:topLinePunct w:val="0"/>
        <w:bidi w:val="0"/>
        <w:snapToGrid/>
        <w:spacing w:line="240" w:lineRule="auto"/>
        <w:ind w:left="420" w:leftChars="20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注：如果只有一位操作手进入操作手站位区，必须在 35（0:35）秒后停止机器人操作。</w:t>
      </w:r>
    </w:p>
    <w:p>
      <w:pPr>
        <w:keepNext w:val="0"/>
        <w:keepLines w:val="0"/>
        <w:pageBreakBefore w:val="0"/>
        <w:wordWrap/>
        <w:topLinePunct w:val="0"/>
        <w:bidi w:val="0"/>
        <w:snapToGrid/>
        <w:spacing w:line="240" w:lineRule="auto"/>
        <w:ind w:left="420" w:leftChars="200" w:firstLine="42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&lt;G6&gt; 遥控你的机器人并待在操作手站位。赛局中，机器人仅能由赛队的操作手</w:t>
      </w:r>
      <w:r>
        <w:rPr>
          <w:rFonts w:hint="eastAsia" w:ascii="仿宋_GB2312" w:hAnsi="仿宋_GB2312" w:eastAsia="仿宋_GB2312" w:cs="仿宋_GB2312"/>
          <w:sz w:val="21"/>
          <w:szCs w:val="21"/>
          <w:lang w:eastAsia="zh-CN"/>
        </w:rPr>
        <w:t>、</w:t>
      </w:r>
      <w:r>
        <w:rPr>
          <w:rFonts w:hint="eastAsia" w:ascii="仿宋_GB2312" w:hAnsi="仿宋_GB2312" w:eastAsia="仿宋_GB2312" w:cs="仿宋_GB2312"/>
          <w:sz w:val="21"/>
          <w:szCs w:val="21"/>
        </w:rPr>
        <w:t>机器人控制系统内的软件操控。操作手必须始终站在操作手站位内，与机器人合规互动时除外。赛局中，操作手不得采取下列行为：</w:t>
      </w:r>
    </w:p>
    <w:p>
      <w:pPr>
        <w:keepNext w:val="0"/>
        <w:keepLines w:val="0"/>
        <w:pageBreakBefore w:val="0"/>
        <w:wordWrap/>
        <w:topLinePunct w:val="0"/>
        <w:bidi w:val="0"/>
        <w:snapToGrid/>
        <w:spacing w:line="240" w:lineRule="auto"/>
        <w:ind w:left="420" w:leftChars="200" w:firstLine="42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在操作手站位区内携带/使用任何类型的通信设备。关闭通信功能的设备（如处于飞行模式的手机）允许携带。</w:t>
      </w:r>
    </w:p>
    <w:p>
      <w:pPr>
        <w:keepNext w:val="0"/>
        <w:keepLines w:val="0"/>
        <w:pageBreakBefore w:val="0"/>
        <w:wordWrap/>
        <w:topLinePunct w:val="0"/>
        <w:bidi w:val="0"/>
        <w:snapToGrid/>
        <w:spacing w:line="240" w:lineRule="auto"/>
        <w:ind w:left="420" w:leftChars="20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在赛局中，站或坐在物体上，无论场地是放置在地面上还是抬高的。</w:t>
      </w:r>
    </w:p>
    <w:p>
      <w:pPr>
        <w:keepNext w:val="0"/>
        <w:keepLines w:val="0"/>
        <w:pageBreakBefore w:val="0"/>
        <w:wordWrap/>
        <w:topLinePunct w:val="0"/>
        <w:bidi w:val="0"/>
        <w:snapToGrid/>
        <w:spacing w:line="240" w:lineRule="auto"/>
        <w:ind w:left="420" w:leftChars="200" w:firstLine="42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在不违反其他规则的情况下，允许在1分钟赛局时间之外使用某些材料，例如，可以使用箱子将机器人运送到赛场，也可以使用VEX IQ部件在赛局开始前帮助机器人对齐。</w:t>
      </w:r>
    </w:p>
    <w:p>
      <w:pPr>
        <w:keepNext w:val="0"/>
        <w:keepLines w:val="0"/>
        <w:pageBreakBefore w:val="0"/>
        <w:wordWrap/>
        <w:topLinePunct w:val="0"/>
        <w:bidi w:val="0"/>
        <w:snapToGrid/>
        <w:spacing w:line="240" w:lineRule="auto"/>
        <w:ind w:left="420" w:leftChars="20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注：在赛局期间，操作手是唯一允许进入操作手站位区内的队员。</w:t>
      </w:r>
    </w:p>
    <w:p>
      <w:pPr>
        <w:keepNext w:val="0"/>
        <w:keepLines w:val="0"/>
        <w:pageBreakBefore w:val="0"/>
        <w:wordWrap/>
        <w:topLinePunct w:val="0"/>
        <w:bidi w:val="0"/>
        <w:snapToGrid/>
        <w:spacing w:line="240" w:lineRule="auto"/>
        <w:ind w:left="420" w:leftChars="20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&lt;G7&gt; 勿接触场地。赛局中，操作手不得有意接触任何场地要素、橙碟或机器人。</w:t>
      </w:r>
    </w:p>
    <w:p>
      <w:pPr>
        <w:keepNext w:val="0"/>
        <w:keepLines w:val="0"/>
        <w:pageBreakBefore w:val="0"/>
        <w:wordWrap/>
        <w:topLinePunct w:val="0"/>
        <w:bidi w:val="0"/>
        <w:snapToGrid/>
        <w:spacing w:line="240" w:lineRule="auto"/>
        <w:ind w:left="420" w:leftChars="200" w:firstLine="42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&lt;G8&gt; 确保橙碟在场地内。 赛局中脱离场地的橙碟不再返回场地。“脱离场地”表示橙碟在场地围栏外且不再接触场地、场地要素、其他橙碟或机器人。</w:t>
      </w:r>
    </w:p>
    <w:p>
      <w:pPr>
        <w:keepNext w:val="0"/>
        <w:keepLines w:val="0"/>
        <w:pageBreakBefore w:val="0"/>
        <w:wordWrap/>
        <w:topLinePunct w:val="0"/>
        <w:bidi w:val="0"/>
        <w:snapToGrid/>
        <w:spacing w:line="240" w:lineRule="auto"/>
        <w:jc w:val="center"/>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mc:AlternateContent>
          <mc:Choice Requires="wpg">
            <w:drawing>
              <wp:inline distT="0" distB="0" distL="0" distR="0">
                <wp:extent cx="6029960" cy="796925"/>
                <wp:effectExtent l="0" t="0" r="8890" b="3175"/>
                <wp:docPr id="88" name="组合 93"/>
                <wp:cNvGraphicFramePr/>
                <a:graphic xmlns:a="http://schemas.openxmlformats.org/drawingml/2006/main">
                  <a:graphicData uri="http://schemas.microsoft.com/office/word/2010/wordprocessingGroup">
                    <wpg:wgp>
                      <wpg:cNvGrpSpPr/>
                      <wpg:grpSpPr>
                        <a:xfrm>
                          <a:off x="0" y="0"/>
                          <a:ext cx="6030417" cy="797357"/>
                          <a:chOff x="892" y="1079"/>
                          <a:chExt cx="9960" cy="1532"/>
                        </a:xfrm>
                      </wpg:grpSpPr>
                      <wps:wsp>
                        <wps:cNvPr id="89" name="任意多边形 91"/>
                        <wps:cNvSpPr/>
                        <wps:spPr>
                          <a:xfrm>
                            <a:off x="892" y="1079"/>
                            <a:ext cx="9960" cy="1516"/>
                          </a:xfrm>
                          <a:custGeom>
                            <a:avLst/>
                            <a:gdLst/>
                            <a:ahLst/>
                            <a:cxnLst/>
                            <a:rect l="0" t="0" r="0" b="0"/>
                            <a:pathLst>
                              <a:path w="9960" h="1516">
                                <a:moveTo>
                                  <a:pt x="9707" y="0"/>
                                </a:moveTo>
                                <a:lnTo>
                                  <a:pt x="252" y="0"/>
                                </a:lnTo>
                                <a:lnTo>
                                  <a:pt x="173" y="12"/>
                                </a:lnTo>
                                <a:lnTo>
                                  <a:pt x="103" y="48"/>
                                </a:lnTo>
                                <a:lnTo>
                                  <a:pt x="49" y="103"/>
                                </a:lnTo>
                                <a:lnTo>
                                  <a:pt x="13" y="172"/>
                                </a:lnTo>
                                <a:lnTo>
                                  <a:pt x="0" y="252"/>
                                </a:lnTo>
                                <a:lnTo>
                                  <a:pt x="0" y="1262"/>
                                </a:lnTo>
                                <a:lnTo>
                                  <a:pt x="13" y="1342"/>
                                </a:lnTo>
                                <a:lnTo>
                                  <a:pt x="49" y="1411"/>
                                </a:lnTo>
                                <a:lnTo>
                                  <a:pt x="103" y="1466"/>
                                </a:lnTo>
                                <a:lnTo>
                                  <a:pt x="173" y="1502"/>
                                </a:lnTo>
                                <a:lnTo>
                                  <a:pt x="252" y="1515"/>
                                </a:lnTo>
                                <a:lnTo>
                                  <a:pt x="9707" y="1515"/>
                                </a:lnTo>
                                <a:lnTo>
                                  <a:pt x="9787" y="1502"/>
                                </a:lnTo>
                                <a:lnTo>
                                  <a:pt x="9857" y="1466"/>
                                </a:lnTo>
                                <a:lnTo>
                                  <a:pt x="9911" y="1411"/>
                                </a:lnTo>
                                <a:lnTo>
                                  <a:pt x="9947" y="1342"/>
                                </a:lnTo>
                                <a:lnTo>
                                  <a:pt x="9960" y="1262"/>
                                </a:lnTo>
                                <a:lnTo>
                                  <a:pt x="9960" y="252"/>
                                </a:lnTo>
                                <a:lnTo>
                                  <a:pt x="9947" y="172"/>
                                </a:lnTo>
                                <a:lnTo>
                                  <a:pt x="9911" y="103"/>
                                </a:lnTo>
                                <a:lnTo>
                                  <a:pt x="9857" y="48"/>
                                </a:lnTo>
                                <a:lnTo>
                                  <a:pt x="9787" y="12"/>
                                </a:lnTo>
                                <a:lnTo>
                                  <a:pt x="9707" y="0"/>
                                </a:lnTo>
                                <a:close/>
                              </a:path>
                            </a:pathLst>
                          </a:custGeom>
                          <a:solidFill>
                            <a:srgbClr val="9DC3E6"/>
                          </a:solidFill>
                          <a:ln>
                            <a:noFill/>
                          </a:ln>
                        </wps:spPr>
                        <wps:bodyPr upright="1"/>
                      </wps:wsp>
                      <wps:wsp>
                        <wps:cNvPr id="90" name="文本框 92"/>
                        <wps:cNvSpPr txBox="1"/>
                        <wps:spPr>
                          <a:xfrm>
                            <a:off x="1116" y="1095"/>
                            <a:ext cx="9490" cy="1516"/>
                          </a:xfrm>
                          <a:prstGeom prst="rect">
                            <a:avLst/>
                          </a:prstGeom>
                          <a:noFill/>
                          <a:ln>
                            <a:noFill/>
                          </a:ln>
                        </wps:spPr>
                        <wps:txbx>
                          <w:txbxContent>
                            <w:p>
                              <w:pPr>
                                <w:spacing w:line="360" w:lineRule="exact"/>
                                <w:ind w:firstLine="420" w:firstLineChars="200"/>
                                <w:rPr>
                                  <w:rFonts w:ascii="微软雅黑" w:hAnsi="微软雅黑" w:eastAsia="微软雅黑" w:cs="微软雅黑"/>
                                  <w:szCs w:val="21"/>
                                </w:rPr>
                              </w:pPr>
                              <w:r>
                                <w:rPr>
                                  <w:rFonts w:hint="eastAsia" w:ascii="微软雅黑" w:hAnsi="微软雅黑" w:eastAsia="微软雅黑" w:cs="微软雅黑"/>
                                  <w:szCs w:val="21"/>
                                </w:rPr>
                                <w:t>如某个橙碟正在离开场地（由主裁判裁定）时，被操作手、场地监视器、天花板/墙壁或其他外部因素挡回场地，&lt;G8&gt;仍适用。该橙碟应视为“脱离场地”并由主裁判拿出。如上述情况是因与操作手接触而造成的，由主裁判决定是否适用&lt;G7&gt;或&lt;G8&gt;。</w:t>
                              </w:r>
                            </w:p>
                          </w:txbxContent>
                        </wps:txbx>
                        <wps:bodyPr lIns="0" tIns="0" rIns="0" bIns="0" upright="1"/>
                      </wps:wsp>
                    </wpg:wgp>
                  </a:graphicData>
                </a:graphic>
              </wp:inline>
            </w:drawing>
          </mc:Choice>
          <mc:Fallback>
            <w:pict>
              <v:group id="组合 93" o:spid="_x0000_s1026" o:spt="203" style="height:62.75pt;width:474.8pt;" coordorigin="892,1079" coordsize="9960,1532" o:gfxdata="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">
                <o:lock v:ext="edit" aspectratio="f"/>
                <v:shape id="任意多边形 91" o:spid="_x0000_s1026" o:spt="100" style="position:absolute;left:892;top:1079;height:1516;width:9960;" fillcolor="#9DC3E6" filled="t" stroked="f" coordsize="9960,1516" o:gfxdata="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5l5MKvQAA&#10;ANsAAAAPAAAAAAAAAAEAIAAAACIAAABkcnMvZG93bnJldi54bWxQSwECFAAUAAAACACHTuJAMy8F&#10;njsAAAA5AAAAEAAAAAAAAAABACAAAAAMAQAAZHJzL3NoYXBleG1sLnhtbFBLBQYAAAAABgAGAFsB&#10;AAC2AwAAAAA=&#10;" path="m9707,0l252,0,173,12,103,48,49,103,13,172,0,252,0,1262,13,1342,49,1411,103,1466,173,1502,252,1515,9707,1515,9787,1502,9857,1466,9911,1411,9947,1342,9960,1262,9960,252,9947,172,9911,103,9857,48,9787,12,9707,0xe">
                  <v:fill on="t" focussize="0,0"/>
                  <v:stroke on="f"/>
                  <v:imagedata o:title=""/>
                  <o:lock v:ext="edit" aspectratio="f"/>
                </v:shape>
                <v:shape id="文本框 92" o:spid="_x0000_s1026" o:spt="202" type="#_x0000_t202" style="position:absolute;left:1116;top:1095;height:1516;width:9490;" filled="f" stroked="f" coordsize="21600,21600" o:gfxdata="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GfZ8uK5AAAA2wAA&#10;AA8AAAAAAAAAAQAgAAAAIgAAAGRycy9kb3ducmV2LnhtbFBLAQIUABQAAAAIAIdO4kAzLwWeOwAA&#10;ADkAAAAQAAAAAAAAAAEAIAAAAAgBAABkcnMvc2hhcGV4bWwueG1sUEsFBgAAAAAGAAYAWwEAALID&#10;AAAAAA==&#10;">
                  <v:fill on="f" focussize="0,0"/>
                  <v:stroke on="f"/>
                  <v:imagedata o:title=""/>
                  <o:lock v:ext="edit" aspectratio="f"/>
                  <v:textbox inset="0mm,0mm,0mm,0mm">
                    <w:txbxContent>
                      <w:p>
                        <w:pPr>
                          <w:spacing w:line="360" w:lineRule="exact"/>
                          <w:ind w:firstLine="420" w:firstLineChars="200"/>
                          <w:rPr>
                            <w:rFonts w:ascii="微软雅黑" w:hAnsi="微软雅黑" w:eastAsia="微软雅黑" w:cs="微软雅黑"/>
                            <w:szCs w:val="21"/>
                          </w:rPr>
                        </w:pPr>
                        <w:r>
                          <w:rPr>
                            <w:rFonts w:hint="eastAsia" w:ascii="微软雅黑" w:hAnsi="微软雅黑" w:eastAsia="微软雅黑" w:cs="微软雅黑"/>
                            <w:szCs w:val="21"/>
                          </w:rPr>
                          <w:t>如某个橙碟正在离开场地（由主裁判裁定）时，被操作手、场地监视器、天花板/墙壁或其他外部因素挡回场地，&lt;G8&gt;仍适用。该橙碟应视为“脱离场地”并由主裁判拿出。如上述情况是因与操作手接触而造成的，由主裁判决定是否适用&lt;G7&gt;或&lt;G8&gt;。</w:t>
                        </w:r>
                      </w:p>
                    </w:txbxContent>
                  </v:textbox>
                </v:shape>
                <w10:wrap type="none"/>
                <w10:anchorlock/>
              </v:group>
            </w:pict>
          </mc:Fallback>
        </mc:AlternateContent>
      </w:r>
    </w:p>
    <w:p>
      <w:pPr>
        <w:keepNext w:val="0"/>
        <w:keepLines w:val="0"/>
        <w:pageBreakBefore w:val="0"/>
        <w:wordWrap/>
        <w:topLinePunct w:val="0"/>
        <w:bidi w:val="0"/>
        <w:snapToGrid/>
        <w:spacing w:line="240" w:lineRule="auto"/>
        <w:ind w:left="420" w:leftChars="200" w:firstLine="42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&lt;G9&gt; 保证机器人完整。在任何赛局过程中，机器人不得蓄意分离出零件或把机构留置在场上。如果蓄意分离的零件或机构影响赛局的进行，主裁判将判定该队取消资格。偶然从机器人脱落的零件不再被视为机器人的一部分，可以留在场地上，也可以由操作手收集（适用&lt;G11&gt;）。</w:t>
      </w:r>
    </w:p>
    <w:p>
      <w:pPr>
        <w:keepNext w:val="0"/>
        <w:keepLines w:val="0"/>
        <w:pageBreakBefore w:val="0"/>
        <w:wordWrap/>
        <w:topLinePunct w:val="0"/>
        <w:bidi w:val="0"/>
        <w:snapToGrid/>
        <w:spacing w:line="240" w:lineRule="auto"/>
        <w:ind w:left="420" w:leftChars="200" w:firstLine="42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&lt;G10&gt; 勿损坏场地。禁止损坏场地或场地要素的机器人互动。在本规则中，“损坏”是指为了开始下一赛局而需要修理的任何东西。</w:t>
      </w:r>
    </w:p>
    <w:p>
      <w:pPr>
        <w:keepNext w:val="0"/>
        <w:keepLines w:val="0"/>
        <w:pageBreakBefore w:val="0"/>
        <w:wordWrap/>
        <w:topLinePunct w:val="0"/>
        <w:bidi w:val="0"/>
        <w:snapToGrid/>
        <w:spacing w:line="240" w:lineRule="auto"/>
        <w:ind w:left="420" w:leftChars="20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具体示例包括但不限于：</w:t>
      </w:r>
    </w:p>
    <w:p>
      <w:pPr>
        <w:keepNext w:val="0"/>
        <w:keepLines w:val="0"/>
        <w:pageBreakBefore w:val="0"/>
        <w:wordWrap/>
        <w:topLinePunct w:val="0"/>
        <w:bidi w:val="0"/>
        <w:snapToGrid/>
        <w:spacing w:line="240" w:lineRule="auto"/>
        <w:ind w:left="420" w:leftChars="20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将碟架从地板上分离</w:t>
      </w:r>
    </w:p>
    <w:p>
      <w:pPr>
        <w:keepNext w:val="0"/>
        <w:keepLines w:val="0"/>
        <w:pageBreakBefore w:val="0"/>
        <w:wordWrap/>
        <w:topLinePunct w:val="0"/>
        <w:bidi w:val="0"/>
        <w:snapToGrid/>
        <w:spacing w:line="240" w:lineRule="auto"/>
        <w:ind w:left="420" w:leftChars="20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将碟架结构上的飞金点石零件分离</w:t>
      </w:r>
    </w:p>
    <w:p>
      <w:pPr>
        <w:keepNext w:val="0"/>
        <w:keepLines w:val="0"/>
        <w:pageBreakBefore w:val="0"/>
        <w:wordWrap/>
        <w:topLinePunct w:val="0"/>
        <w:bidi w:val="0"/>
        <w:snapToGrid/>
        <w:spacing w:line="240" w:lineRule="auto"/>
        <w:ind w:left="420" w:leftChars="20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将分区栏上的 PVC 管分离</w:t>
      </w:r>
    </w:p>
    <w:p>
      <w:pPr>
        <w:keepNext w:val="0"/>
        <w:keepLines w:val="0"/>
        <w:pageBreakBefore w:val="0"/>
        <w:wordWrap/>
        <w:topLinePunct w:val="0"/>
        <w:bidi w:val="0"/>
        <w:snapToGrid/>
        <w:spacing w:line="240" w:lineRule="auto"/>
        <w:ind w:left="420" w:leftChars="200" w:firstLine="42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注：紫色碟架设计为逆时针扭转。故意试图以错误方向（顺时针）旋转紫色碟架机构会造成场地道具损坏的重大风险，这是严令禁止的。</w:t>
      </w:r>
    </w:p>
    <w:p>
      <w:pPr>
        <w:keepNext w:val="0"/>
        <w:keepLines w:val="0"/>
        <w:pageBreakBefore w:val="0"/>
        <w:wordWrap/>
        <w:topLinePunct w:val="0"/>
        <w:bidi w:val="0"/>
        <w:snapToGrid/>
        <w:spacing w:line="240" w:lineRule="auto"/>
        <w:jc w:val="center"/>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mc:AlternateContent>
          <mc:Choice Requires="wpg">
            <w:drawing>
              <wp:inline distT="0" distB="0" distL="114300" distR="114300">
                <wp:extent cx="6075045" cy="544830"/>
                <wp:effectExtent l="0" t="0" r="1905" b="7620"/>
                <wp:docPr id="92" name="组合 103"/>
                <wp:cNvGraphicFramePr/>
                <a:graphic xmlns:a="http://schemas.openxmlformats.org/drawingml/2006/main">
                  <a:graphicData uri="http://schemas.microsoft.com/office/word/2010/wordprocessingGroup">
                    <wpg:wgp>
                      <wpg:cNvGrpSpPr/>
                      <wpg:grpSpPr>
                        <a:xfrm>
                          <a:off x="0" y="0"/>
                          <a:ext cx="6075274" cy="544982"/>
                          <a:chOff x="0" y="0"/>
                          <a:chExt cx="9621" cy="1003"/>
                        </a:xfrm>
                      </wpg:grpSpPr>
                      <wps:wsp>
                        <wps:cNvPr id="93" name="任意多边形 101"/>
                        <wps:cNvSpPr/>
                        <wps:spPr>
                          <a:xfrm>
                            <a:off x="0" y="0"/>
                            <a:ext cx="9621" cy="1003"/>
                          </a:xfrm>
                          <a:custGeom>
                            <a:avLst/>
                            <a:gdLst/>
                            <a:ahLst/>
                            <a:cxnLst/>
                            <a:rect l="0" t="0" r="0" b="0"/>
                            <a:pathLst>
                              <a:path w="9621" h="1003">
                                <a:moveTo>
                                  <a:pt x="9454" y="0"/>
                                </a:moveTo>
                                <a:lnTo>
                                  <a:pt x="167" y="0"/>
                                </a:lnTo>
                                <a:lnTo>
                                  <a:pt x="102" y="13"/>
                                </a:lnTo>
                                <a:lnTo>
                                  <a:pt x="49" y="49"/>
                                </a:lnTo>
                                <a:lnTo>
                                  <a:pt x="13" y="102"/>
                                </a:lnTo>
                                <a:lnTo>
                                  <a:pt x="0" y="167"/>
                                </a:lnTo>
                                <a:lnTo>
                                  <a:pt x="0" y="836"/>
                                </a:lnTo>
                                <a:lnTo>
                                  <a:pt x="13" y="901"/>
                                </a:lnTo>
                                <a:lnTo>
                                  <a:pt x="49" y="954"/>
                                </a:lnTo>
                                <a:lnTo>
                                  <a:pt x="102" y="990"/>
                                </a:lnTo>
                                <a:lnTo>
                                  <a:pt x="167" y="1003"/>
                                </a:lnTo>
                                <a:lnTo>
                                  <a:pt x="9454" y="1003"/>
                                </a:lnTo>
                                <a:lnTo>
                                  <a:pt x="9519" y="990"/>
                                </a:lnTo>
                                <a:lnTo>
                                  <a:pt x="9572" y="954"/>
                                </a:lnTo>
                                <a:lnTo>
                                  <a:pt x="9608" y="901"/>
                                </a:lnTo>
                                <a:lnTo>
                                  <a:pt x="9621" y="836"/>
                                </a:lnTo>
                                <a:lnTo>
                                  <a:pt x="9621" y="167"/>
                                </a:lnTo>
                                <a:lnTo>
                                  <a:pt x="9608" y="102"/>
                                </a:lnTo>
                                <a:lnTo>
                                  <a:pt x="9572" y="49"/>
                                </a:lnTo>
                                <a:lnTo>
                                  <a:pt x="9519" y="13"/>
                                </a:lnTo>
                                <a:lnTo>
                                  <a:pt x="9454" y="0"/>
                                </a:lnTo>
                                <a:close/>
                              </a:path>
                            </a:pathLst>
                          </a:custGeom>
                          <a:solidFill>
                            <a:srgbClr val="9DC3E6"/>
                          </a:solidFill>
                          <a:ln>
                            <a:noFill/>
                          </a:ln>
                        </wps:spPr>
                        <wps:bodyPr upright="1"/>
                      </wps:wsp>
                      <wps:wsp>
                        <wps:cNvPr id="94" name="文本框 102"/>
                        <wps:cNvSpPr txBox="1"/>
                        <wps:spPr>
                          <a:xfrm>
                            <a:off x="290" y="0"/>
                            <a:ext cx="8920" cy="1003"/>
                          </a:xfrm>
                          <a:prstGeom prst="rect">
                            <a:avLst/>
                          </a:prstGeom>
                          <a:noFill/>
                          <a:ln>
                            <a:noFill/>
                          </a:ln>
                        </wps:spPr>
                        <wps:txbx>
                          <w:txbxContent>
                            <w:p>
                              <w:pPr>
                                <w:spacing w:line="360" w:lineRule="exact"/>
                                <w:ind w:firstLine="420" w:firstLineChars="200"/>
                                <w:rPr>
                                  <w:rFonts w:ascii="微软雅黑" w:hAnsi="微软雅黑" w:eastAsia="微软雅黑" w:cs="微软雅黑"/>
                                  <w:szCs w:val="21"/>
                                </w:rPr>
                              </w:pPr>
                              <w:r>
                                <w:rPr>
                                  <w:rFonts w:hint="eastAsia" w:ascii="微软雅黑" w:hAnsi="微软雅黑" w:eastAsia="微软雅黑" w:cs="微软雅黑"/>
                                  <w:szCs w:val="21"/>
                                </w:rPr>
                                <w:t>赛队必须始终对他们的机器人负责，特别是在与碟架互动时。如果赛队反复全速撞击一个碟架，则很难让主裁判相信造成的任何损害都是“意外的”。</w:t>
                              </w:r>
                            </w:p>
                          </w:txbxContent>
                        </wps:txbx>
                        <wps:bodyPr lIns="0" tIns="0" rIns="0" bIns="0" upright="1"/>
                      </wps:wsp>
                    </wpg:wgp>
                  </a:graphicData>
                </a:graphic>
              </wp:inline>
            </w:drawing>
          </mc:Choice>
          <mc:Fallback>
            <w:pict>
              <v:group id="组合 103" o:spid="_x0000_s1026" o:spt="203" style="height:42.9pt;width:478.35pt;" coordsize="9621,1003" o:gfxdata="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">
                <o:lock v:ext="edit" aspectratio="f"/>
                <v:shape id="任意多边形 101" o:spid="_x0000_s1026" o:spt="100" style="position:absolute;left:0;top:0;height:1003;width:9621;" fillcolor="#9DC3E6" filled="t" stroked="f" coordsize="9621,1003" o:gfxdata="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tH/iybsAAADb&#10;AAAADwAAAAAAAAABACAAAAAiAAAAZHJzL2Rvd25yZXYueG1sUEsBAhQAFAAAAAgAh07iQDMvBZ47&#10;AAAAOQAAABAAAAAAAAAAAQAgAAAACgEAAGRycy9zaGFwZXhtbC54bWxQSwUGAAAAAAYABgBbAQAA&#10;tAMAAAAA&#10;" path="m9454,0l167,0,102,13,49,49,13,102,0,167,0,836,13,901,49,954,102,990,167,1003,9454,1003,9519,990,9572,954,9608,901,9621,836,9621,167,9608,102,9572,49,9519,13,9454,0xe">
                  <v:fill on="t" focussize="0,0"/>
                  <v:stroke on="f"/>
                  <v:imagedata o:title=""/>
                  <o:lock v:ext="edit" aspectratio="f"/>
                </v:shape>
                <v:shape id="文本框 102" o:spid="_x0000_s1026" o:spt="202" type="#_x0000_t202" style="position:absolute;left:290;top:0;height:1003;width:8920;" filled="f" stroked="f" coordsize="21600,21600" o:gfxdata="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Y4vThvQAA&#10;ANs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pPr>
                          <w:spacing w:line="360" w:lineRule="exact"/>
                          <w:ind w:firstLine="420" w:firstLineChars="200"/>
                          <w:rPr>
                            <w:rFonts w:ascii="微软雅黑" w:hAnsi="微软雅黑" w:eastAsia="微软雅黑" w:cs="微软雅黑"/>
                            <w:szCs w:val="21"/>
                          </w:rPr>
                        </w:pPr>
                        <w:r>
                          <w:rPr>
                            <w:rFonts w:hint="eastAsia" w:ascii="微软雅黑" w:hAnsi="微软雅黑" w:eastAsia="微软雅黑" w:cs="微软雅黑"/>
                            <w:szCs w:val="21"/>
                          </w:rPr>
                          <w:t>赛队必须始终对他们的机器人负责，特别是在与碟架互动时。如果赛队反复全速撞击一个碟架，则很难让主裁判相信造成的任何损害都是“意外的”。</w:t>
                        </w:r>
                      </w:p>
                    </w:txbxContent>
                  </v:textbox>
                </v:shape>
                <w10:wrap type="none"/>
                <w10:anchorlock/>
              </v:group>
            </w:pict>
          </mc:Fallback>
        </mc:AlternateContent>
      </w:r>
    </w:p>
    <w:p>
      <w:pPr>
        <w:keepNext w:val="0"/>
        <w:keepLines w:val="0"/>
        <w:pageBreakBefore w:val="0"/>
        <w:wordWrap/>
        <w:topLinePunct w:val="0"/>
        <w:bidi w:val="0"/>
        <w:snapToGrid/>
        <w:spacing w:line="240" w:lineRule="auto"/>
        <w:ind w:left="420" w:leftChars="200" w:firstLine="42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违规注释：在大多数情况下，场地损坏是意外造成的，不会影响最终得分，只应视为轻微违规/正式警告。然而，任何导致橙碟被移除的场地损坏都是影响得分的行为。因此，如果主裁判确定这一损害是偶然的，他们可以选择重赛，以代替重大违规。严重的、故意的或重复的意外/轻微违规行为可能会由主裁判自行升级为重大违规行为。</w:t>
      </w:r>
    </w:p>
    <w:p>
      <w:pPr>
        <w:keepNext w:val="0"/>
        <w:keepLines w:val="0"/>
        <w:pageBreakBefore w:val="0"/>
        <w:wordWrap/>
        <w:topLinePunct w:val="0"/>
        <w:bidi w:val="0"/>
        <w:snapToGrid/>
        <w:spacing w:line="240" w:lineRule="auto"/>
        <w:ind w:left="420" w:leftChars="20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&lt;G11&gt; 赛局中，仅允许在特定情况下处置机器人。如果一台机器人完全越出边界（处于场地之外）、 </w:t>
      </w:r>
    </w:p>
    <w:p>
      <w:pPr>
        <w:keepNext w:val="0"/>
        <w:keepLines w:val="0"/>
        <w:pageBreakBefore w:val="0"/>
        <w:wordWrap/>
        <w:topLinePunct w:val="0"/>
        <w:bidi w:val="0"/>
        <w:snapToGrid/>
        <w:spacing w:line="240" w:lineRule="auto"/>
        <w:ind w:left="420" w:leftChars="20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被卡住、倾覆或需要帮助，操作手可以取回并重置该机器人。处理时，操作手必须做到：</w:t>
      </w:r>
    </w:p>
    <w:p>
      <w:pPr>
        <w:keepNext w:val="0"/>
        <w:keepLines w:val="0"/>
        <w:pageBreakBefore w:val="0"/>
        <w:wordWrap/>
        <w:topLinePunct w:val="0"/>
        <w:bidi w:val="0"/>
        <w:snapToGrid/>
        <w:spacing w:line="240" w:lineRule="auto"/>
        <w:ind w:left="420" w:leftChars="20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队员必须将其遥控器放在地上，告知主裁判。</w:t>
      </w:r>
    </w:p>
    <w:p>
      <w:pPr>
        <w:keepNext w:val="0"/>
        <w:keepLines w:val="0"/>
        <w:pageBreakBefore w:val="0"/>
        <w:wordWrap/>
        <w:topLinePunct w:val="0"/>
        <w:bidi w:val="0"/>
        <w:snapToGrid/>
        <w:spacing w:line="240" w:lineRule="auto"/>
        <w:ind w:left="420" w:leftChars="20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将所有被重置机器人持有的橙碟拿出场外。</w:t>
      </w:r>
    </w:p>
    <w:p>
      <w:pPr>
        <w:keepNext w:val="0"/>
        <w:keepLines w:val="0"/>
        <w:pageBreakBefore w:val="0"/>
        <w:wordWrap/>
        <w:topLinePunct w:val="0"/>
        <w:bidi w:val="0"/>
        <w:snapToGrid/>
        <w:spacing w:line="240" w:lineRule="auto"/>
        <w:ind w:left="420" w:leftChars="200" w:firstLine="42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在此规则中，持有意味着机器人正在操控橙碟，而非简单的接触。例如， 橙碟与机器人一起上下运动或转动，则视为机器人持有橙碟。</w:t>
      </w:r>
    </w:p>
    <w:p>
      <w:pPr>
        <w:keepNext w:val="0"/>
        <w:keepLines w:val="0"/>
        <w:pageBreakBefore w:val="0"/>
        <w:wordWrap/>
        <w:topLinePunct w:val="0"/>
        <w:bidi w:val="0"/>
        <w:snapToGrid/>
        <w:spacing w:line="240" w:lineRule="auto"/>
        <w:ind w:left="420" w:leftChars="20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将机器人移回符合&lt;G4&gt;要求的合规位置（即接触场地围边、不接触橙碟等）。</w:t>
      </w:r>
    </w:p>
    <w:p>
      <w:pPr>
        <w:keepNext w:val="0"/>
        <w:keepLines w:val="0"/>
        <w:pageBreakBefore w:val="0"/>
        <w:wordWrap/>
        <w:topLinePunct w:val="0"/>
        <w:bidi w:val="0"/>
        <w:snapToGrid/>
        <w:spacing w:line="240" w:lineRule="auto"/>
        <w:ind w:left="420" w:leftChars="200" w:firstLine="42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如操作手无法触及位于场地中心的机器人，可请主裁判拿起机器人并将其交给操作手依照上述条件放置。</w:t>
      </w:r>
    </w:p>
    <w:p>
      <w:pPr>
        <w:keepNext w:val="0"/>
        <w:keepLines w:val="0"/>
        <w:pageBreakBefore w:val="0"/>
        <w:wordWrap/>
        <w:topLinePunct w:val="0"/>
        <w:bidi w:val="0"/>
        <w:snapToGrid/>
        <w:spacing w:line="240" w:lineRule="auto"/>
        <w:ind w:left="420" w:leftChars="200" w:firstLine="42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违规注释：这一规定旨在帮助赛队在赛局中能修复损坏的机器人，或排除机器人的故障。根据主裁判的判断，战略性地利用这一规则可能被视为轻微违规或严重违规。</w:t>
      </w:r>
    </w:p>
    <w:p>
      <w:pPr>
        <w:keepNext w:val="0"/>
        <w:keepLines w:val="0"/>
        <w:pageBreakBefore w:val="0"/>
        <w:wordWrap/>
        <w:topLinePunct w:val="0"/>
        <w:bidi w:val="0"/>
        <w:snapToGrid/>
        <w:spacing w:line="240" w:lineRule="auto"/>
        <w:ind w:left="420" w:leftChars="200" w:firstLine="42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&lt;G12&gt; 赛局中机器人的展开尺寸有限制。机器人仅可在接触伸展区时，其水平展开尺寸可以超出11英寸× 19英寸（ 279.4 毫米 x 482.6 毫米）的起始尺寸范围。</w:t>
      </w:r>
    </w:p>
    <w:p>
      <w:pPr>
        <w:keepNext w:val="0"/>
        <w:keepLines w:val="0"/>
        <w:pageBreakBefore w:val="0"/>
        <w:wordWrap/>
        <w:topLinePunct w:val="0"/>
        <w:bidi w:val="0"/>
        <w:snapToGrid/>
        <w:spacing w:line="240" w:lineRule="auto"/>
        <w:ind w:firstLine="42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注：无垂直展开限制。</w:t>
      </w:r>
    </w:p>
    <w:p>
      <w:pPr>
        <w:keepNext w:val="0"/>
        <w:keepLines w:val="0"/>
        <w:pageBreakBefore w:val="0"/>
        <w:wordWrap/>
        <w:topLinePunct w:val="0"/>
        <w:bidi w:val="0"/>
        <w:snapToGrid/>
        <w:spacing w:line="240" w:lineRule="auto"/>
        <w:ind w:left="420" w:leftChars="200" w:firstLine="42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&lt;G13&gt; 除非接触否则不能越过分区栏线。当机器人正在接触伸展区时，才能越过分区栏线，并“穿过”2分区的三维立体空间。</w:t>
      </w:r>
    </w:p>
    <w:p>
      <w:pPr>
        <w:keepNext w:val="0"/>
        <w:keepLines w:val="0"/>
        <w:pageBreakBefore w:val="0"/>
        <w:wordWrap/>
        <w:topLinePunct w:val="0"/>
        <w:bidi w:val="0"/>
        <w:snapToGrid/>
        <w:spacing w:line="240" w:lineRule="auto"/>
        <w:jc w:val="center"/>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drawing>
          <wp:inline distT="0" distB="0" distL="0" distR="0">
            <wp:extent cx="4132580" cy="2943860"/>
            <wp:effectExtent l="0" t="0" r="1270" b="8890"/>
            <wp:docPr id="96" name="image1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19.jpeg"/>
                    <pic:cNvPicPr>
                      <a:picLocks noChangeAspect="1"/>
                    </pic:cNvPicPr>
                  </pic:nvPicPr>
                  <pic:blipFill>
                    <a:blip r:embed="rId20" cstate="print"/>
                    <a:stretch>
                      <a:fillRect/>
                    </a:stretch>
                  </pic:blipFill>
                  <pic:spPr>
                    <a:xfrm>
                      <a:off x="0" y="0"/>
                      <a:ext cx="4133046" cy="2944368"/>
                    </a:xfrm>
                    <a:prstGeom prst="rect">
                      <a:avLst/>
                    </a:prstGeom>
                  </pic:spPr>
                </pic:pic>
              </a:graphicData>
            </a:graphic>
          </wp:inline>
        </w:drawing>
      </w:r>
    </w:p>
    <w:p>
      <w:pPr>
        <w:keepNext w:val="0"/>
        <w:keepLines w:val="0"/>
        <w:pageBreakBefore w:val="0"/>
        <w:wordWrap/>
        <w:topLinePunct w:val="0"/>
        <w:bidi w:val="0"/>
        <w:snapToGrid/>
        <w:spacing w:line="240" w:lineRule="auto"/>
        <w:jc w:val="center"/>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图1</w:t>
      </w:r>
      <w:r>
        <w:rPr>
          <w:rFonts w:hint="default" w:ascii="仿宋_GB2312" w:hAnsi="仿宋_GB2312" w:eastAsia="仿宋_GB2312" w:cs="仿宋_GB2312"/>
          <w:sz w:val="21"/>
          <w:szCs w:val="21"/>
        </w:rPr>
        <w:t>6</w:t>
      </w:r>
      <w:r>
        <w:rPr>
          <w:rFonts w:hint="eastAsia" w:ascii="仿宋_GB2312" w:hAnsi="仿宋_GB2312" w:eastAsia="仿宋_GB2312" w:cs="仿宋_GB2312"/>
          <w:sz w:val="21"/>
          <w:szCs w:val="21"/>
        </w:rPr>
        <w:t>：分区栏线的俯视图，展示了多个橙碟和机器人的状态。高亮标出伸展区</w:t>
      </w:r>
    </w:p>
    <w:p>
      <w:pPr>
        <w:pStyle w:val="3"/>
        <w:keepNext w:val="0"/>
        <w:keepLines w:val="0"/>
        <w:pageBreakBefore w:val="0"/>
        <w:numPr>
          <w:ilvl w:val="0"/>
          <w:numId w:val="5"/>
        </w:numPr>
        <w:tabs>
          <w:tab w:val="left" w:pos="960"/>
          <w:tab w:val="left" w:pos="961"/>
        </w:tabs>
        <w:wordWrap/>
        <w:topLinePunct w:val="0"/>
        <w:bidi w:val="0"/>
        <w:snapToGrid/>
        <w:spacing w:before="0" w:line="240" w:lineRule="auto"/>
        <w:ind w:hanging="361"/>
        <w:jc w:val="left"/>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A机器人合规地越过分区栏线进入2分区，因为它正在接触一个伸展区。</w:t>
      </w:r>
    </w:p>
    <w:p>
      <w:pPr>
        <w:pStyle w:val="3"/>
        <w:keepNext w:val="0"/>
        <w:keepLines w:val="0"/>
        <w:pageBreakBefore w:val="0"/>
        <w:numPr>
          <w:ilvl w:val="0"/>
          <w:numId w:val="5"/>
        </w:numPr>
        <w:tabs>
          <w:tab w:val="left" w:pos="960"/>
          <w:tab w:val="left" w:pos="961"/>
        </w:tabs>
        <w:wordWrap/>
        <w:topLinePunct w:val="0"/>
        <w:bidi w:val="0"/>
        <w:snapToGrid/>
        <w:spacing w:before="0" w:line="240" w:lineRule="auto"/>
        <w:ind w:hanging="361"/>
        <w:jc w:val="left"/>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B机器人可能打算越过分区栏线进入2分区，当它延展到2分区内时，将会收到正式的警告。</w:t>
      </w:r>
    </w:p>
    <w:p>
      <w:pPr>
        <w:pStyle w:val="3"/>
        <w:keepNext w:val="0"/>
        <w:keepLines w:val="0"/>
        <w:pageBreakBefore w:val="0"/>
        <w:numPr>
          <w:ilvl w:val="0"/>
          <w:numId w:val="5"/>
        </w:numPr>
        <w:tabs>
          <w:tab w:val="left" w:pos="960"/>
          <w:tab w:val="left" w:pos="961"/>
        </w:tabs>
        <w:wordWrap/>
        <w:topLinePunct w:val="0"/>
        <w:bidi w:val="0"/>
        <w:snapToGrid/>
        <w:spacing w:before="0" w:line="240" w:lineRule="auto"/>
        <w:ind w:hanging="361"/>
        <w:jc w:val="left"/>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C机器人完全穿越2分区，且不接触伸展区，因此违反本规则。</w:t>
      </w:r>
    </w:p>
    <w:p>
      <w:pPr>
        <w:pStyle w:val="3"/>
        <w:keepNext w:val="0"/>
        <w:keepLines w:val="0"/>
        <w:pageBreakBefore w:val="0"/>
        <w:tabs>
          <w:tab w:val="left" w:pos="0"/>
        </w:tabs>
        <w:wordWrap/>
        <w:topLinePunct w:val="0"/>
        <w:bidi w:val="0"/>
        <w:snapToGrid/>
        <w:spacing w:before="0" w:line="240" w:lineRule="auto"/>
        <w:ind w:left="0" w:firstLine="0"/>
        <w:jc w:val="center"/>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mc:AlternateContent>
          <mc:Choice Requires="wpg">
            <w:drawing>
              <wp:inline distT="0" distB="0" distL="0" distR="0">
                <wp:extent cx="6039485" cy="753110"/>
                <wp:effectExtent l="0" t="0" r="18415" b="8890"/>
                <wp:docPr id="99" name="组合 14"/>
                <wp:cNvGraphicFramePr/>
                <a:graphic xmlns:a="http://schemas.openxmlformats.org/drawingml/2006/main">
                  <a:graphicData uri="http://schemas.microsoft.com/office/word/2010/wordprocessingGroup">
                    <wpg:wgp>
                      <wpg:cNvGrpSpPr/>
                      <wpg:grpSpPr>
                        <a:xfrm>
                          <a:off x="0" y="0"/>
                          <a:ext cx="6039853" cy="753110"/>
                          <a:chOff x="900" y="458"/>
                          <a:chExt cx="9774" cy="1429"/>
                        </a:xfrm>
                      </wpg:grpSpPr>
                      <wps:wsp>
                        <wps:cNvPr id="100" name="任意多边形 1"/>
                        <wps:cNvSpPr/>
                        <wps:spPr>
                          <a:xfrm>
                            <a:off x="900" y="458"/>
                            <a:ext cx="9774" cy="1429"/>
                          </a:xfrm>
                          <a:custGeom>
                            <a:avLst/>
                            <a:gdLst/>
                            <a:ahLst/>
                            <a:cxnLst/>
                            <a:rect l="0" t="0" r="0" b="0"/>
                            <a:pathLst>
                              <a:path w="9774" h="1429">
                                <a:moveTo>
                                  <a:pt x="9536" y="0"/>
                                </a:moveTo>
                                <a:lnTo>
                                  <a:pt x="238" y="0"/>
                                </a:lnTo>
                                <a:lnTo>
                                  <a:pt x="163" y="12"/>
                                </a:lnTo>
                                <a:lnTo>
                                  <a:pt x="98" y="46"/>
                                </a:lnTo>
                                <a:lnTo>
                                  <a:pt x="46" y="98"/>
                                </a:lnTo>
                                <a:lnTo>
                                  <a:pt x="12" y="163"/>
                                </a:lnTo>
                                <a:lnTo>
                                  <a:pt x="0" y="238"/>
                                </a:lnTo>
                                <a:lnTo>
                                  <a:pt x="0" y="1191"/>
                                </a:lnTo>
                                <a:lnTo>
                                  <a:pt x="12" y="1266"/>
                                </a:lnTo>
                                <a:lnTo>
                                  <a:pt x="46" y="1332"/>
                                </a:lnTo>
                                <a:lnTo>
                                  <a:pt x="98" y="1383"/>
                                </a:lnTo>
                                <a:lnTo>
                                  <a:pt x="163" y="1417"/>
                                </a:lnTo>
                                <a:lnTo>
                                  <a:pt x="238" y="1429"/>
                                </a:lnTo>
                                <a:lnTo>
                                  <a:pt x="9536" y="1429"/>
                                </a:lnTo>
                                <a:lnTo>
                                  <a:pt x="9611" y="1417"/>
                                </a:lnTo>
                                <a:lnTo>
                                  <a:pt x="9676" y="1383"/>
                                </a:lnTo>
                                <a:lnTo>
                                  <a:pt x="9728" y="1332"/>
                                </a:lnTo>
                                <a:lnTo>
                                  <a:pt x="9762" y="1266"/>
                                </a:lnTo>
                                <a:lnTo>
                                  <a:pt x="9774" y="1191"/>
                                </a:lnTo>
                                <a:lnTo>
                                  <a:pt x="9774" y="238"/>
                                </a:lnTo>
                                <a:lnTo>
                                  <a:pt x="9762" y="163"/>
                                </a:lnTo>
                                <a:lnTo>
                                  <a:pt x="9728" y="98"/>
                                </a:lnTo>
                                <a:lnTo>
                                  <a:pt x="9676" y="46"/>
                                </a:lnTo>
                                <a:lnTo>
                                  <a:pt x="9611" y="12"/>
                                </a:lnTo>
                                <a:lnTo>
                                  <a:pt x="9536" y="0"/>
                                </a:lnTo>
                                <a:close/>
                              </a:path>
                            </a:pathLst>
                          </a:custGeom>
                          <a:solidFill>
                            <a:srgbClr val="9DC3E6"/>
                          </a:solidFill>
                          <a:ln>
                            <a:noFill/>
                          </a:ln>
                        </wps:spPr>
                        <wps:bodyPr upright="1"/>
                      </wps:wsp>
                      <wps:wsp>
                        <wps:cNvPr id="101" name="文本框 2"/>
                        <wps:cNvSpPr txBox="1"/>
                        <wps:spPr>
                          <a:xfrm>
                            <a:off x="900" y="458"/>
                            <a:ext cx="9774" cy="1429"/>
                          </a:xfrm>
                          <a:prstGeom prst="rect">
                            <a:avLst/>
                          </a:prstGeom>
                          <a:noFill/>
                          <a:ln>
                            <a:noFill/>
                          </a:ln>
                        </wps:spPr>
                        <wps:txbx>
                          <w:txbxContent>
                            <w:p>
                              <w:pPr>
                                <w:tabs>
                                  <w:tab w:val="left" w:pos="960"/>
                                  <w:tab w:val="left" w:pos="961"/>
                                </w:tabs>
                                <w:spacing w:line="360" w:lineRule="exact"/>
                                <w:ind w:left="210" w:leftChars="100" w:firstLine="630" w:firstLineChars="300"/>
                                <w:jc w:val="left"/>
                                <w:rPr>
                                  <w:rFonts w:ascii="微软雅黑" w:hAnsi="微软雅黑" w:eastAsia="微软雅黑" w:cs="微软雅黑"/>
                                  <w:szCs w:val="21"/>
                                </w:rPr>
                              </w:pPr>
                              <w:r>
                                <w:rPr>
                                  <w:rFonts w:hint="eastAsia" w:ascii="微软雅黑" w:hAnsi="微软雅黑" w:eastAsia="微软雅黑" w:cs="微软雅黑"/>
                                  <w:szCs w:val="21"/>
                                </w:rPr>
                                <w:t>允许在标准赛局中，接触分区栏或分区栏线，包括与部分穿越的橙碟（图1</w:t>
                              </w:r>
                              <w:r>
                                <w:rPr>
                                  <w:rFonts w:hint="default" w:ascii="微软雅黑" w:hAnsi="微软雅黑" w:eastAsia="微软雅黑" w:cs="微软雅黑"/>
                                  <w:szCs w:val="21"/>
                                </w:rPr>
                                <w:t>6</w:t>
                              </w:r>
                              <w:r>
                                <w:rPr>
                                  <w:rFonts w:hint="eastAsia" w:ascii="微软雅黑" w:hAnsi="微软雅黑" w:eastAsia="微软雅黑" w:cs="微软雅黑"/>
                                  <w:szCs w:val="21"/>
                                </w:rPr>
                                <w:t>中的G和H）互动。然而，仅仅采用这种互动的策略或机械结构可能会受到主裁判的额外审查。赛队应准备好证明这些机械结构具有防止其越过分区栏线的设计特征。</w:t>
                              </w:r>
                            </w:p>
                          </w:txbxContent>
                        </wps:txbx>
                        <wps:bodyPr lIns="0" tIns="0" rIns="0" bIns="0" upright="1"/>
                      </wps:wsp>
                    </wpg:wgp>
                  </a:graphicData>
                </a:graphic>
              </wp:inline>
            </w:drawing>
          </mc:Choice>
          <mc:Fallback>
            <w:pict>
              <v:group id="组合 14" o:spid="_x0000_s1026" o:spt="203" style="height:59.3pt;width:475.55pt;" coordorigin="900,458" coordsize="9774,1429" o:gfxdata="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">
                <o:lock v:ext="edit" aspectratio="f"/>
                <v:shape id="任意多边形 1" o:spid="_x0000_s1026" o:spt="100" style="position:absolute;left:900;top:458;height:1429;width:9774;" fillcolor="#9DC3E6" filled="t" stroked="f" coordsize="9774,1429" o:gfxdata="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RZ9EOvQAA&#10;ANwAAAAPAAAAAAAAAAEAIAAAACIAAABkcnMvZG93bnJldi54bWxQSwECFAAUAAAACACHTuJAMy8F&#10;njsAAAA5AAAAEAAAAAAAAAABACAAAAAMAQAAZHJzL3NoYXBleG1sLnhtbFBLBQYAAAAABgAGAFsB&#10;AAC2AwAAAAA=&#10;" path="m9536,0l238,0,163,12,98,46,46,98,12,163,0,238,0,1191,12,1266,46,1332,98,1383,163,1417,238,1429,9536,1429,9611,1417,9676,1383,9728,1332,9762,1266,9774,1191,9774,238,9762,163,9728,98,9676,46,9611,12,9536,0xe">
                  <v:fill on="t" focussize="0,0"/>
                  <v:stroke on="f"/>
                  <v:imagedata o:title=""/>
                  <o:lock v:ext="edit" aspectratio="f"/>
                </v:shape>
                <v:shape id="文本框 2" o:spid="_x0000_s1026" o:spt="202" type="#_x0000_t202" style="position:absolute;left:900;top:458;height:1429;width:9774;" filled="f" stroked="f" coordsize="21600,21600" o:gfxdata="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jM8/m8AAAA&#10;3A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pPr>
                          <w:tabs>
                            <w:tab w:val="left" w:pos="960"/>
                            <w:tab w:val="left" w:pos="961"/>
                          </w:tabs>
                          <w:spacing w:line="360" w:lineRule="exact"/>
                          <w:ind w:left="210" w:leftChars="100" w:firstLine="630" w:firstLineChars="300"/>
                          <w:jc w:val="left"/>
                          <w:rPr>
                            <w:rFonts w:ascii="微软雅黑" w:hAnsi="微软雅黑" w:eastAsia="微软雅黑" w:cs="微软雅黑"/>
                            <w:szCs w:val="21"/>
                          </w:rPr>
                        </w:pPr>
                        <w:r>
                          <w:rPr>
                            <w:rFonts w:hint="eastAsia" w:ascii="微软雅黑" w:hAnsi="微软雅黑" w:eastAsia="微软雅黑" w:cs="微软雅黑"/>
                            <w:szCs w:val="21"/>
                          </w:rPr>
                          <w:t>允许在标准赛局中，接触分区栏或分区栏线，包括与部分穿越的橙碟（图1</w:t>
                        </w:r>
                        <w:r>
                          <w:rPr>
                            <w:rFonts w:hint="default" w:ascii="微软雅黑" w:hAnsi="微软雅黑" w:eastAsia="微软雅黑" w:cs="微软雅黑"/>
                            <w:szCs w:val="21"/>
                          </w:rPr>
                          <w:t>6</w:t>
                        </w:r>
                        <w:r>
                          <w:rPr>
                            <w:rFonts w:hint="eastAsia" w:ascii="微软雅黑" w:hAnsi="微软雅黑" w:eastAsia="微软雅黑" w:cs="微软雅黑"/>
                            <w:szCs w:val="21"/>
                          </w:rPr>
                          <w:t>中的G和H）互动。然而，仅仅采用这种互动的策略或机械结构可能会受到主裁判的额外审查。赛队应准备好证明这些机械结构具有防止其越过分区栏线的设计特征。</w:t>
                        </w:r>
                      </w:p>
                    </w:txbxContent>
                  </v:textbox>
                </v:shape>
                <w10:wrap type="none"/>
                <w10:anchorlock/>
              </v:group>
            </w:pict>
          </mc:Fallback>
        </mc:AlternateContent>
      </w:r>
    </w:p>
    <w:p>
      <w:pPr>
        <w:keepNext w:val="0"/>
        <w:keepLines w:val="0"/>
        <w:pageBreakBefore w:val="0"/>
        <w:wordWrap/>
        <w:topLinePunct w:val="0"/>
        <w:bidi w:val="0"/>
        <w:snapToGrid/>
        <w:spacing w:line="240" w:lineRule="auto"/>
        <w:ind w:left="420" w:leftChars="200" w:firstLine="42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&lt;G14&gt; 不得接触越过分区栏线的橙碟。无论机器人是否正在接触伸展区，机器人不得接触任何完全越过分区栏线的橙碟。</w:t>
      </w:r>
    </w:p>
    <w:p>
      <w:pPr>
        <w:keepNext w:val="0"/>
        <w:keepLines w:val="0"/>
        <w:pageBreakBefore w:val="0"/>
        <w:wordWrap/>
        <w:topLinePunct w:val="0"/>
        <w:bidi w:val="0"/>
        <w:snapToGrid/>
        <w:spacing w:line="240" w:lineRule="auto"/>
        <w:ind w:left="420" w:leftChars="20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例如，在图 1</w:t>
      </w:r>
      <w:r>
        <w:rPr>
          <w:rFonts w:hint="default" w:ascii="仿宋_GB2312" w:hAnsi="仿宋_GB2312" w:eastAsia="仿宋_GB2312" w:cs="仿宋_GB2312"/>
          <w:sz w:val="21"/>
          <w:szCs w:val="21"/>
        </w:rPr>
        <w:t>6</w:t>
      </w:r>
      <w:r>
        <w:rPr>
          <w:rFonts w:hint="eastAsia" w:ascii="仿宋_GB2312" w:hAnsi="仿宋_GB2312" w:eastAsia="仿宋_GB2312" w:cs="仿宋_GB2312"/>
          <w:sz w:val="21"/>
          <w:szCs w:val="21"/>
        </w:rPr>
        <w:t xml:space="preserve"> 中：</w:t>
      </w:r>
    </w:p>
    <w:p>
      <w:pPr>
        <w:keepNext w:val="0"/>
        <w:keepLines w:val="0"/>
        <w:pageBreakBefore w:val="0"/>
        <w:wordWrap/>
        <w:topLinePunct w:val="0"/>
        <w:bidi w:val="0"/>
        <w:snapToGrid/>
        <w:spacing w:line="240" w:lineRule="auto"/>
        <w:ind w:left="420" w:leftChars="20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不得接触橙碟 D、E 和 F，因为它们已完全越过分区栏线。</w:t>
      </w:r>
    </w:p>
    <w:p>
      <w:pPr>
        <w:keepNext w:val="0"/>
        <w:keepLines w:val="0"/>
        <w:pageBreakBefore w:val="0"/>
        <w:wordWrap/>
        <w:topLinePunct w:val="0"/>
        <w:bidi w:val="0"/>
        <w:snapToGrid/>
        <w:spacing w:line="240" w:lineRule="auto"/>
        <w:ind w:left="420" w:leftChars="20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可以接触橙碟 G 和 H，因为它们仅部分越过分区栏线。当然，规则&lt;G13&gt;和&lt;G15&gt;仍然适用。</w:t>
      </w:r>
    </w:p>
    <w:p>
      <w:pPr>
        <w:keepNext w:val="0"/>
        <w:keepLines w:val="0"/>
        <w:pageBreakBefore w:val="0"/>
        <w:wordWrap/>
        <w:topLinePunct w:val="0"/>
        <w:bidi w:val="0"/>
        <w:snapToGrid/>
        <w:spacing w:line="240" w:lineRule="auto"/>
        <w:ind w:left="420" w:leftChars="200" w:firstLine="42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注：此规则不适用于通过橙碟传递。例如，如果机器人 B 用橙碟 H 推橙碟 F，且其未“穿越” 2分区，这不被视为违规。</w:t>
      </w:r>
    </w:p>
    <w:p>
      <w:pPr>
        <w:keepNext w:val="0"/>
        <w:keepLines w:val="0"/>
        <w:pageBreakBefore w:val="0"/>
        <w:wordWrap/>
        <w:topLinePunct w:val="0"/>
        <w:bidi w:val="0"/>
        <w:snapToGrid/>
        <w:spacing w:line="240" w:lineRule="auto"/>
        <w:ind w:left="420" w:leftChars="200" w:firstLine="42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违规注释：规则&lt;G13&gt;和&lt;G14&gt;意图防止机器人与已经越过分区栏线的橙碟互动。以下所有示例均以图 1</w:t>
      </w:r>
      <w:r>
        <w:rPr>
          <w:rFonts w:hint="default" w:ascii="仿宋_GB2312" w:hAnsi="仿宋_GB2312" w:eastAsia="仿宋_GB2312" w:cs="仿宋_GB2312"/>
          <w:sz w:val="21"/>
          <w:szCs w:val="21"/>
        </w:rPr>
        <w:t>6</w:t>
      </w:r>
      <w:r>
        <w:rPr>
          <w:rFonts w:hint="eastAsia" w:ascii="仿宋_GB2312" w:hAnsi="仿宋_GB2312" w:eastAsia="仿宋_GB2312" w:cs="仿宋_GB2312"/>
          <w:sz w:val="21"/>
          <w:szCs w:val="21"/>
        </w:rPr>
        <w:t xml:space="preserve"> 为例。</w:t>
      </w:r>
    </w:p>
    <w:p>
      <w:pPr>
        <w:keepNext w:val="0"/>
        <w:keepLines w:val="0"/>
        <w:pageBreakBefore w:val="0"/>
        <w:wordWrap/>
        <w:topLinePunct w:val="0"/>
        <w:bidi w:val="0"/>
        <w:snapToGrid/>
        <w:spacing w:line="240" w:lineRule="auto"/>
        <w:ind w:firstLine="840" w:firstLineChars="4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以下示例视为轻微违规行为：</w:t>
      </w:r>
    </w:p>
    <w:p>
      <w:pPr>
        <w:keepNext w:val="0"/>
        <w:keepLines w:val="0"/>
        <w:pageBreakBefore w:val="0"/>
        <w:wordWrap/>
        <w:topLinePunct w:val="0"/>
        <w:bidi w:val="0"/>
        <w:snapToGrid/>
        <w:spacing w:line="240" w:lineRule="auto"/>
        <w:ind w:left="420" w:leftChars="200" w:firstLine="42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在合法伸展时接触橙碟，且该橙碟不会改变其分值；例如，机器人接触上图中的橙碟 D，但未将其推入得分区。</w:t>
      </w:r>
    </w:p>
    <w:p>
      <w:pPr>
        <w:keepNext w:val="0"/>
        <w:keepLines w:val="0"/>
        <w:pageBreakBefore w:val="0"/>
        <w:wordWrap/>
        <w:topLinePunct w:val="0"/>
        <w:bidi w:val="0"/>
        <w:snapToGrid/>
        <w:spacing w:line="240" w:lineRule="auto"/>
        <w:ind w:left="420" w:leftChars="200" w:firstLine="42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机器人 A 将橙碟 E 推离边界并进入 2 分区；由于橙碟 E 位于加持区的边界上，但未接触加持区， 因此其已经是得分的状态，且该互动不会改变其分值。</w:t>
      </w:r>
    </w:p>
    <w:p>
      <w:pPr>
        <w:keepNext w:val="0"/>
        <w:keepLines w:val="0"/>
        <w:pageBreakBefore w:val="0"/>
        <w:wordWrap/>
        <w:topLinePunct w:val="0"/>
        <w:bidi w:val="0"/>
        <w:snapToGrid/>
        <w:spacing w:line="240" w:lineRule="auto"/>
        <w:ind w:firstLine="840" w:firstLineChars="4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以下示例视为影响得分，因此是重大违规行为：</w:t>
      </w:r>
    </w:p>
    <w:p>
      <w:pPr>
        <w:keepNext w:val="0"/>
        <w:keepLines w:val="0"/>
        <w:pageBreakBefore w:val="0"/>
        <w:wordWrap/>
        <w:topLinePunct w:val="0"/>
        <w:bidi w:val="0"/>
        <w:snapToGrid/>
        <w:spacing w:line="240" w:lineRule="auto"/>
        <w:ind w:firstLine="840" w:firstLineChars="4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机器人 B 或 C 推动橙碟 F，使它从 2 分区进入 3 分区。</w:t>
      </w:r>
    </w:p>
    <w:p>
      <w:pPr>
        <w:keepNext w:val="0"/>
        <w:keepLines w:val="0"/>
        <w:pageBreakBefore w:val="0"/>
        <w:wordWrap/>
        <w:topLinePunct w:val="0"/>
        <w:bidi w:val="0"/>
        <w:snapToGrid/>
        <w:spacing w:line="240" w:lineRule="auto"/>
        <w:ind w:firstLine="840" w:firstLineChars="4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在发射橙碟时需要越过分区栏的机构（如上图中的机器人 C）。</w:t>
      </w:r>
    </w:p>
    <w:p>
      <w:pPr>
        <w:keepNext w:val="0"/>
        <w:keepLines w:val="0"/>
        <w:pageBreakBefore w:val="0"/>
        <w:wordWrap/>
        <w:topLinePunct w:val="0"/>
        <w:bidi w:val="0"/>
        <w:snapToGrid/>
        <w:spacing w:line="240" w:lineRule="auto"/>
        <w:ind w:left="420" w:leftChars="200" w:firstLine="42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&lt;G15&gt; 橙碟从分区栏下方穿过，而不是从上方越过。只有在灰色 PVC 管下方传送的橙碟才能在得分区内得分。严禁机器人在分区栏上方“倾倒”、“放置”或“投掷” 橙碟，否则将被取消资格。</w:t>
      </w:r>
    </w:p>
    <w:p>
      <w:pPr>
        <w:keepNext w:val="0"/>
        <w:keepLines w:val="0"/>
        <w:pageBreakBefore w:val="0"/>
        <w:wordWrap/>
        <w:topLinePunct w:val="0"/>
        <w:bidi w:val="0"/>
        <w:snapToGrid/>
        <w:spacing w:line="240" w:lineRule="auto"/>
        <w:ind w:left="420" w:leftChars="20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注：从碟架中取出时，橙碟会意外弹跳过分区栏，不视为违反此规则。请不要过多考虑这条规则。</w:t>
      </w:r>
    </w:p>
    <w:p>
      <w:pPr>
        <w:keepNext w:val="0"/>
        <w:keepLines w:val="0"/>
        <w:pageBreakBefore w:val="0"/>
        <w:wordWrap/>
        <w:topLinePunct w:val="0"/>
        <w:bidi w:val="0"/>
        <w:snapToGrid/>
        <w:spacing w:line="240" w:lineRule="auto"/>
        <w:ind w:left="420" w:leftChars="200" w:firstLine="42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对于使用何种类型的机器人动作、机械结构、策略或技术将橙碟穿过分区栏下方并进入得分区域，是没有任何限制的。如果它穿过灰色 PVC 管和地板之间，并且没有违反任何其他规则，则是合规的。</w:t>
      </w:r>
    </w:p>
    <w:p>
      <w:pPr>
        <w:keepNext w:val="0"/>
        <w:keepLines w:val="0"/>
        <w:pageBreakBefore w:val="0"/>
        <w:wordWrap/>
        <w:topLinePunct w:val="0"/>
        <w:bidi w:val="0"/>
        <w:snapToGrid/>
        <w:spacing w:line="240" w:lineRule="auto"/>
        <w:ind w:left="420" w:leftChars="20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没有合规的方法可以让橙碟不经过灰色 PVC 管和地板之间就进入得分区。如果你认为</w:t>
      </w:r>
    </w:p>
    <w:p>
      <w:pPr>
        <w:keepNext w:val="0"/>
        <w:keepLines w:val="0"/>
        <w:pageBreakBefore w:val="0"/>
        <w:wordWrap/>
        <w:topLinePunct w:val="0"/>
        <w:bidi w:val="0"/>
        <w:snapToGrid/>
        <w:spacing w:line="240" w:lineRule="auto"/>
        <w:ind w:left="420" w:leftChars="200" w:firstLineChars="200"/>
        <w:contextualSpacing/>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你已经找到了一个，它可能会在后续的竞赛手册更新中被定为非法。</w:t>
      </w:r>
    </w:p>
    <w:p>
      <w:pPr>
        <w:keepNext w:val="0"/>
        <w:keepLines w:val="0"/>
        <w:pageBreakBefore w:val="0"/>
        <w:wordWrap/>
        <w:topLinePunct w:val="0"/>
        <w:bidi w:val="0"/>
        <w:snapToGrid/>
        <w:spacing w:line="240" w:lineRule="auto"/>
        <w:contextualSpacing/>
        <w:jc w:val="center"/>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mc:AlternateContent>
          <mc:Choice Requires="wpg">
            <w:drawing>
              <wp:inline distT="0" distB="0" distL="0" distR="0">
                <wp:extent cx="6344285" cy="1198880"/>
                <wp:effectExtent l="0" t="0" r="18415" b="1270"/>
                <wp:docPr id="103" name="组合 23"/>
                <wp:cNvGraphicFramePr/>
                <a:graphic xmlns:a="http://schemas.openxmlformats.org/drawingml/2006/main">
                  <a:graphicData uri="http://schemas.microsoft.com/office/word/2010/wordprocessingGroup">
                    <wpg:wgp>
                      <wpg:cNvGrpSpPr/>
                      <wpg:grpSpPr>
                        <a:xfrm>
                          <a:off x="0" y="0"/>
                          <a:ext cx="6344285" cy="1199148"/>
                          <a:chOff x="904" y="1007"/>
                          <a:chExt cx="9895" cy="2649"/>
                        </a:xfrm>
                      </wpg:grpSpPr>
                      <wps:wsp>
                        <wps:cNvPr id="104" name="任意多边形 21"/>
                        <wps:cNvSpPr/>
                        <wps:spPr>
                          <a:xfrm>
                            <a:off x="904" y="1007"/>
                            <a:ext cx="9895" cy="2649"/>
                          </a:xfrm>
                          <a:custGeom>
                            <a:avLst/>
                            <a:gdLst/>
                            <a:ahLst/>
                            <a:cxnLst/>
                            <a:rect l="0" t="0" r="0" b="0"/>
                            <a:pathLst>
                              <a:path w="9895" h="2649">
                                <a:moveTo>
                                  <a:pt x="9453" y="0"/>
                                </a:moveTo>
                                <a:lnTo>
                                  <a:pt x="442" y="0"/>
                                </a:lnTo>
                                <a:lnTo>
                                  <a:pt x="370" y="6"/>
                                </a:lnTo>
                                <a:lnTo>
                                  <a:pt x="302" y="22"/>
                                </a:lnTo>
                                <a:lnTo>
                                  <a:pt x="239" y="49"/>
                                </a:lnTo>
                                <a:lnTo>
                                  <a:pt x="181" y="85"/>
                                </a:lnTo>
                                <a:lnTo>
                                  <a:pt x="129" y="129"/>
                                </a:lnTo>
                                <a:lnTo>
                                  <a:pt x="85" y="181"/>
                                </a:lnTo>
                                <a:lnTo>
                                  <a:pt x="49" y="239"/>
                                </a:lnTo>
                                <a:lnTo>
                                  <a:pt x="23" y="302"/>
                                </a:lnTo>
                                <a:lnTo>
                                  <a:pt x="6" y="370"/>
                                </a:lnTo>
                                <a:lnTo>
                                  <a:pt x="0" y="441"/>
                                </a:lnTo>
                                <a:lnTo>
                                  <a:pt x="0" y="2207"/>
                                </a:lnTo>
                                <a:lnTo>
                                  <a:pt x="6" y="2279"/>
                                </a:lnTo>
                                <a:lnTo>
                                  <a:pt x="23" y="2347"/>
                                </a:lnTo>
                                <a:lnTo>
                                  <a:pt x="49" y="2410"/>
                                </a:lnTo>
                                <a:lnTo>
                                  <a:pt x="85" y="2468"/>
                                </a:lnTo>
                                <a:lnTo>
                                  <a:pt x="129" y="2520"/>
                                </a:lnTo>
                                <a:lnTo>
                                  <a:pt x="181" y="2564"/>
                                </a:lnTo>
                                <a:lnTo>
                                  <a:pt x="239" y="2600"/>
                                </a:lnTo>
                                <a:lnTo>
                                  <a:pt x="302" y="2626"/>
                                </a:lnTo>
                                <a:lnTo>
                                  <a:pt x="370" y="2643"/>
                                </a:lnTo>
                                <a:lnTo>
                                  <a:pt x="442" y="2649"/>
                                </a:lnTo>
                                <a:lnTo>
                                  <a:pt x="9453" y="2649"/>
                                </a:lnTo>
                                <a:lnTo>
                                  <a:pt x="9525" y="2643"/>
                                </a:lnTo>
                                <a:lnTo>
                                  <a:pt x="9593" y="2626"/>
                                </a:lnTo>
                                <a:lnTo>
                                  <a:pt x="9656" y="2600"/>
                                </a:lnTo>
                                <a:lnTo>
                                  <a:pt x="9714" y="2564"/>
                                </a:lnTo>
                                <a:lnTo>
                                  <a:pt x="9766" y="2520"/>
                                </a:lnTo>
                                <a:lnTo>
                                  <a:pt x="9810" y="2468"/>
                                </a:lnTo>
                                <a:lnTo>
                                  <a:pt x="9846" y="2410"/>
                                </a:lnTo>
                                <a:lnTo>
                                  <a:pt x="9872" y="2347"/>
                                </a:lnTo>
                                <a:lnTo>
                                  <a:pt x="9889" y="2279"/>
                                </a:lnTo>
                                <a:lnTo>
                                  <a:pt x="9895" y="2207"/>
                                </a:lnTo>
                                <a:lnTo>
                                  <a:pt x="9895" y="441"/>
                                </a:lnTo>
                                <a:lnTo>
                                  <a:pt x="9889" y="370"/>
                                </a:lnTo>
                                <a:lnTo>
                                  <a:pt x="9872" y="302"/>
                                </a:lnTo>
                                <a:lnTo>
                                  <a:pt x="9846" y="239"/>
                                </a:lnTo>
                                <a:lnTo>
                                  <a:pt x="9810" y="181"/>
                                </a:lnTo>
                                <a:lnTo>
                                  <a:pt x="9766" y="129"/>
                                </a:lnTo>
                                <a:lnTo>
                                  <a:pt x="9714" y="85"/>
                                </a:lnTo>
                                <a:lnTo>
                                  <a:pt x="9656" y="49"/>
                                </a:lnTo>
                                <a:lnTo>
                                  <a:pt x="9593" y="22"/>
                                </a:lnTo>
                                <a:lnTo>
                                  <a:pt x="9525" y="6"/>
                                </a:lnTo>
                                <a:lnTo>
                                  <a:pt x="9453" y="0"/>
                                </a:lnTo>
                                <a:close/>
                              </a:path>
                            </a:pathLst>
                          </a:custGeom>
                          <a:solidFill>
                            <a:srgbClr val="9DC3E6"/>
                          </a:solidFill>
                          <a:ln>
                            <a:noFill/>
                          </a:ln>
                        </wps:spPr>
                        <wps:bodyPr upright="1"/>
                      </wps:wsp>
                      <wps:wsp>
                        <wps:cNvPr id="105" name="文本框 22"/>
                        <wps:cNvSpPr txBox="1"/>
                        <wps:spPr>
                          <a:xfrm>
                            <a:off x="904" y="1007"/>
                            <a:ext cx="9895" cy="2649"/>
                          </a:xfrm>
                          <a:prstGeom prst="rect">
                            <a:avLst/>
                          </a:prstGeom>
                          <a:noFill/>
                          <a:ln>
                            <a:noFill/>
                          </a:ln>
                        </wps:spPr>
                        <wps:txbx>
                          <w:txbxContent>
                            <w:p>
                              <w:pPr>
                                <w:spacing w:line="360" w:lineRule="exact"/>
                                <w:ind w:firstLine="420" w:firstLineChars="200"/>
                                <w:rPr>
                                  <w:rFonts w:ascii="微软雅黑" w:hAnsi="微软雅黑" w:eastAsia="微软雅黑" w:cs="微软雅黑"/>
                                  <w:szCs w:val="21"/>
                                </w:rPr>
                              </w:pPr>
                              <w:r>
                                <w:rPr>
                                  <w:rFonts w:hint="eastAsia" w:ascii="微软雅黑" w:hAnsi="微软雅黑" w:eastAsia="微软雅黑" w:cs="微软雅黑"/>
                                  <w:szCs w:val="21"/>
                                </w:rPr>
                                <w:t>请不要过多考虑这条规则。</w:t>
                              </w:r>
                            </w:p>
                            <w:p>
                              <w:pPr>
                                <w:spacing w:line="360" w:lineRule="exact"/>
                                <w:ind w:left="420" w:leftChars="200" w:firstLine="420" w:firstLineChars="200"/>
                                <w:rPr>
                                  <w:rFonts w:ascii="微软雅黑" w:hAnsi="微软雅黑" w:eastAsia="微软雅黑" w:cs="微软雅黑"/>
                                  <w:szCs w:val="21"/>
                                </w:rPr>
                              </w:pPr>
                              <w:r>
                                <w:rPr>
                                  <w:rFonts w:hint="eastAsia" w:ascii="微软雅黑" w:hAnsi="微软雅黑" w:eastAsia="微软雅黑" w:cs="微软雅黑"/>
                                  <w:szCs w:val="21"/>
                                </w:rPr>
                                <w:t>对于使用何种类型的机器人动作、机械结构、策略或技术将橙碟穿过分区栏下方并进入得分区域，是没有任何限制的。如果它穿过灰色 PVC 管和地板之间，并且没有违反任何其他规则，则是合规的。</w:t>
                              </w:r>
                            </w:p>
                            <w:p>
                              <w:pPr>
                                <w:spacing w:line="360" w:lineRule="exact"/>
                                <w:ind w:left="420" w:leftChars="200"/>
                                <w:rPr>
                                  <w:rFonts w:ascii="微软雅黑" w:hAnsi="微软雅黑" w:eastAsia="微软雅黑" w:cs="微软雅黑"/>
                                  <w:szCs w:val="21"/>
                                </w:rPr>
                              </w:pPr>
                              <w:r>
                                <w:rPr>
                                  <w:rFonts w:hint="eastAsia" w:ascii="微软雅黑" w:hAnsi="微软雅黑" w:eastAsia="微软雅黑" w:cs="微软雅黑"/>
                                  <w:szCs w:val="21"/>
                                </w:rPr>
                                <w:t>没有合规的方法可以让橙碟不经过灰色 PVC 管和地板之间就进入得分区。如果你认为你已经找到了一个，它可能会在后续的竞赛手册更新中被定为非法。</w:t>
                              </w:r>
                            </w:p>
                          </w:txbxContent>
                        </wps:txbx>
                        <wps:bodyPr lIns="0" tIns="0" rIns="0" bIns="0" upright="1"/>
                      </wps:wsp>
                    </wpg:wgp>
                  </a:graphicData>
                </a:graphic>
              </wp:inline>
            </w:drawing>
          </mc:Choice>
          <mc:Fallback>
            <w:pict>
              <v:group id="组合 23" o:spid="_x0000_s1026" o:spt="203" style="height:94.4pt;width:499.55pt;" coordorigin="904,1007" coordsize="9895,2649" o:gfxdata="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">
                <o:lock v:ext="edit" aspectratio="f"/>
                <v:shape id="任意多边形 21" o:spid="_x0000_s1026" o:spt="100" style="position:absolute;left:904;top:1007;height:2649;width:9895;" fillcolor="#9DC3E6" filled="t" stroked="f" coordsize="9895,2649" o:gfxdata="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r84YLsAAADc&#10;AAAADwAAAAAAAAABACAAAAAiAAAAZHJzL2Rvd25yZXYueG1sUEsBAhQAFAAAAAgAh07iQDMvBZ47&#10;AAAAOQAAABAAAAAAAAAAAQAgAAAACgEAAGRycy9zaGFwZXhtbC54bWxQSwUGAAAAAAYABgBbAQAA&#10;tAMAAAAA&#10;" path="m9453,0l442,0,370,6,302,22,239,49,181,85,129,129,85,181,49,239,23,302,6,370,0,441,0,2207,6,2279,23,2347,49,2410,85,2468,129,2520,181,2564,239,2600,302,2626,370,2643,442,2649,9453,2649,9525,2643,9593,2626,9656,2600,9714,2564,9766,2520,9810,2468,9846,2410,9872,2347,9889,2279,9895,2207,9895,441,9889,370,9872,302,9846,239,9810,181,9766,129,9714,85,9656,49,9593,22,9525,6,9453,0xe">
                  <v:fill on="t" focussize="0,0"/>
                  <v:stroke on="f"/>
                  <v:imagedata o:title=""/>
                  <o:lock v:ext="edit" aspectratio="f"/>
                </v:shape>
                <v:shape id="文本框 22" o:spid="_x0000_s1026" o:spt="202" type="#_x0000_t202" style="position:absolute;left:904;top:1007;height:2649;width:9895;" filled="f" stroked="f" coordsize="21600,21600" o:gfxdata="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f39fq8AAAA&#10;3A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pPr>
                          <w:spacing w:line="360" w:lineRule="exact"/>
                          <w:ind w:firstLine="420" w:firstLineChars="200"/>
                          <w:rPr>
                            <w:rFonts w:ascii="微软雅黑" w:hAnsi="微软雅黑" w:eastAsia="微软雅黑" w:cs="微软雅黑"/>
                            <w:szCs w:val="21"/>
                          </w:rPr>
                        </w:pPr>
                        <w:r>
                          <w:rPr>
                            <w:rFonts w:hint="eastAsia" w:ascii="微软雅黑" w:hAnsi="微软雅黑" w:eastAsia="微软雅黑" w:cs="微软雅黑"/>
                            <w:szCs w:val="21"/>
                          </w:rPr>
                          <w:t>请不要过多考虑这条规则。</w:t>
                        </w:r>
                      </w:p>
                      <w:p>
                        <w:pPr>
                          <w:spacing w:line="360" w:lineRule="exact"/>
                          <w:ind w:left="420" w:leftChars="200" w:firstLine="420" w:firstLineChars="200"/>
                          <w:rPr>
                            <w:rFonts w:ascii="微软雅黑" w:hAnsi="微软雅黑" w:eastAsia="微软雅黑" w:cs="微软雅黑"/>
                            <w:szCs w:val="21"/>
                          </w:rPr>
                        </w:pPr>
                        <w:r>
                          <w:rPr>
                            <w:rFonts w:hint="eastAsia" w:ascii="微软雅黑" w:hAnsi="微软雅黑" w:eastAsia="微软雅黑" w:cs="微软雅黑"/>
                            <w:szCs w:val="21"/>
                          </w:rPr>
                          <w:t>对于使用何种类型的机器人动作、机械结构、策略或技术将橙碟穿过分区栏下方并进入得分区域，是没有任何限制的。如果它穿过灰色 PVC 管和地板之间，并且没有违反任何其他规则，则是合规的。</w:t>
                        </w:r>
                      </w:p>
                      <w:p>
                        <w:pPr>
                          <w:spacing w:line="360" w:lineRule="exact"/>
                          <w:ind w:left="420" w:leftChars="200"/>
                          <w:rPr>
                            <w:rFonts w:ascii="微软雅黑" w:hAnsi="微软雅黑" w:eastAsia="微软雅黑" w:cs="微软雅黑"/>
                            <w:szCs w:val="21"/>
                          </w:rPr>
                        </w:pPr>
                        <w:r>
                          <w:rPr>
                            <w:rFonts w:hint="eastAsia" w:ascii="微软雅黑" w:hAnsi="微软雅黑" w:eastAsia="微软雅黑" w:cs="微软雅黑"/>
                            <w:szCs w:val="21"/>
                          </w:rPr>
                          <w:t>没有合规的方法可以让橙碟不经过灰色 PVC 管和地板之间就进入得分区。如果你认为你已经找到了一个，它可能会在后续的竞赛手册更新中被定为非法。</w:t>
                        </w:r>
                      </w:p>
                    </w:txbxContent>
                  </v:textbox>
                </v:shape>
                <w10:wrap type="none"/>
                <w10:anchorlock/>
              </v:group>
            </w:pict>
          </mc:Fallback>
        </mc:AlternateContent>
      </w:r>
    </w:p>
    <w:p>
      <w:pPr>
        <w:keepNext w:val="0"/>
        <w:keepLines w:val="0"/>
        <w:pageBreakBefore w:val="0"/>
        <w:wordWrap/>
        <w:topLinePunct w:val="0"/>
        <w:bidi w:val="0"/>
        <w:snapToGrid/>
        <w:spacing w:line="240" w:lineRule="auto"/>
        <w:ind w:left="420" w:leftChars="20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违规说明：由于该规则本身会影响得分，因此所有违规行为都将被视为重大违规。</w:t>
      </w:r>
    </w:p>
    <w:p>
      <w:pPr>
        <w:keepNext w:val="0"/>
        <w:keepLines w:val="0"/>
        <w:pageBreakBefore w:val="0"/>
        <w:wordWrap/>
        <w:topLinePunct w:val="0"/>
        <w:bidi w:val="0"/>
        <w:snapToGrid/>
        <w:spacing w:line="240" w:lineRule="auto"/>
        <w:ind w:firstLine="422" w:firstLineChars="200"/>
        <w:rPr>
          <w:rFonts w:hint="eastAsia" w:ascii="仿宋_GB2312" w:hAnsi="仿宋_GB2312" w:eastAsia="仿宋_GB2312" w:cs="仿宋_GB2312"/>
          <w:sz w:val="21"/>
          <w:szCs w:val="21"/>
        </w:rPr>
      </w:pPr>
      <w:r>
        <w:rPr>
          <w:rFonts w:hint="eastAsia" w:ascii="仿宋_GB2312" w:hAnsi="仿宋_GB2312" w:eastAsia="仿宋_GB2312" w:cs="仿宋_GB2312"/>
          <w:b/>
          <w:bCs/>
          <w:sz w:val="21"/>
          <w:szCs w:val="21"/>
        </w:rPr>
        <w:t>六、机器人验机</w:t>
      </w:r>
    </w:p>
    <w:p>
      <w:pPr>
        <w:keepNext w:val="0"/>
        <w:keepLines w:val="0"/>
        <w:pageBreakBefore w:val="0"/>
        <w:wordWrap/>
        <w:topLinePunct w:val="0"/>
        <w:bidi w:val="0"/>
        <w:snapToGrid/>
        <w:spacing w:line="240" w:lineRule="auto"/>
        <w:ind w:left="420" w:leftChars="200" w:firstLine="42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每台机器人在活动前必须通过全面的验机。验机会确保机器人符合所有机器人规则和规定。首次验机一般在活动前进行。每支活动队伍应使用下列规则作为进行预检其机器人并确保满足所有要求的指导。</w:t>
      </w:r>
    </w:p>
    <w:p>
      <w:pPr>
        <w:keepNext w:val="0"/>
        <w:keepLines w:val="0"/>
        <w:pageBreakBefore w:val="0"/>
        <w:wordWrap/>
        <w:topLinePunct w:val="0"/>
        <w:bidi w:val="0"/>
        <w:snapToGrid/>
        <w:spacing w:line="240" w:lineRule="auto"/>
        <w:ind w:left="420" w:leftChars="200" w:firstLineChars="200"/>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rPr>
        <w:t>验机规则</w:t>
      </w:r>
      <w:r>
        <w:rPr>
          <w:rFonts w:hint="eastAsia" w:ascii="仿宋_GB2312" w:hAnsi="仿宋_GB2312" w:eastAsia="仿宋_GB2312" w:cs="仿宋_GB2312"/>
          <w:sz w:val="21"/>
          <w:szCs w:val="21"/>
          <w:lang w:eastAsia="zh-CN"/>
        </w:rPr>
        <w:t>：</w:t>
      </w:r>
    </w:p>
    <w:p>
      <w:pPr>
        <w:keepNext w:val="0"/>
        <w:keepLines w:val="0"/>
        <w:pageBreakBefore w:val="0"/>
        <w:wordWrap/>
        <w:topLinePunct w:val="0"/>
        <w:bidi w:val="0"/>
        <w:snapToGrid/>
        <w:spacing w:line="240" w:lineRule="auto"/>
        <w:ind w:left="420" w:firstLine="53" w:firstLineChars="25"/>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1每队最多二（2）台机器人。</w:t>
      </w:r>
    </w:p>
    <w:p>
      <w:pPr>
        <w:keepNext w:val="0"/>
        <w:keepLines w:val="0"/>
        <w:pageBreakBefore w:val="0"/>
        <w:wordWrap/>
        <w:topLinePunct w:val="0"/>
        <w:bidi w:val="0"/>
        <w:snapToGrid/>
        <w:spacing w:line="240" w:lineRule="auto"/>
        <w:ind w:left="420" w:leftChars="200" w:firstLine="42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在一场活动中，每支活动队伍最多允许使用二（2）台机器人活动。虽然活动队伍可以在活动期间修改机器人，活动系统被规定为移动式机器人的设计平台。基于此规则，活动的活动机器人具有如下子系统：</w:t>
      </w:r>
    </w:p>
    <w:p>
      <w:pPr>
        <w:keepNext w:val="0"/>
        <w:keepLines w:val="0"/>
        <w:pageBreakBefore w:val="0"/>
        <w:wordWrap/>
        <w:topLinePunct w:val="0"/>
        <w:bidi w:val="0"/>
        <w:snapToGrid/>
        <w:spacing w:line="240" w:lineRule="auto"/>
        <w:ind w:left="420" w:leftChars="200" w:firstLine="42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子系统1：移动式机器人底盘，包括车轮、履带或其他可使机器人在平坦的活动场地表面运动的机构。对于静止不动的机器人，没有车轮的底盘也视为子系统1。</w:t>
      </w:r>
    </w:p>
    <w:p>
      <w:pPr>
        <w:keepNext w:val="0"/>
        <w:keepLines w:val="0"/>
        <w:pageBreakBefore w:val="0"/>
        <w:wordWrap/>
        <w:topLinePunct w:val="0"/>
        <w:bidi w:val="0"/>
        <w:snapToGrid/>
        <w:spacing w:line="240" w:lineRule="auto"/>
        <w:ind w:left="420" w:leftChars="200" w:firstLine="42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子系统2：动力和控制系统，包括一个活动的合规电池，一个活动主控器和使移动式机器人底盘运动的电机。</w:t>
      </w:r>
    </w:p>
    <w:p>
      <w:pPr>
        <w:keepNext w:val="0"/>
        <w:keepLines w:val="0"/>
        <w:pageBreakBefore w:val="0"/>
        <w:wordWrap/>
        <w:topLinePunct w:val="0"/>
        <w:bidi w:val="0"/>
        <w:snapToGrid/>
        <w:spacing w:line="240" w:lineRule="auto"/>
        <w:ind w:left="420" w:leftChars="20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子系统3：操作得分道具和穿梭于场上障碍的附加机构（和相应的电机）。</w:t>
      </w:r>
    </w:p>
    <w:p>
      <w:pPr>
        <w:keepNext w:val="0"/>
        <w:keepLines w:val="0"/>
        <w:pageBreakBefore w:val="0"/>
        <w:wordWrap/>
        <w:topLinePunct w:val="0"/>
        <w:bidi w:val="0"/>
        <w:snapToGrid/>
        <w:spacing w:line="240" w:lineRule="auto"/>
        <w:ind w:left="420" w:leftChars="200" w:firstLine="42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基于上述定义，参加挑战活动（含技能挑战活动）的最小的机器人必须由上面的1和2组成。因此，如果你打算换掉整个子系统1或2,你就构建了第二台机器人，就不再合规。</w:t>
      </w:r>
    </w:p>
    <w:p>
      <w:pPr>
        <w:keepNext w:val="0"/>
        <w:keepLines w:val="0"/>
        <w:pageBreakBefore w:val="0"/>
        <w:wordWrap/>
        <w:topLinePunct w:val="0"/>
        <w:bidi w:val="0"/>
        <w:snapToGrid/>
        <w:spacing w:line="240" w:lineRule="auto"/>
        <w:ind w:left="420" w:leftChars="20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1.1活动队伍不得用一台机器人活动，同时又在修改或组装第二台机器人。</w:t>
      </w:r>
    </w:p>
    <w:p>
      <w:pPr>
        <w:pStyle w:val="3"/>
        <w:keepNext w:val="0"/>
        <w:keepLines w:val="0"/>
        <w:pageBreakBefore w:val="0"/>
        <w:wordWrap/>
        <w:topLinePunct w:val="0"/>
        <w:bidi w:val="0"/>
        <w:snapToGrid/>
        <w:spacing w:before="0" w:line="240" w:lineRule="auto"/>
        <w:ind w:left="420" w:leftChars="200" w:firstLine="42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1.2活动队伍不得在一场活动中来回轮换多台机器人。这包括在技能挑战活动、团体协作任务中使用不同的机器人。</w:t>
      </w:r>
    </w:p>
    <w:p>
      <w:pPr>
        <w:pStyle w:val="3"/>
        <w:keepNext w:val="0"/>
        <w:keepLines w:val="0"/>
        <w:pageBreakBefore w:val="0"/>
        <w:wordWrap/>
        <w:topLinePunct w:val="0"/>
        <w:bidi w:val="0"/>
        <w:snapToGrid/>
        <w:spacing w:before="0" w:line="240" w:lineRule="auto"/>
        <w:ind w:left="360" w:firstLineChars="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       </w:t>
      </w:r>
      <w:r>
        <w:rPr>
          <w:rFonts w:hint="default" w:ascii="仿宋_GB2312" w:hAnsi="仿宋_GB2312" w:eastAsia="仿宋_GB2312" w:cs="仿宋_GB2312"/>
          <w:sz w:val="21"/>
          <w:szCs w:val="21"/>
        </w:rPr>
        <w:t xml:space="preserve"> </w:t>
      </w:r>
      <w:r>
        <w:rPr>
          <w:rFonts w:hint="eastAsia" w:ascii="仿宋_GB2312" w:hAnsi="仿宋_GB2312" w:eastAsia="仿宋_GB2312" w:cs="仿宋_GB2312"/>
          <w:sz w:val="21"/>
          <w:szCs w:val="21"/>
        </w:rPr>
        <w:t>1.3多支活动队伍不能在同一个活动中使用同一台机器人。</w:t>
      </w:r>
    </w:p>
    <w:p>
      <w:pPr>
        <w:pStyle w:val="3"/>
        <w:keepNext w:val="0"/>
        <w:keepLines w:val="0"/>
        <w:pageBreakBefore w:val="0"/>
        <w:wordWrap/>
        <w:topLinePunct w:val="0"/>
        <w:bidi w:val="0"/>
        <w:snapToGrid/>
        <w:spacing w:before="0" w:line="240" w:lineRule="auto"/>
        <w:ind w:left="420" w:leftChars="200" w:firstLine="42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1.4未通过验机的机器人（比如，有一项或多项违反机器人规则）将不允许参加活动，直到通过验机。适用于机器人通过验机之前的任何活动。</w:t>
      </w:r>
    </w:p>
    <w:p>
      <w:pPr>
        <w:pStyle w:val="3"/>
        <w:keepNext w:val="0"/>
        <w:keepLines w:val="0"/>
        <w:pageBreakBefore w:val="0"/>
        <w:wordWrap/>
        <w:topLinePunct w:val="0"/>
        <w:bidi w:val="0"/>
        <w:snapToGrid/>
        <w:spacing w:before="0" w:line="240" w:lineRule="auto"/>
        <w:ind w:left="420" w:leftChars="200" w:firstLine="42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1.5如果机器人通过验机，但在之后的活动中被发现违反机器人规则，将导致在当前活动被取消活动资格。</w:t>
      </w:r>
    </w:p>
    <w:p>
      <w:pPr>
        <w:keepNext w:val="0"/>
        <w:keepLines w:val="0"/>
        <w:pageBreakBefore w:val="0"/>
        <w:wordWrap/>
        <w:topLinePunct w:val="0"/>
        <w:bidi w:val="0"/>
        <w:snapToGrid/>
        <w:spacing w:line="240" w:lineRule="auto"/>
        <w:ind w:left="420" w:leftChars="200" w:firstLine="42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&lt;1.1&gt;，&lt;1.2&gt;，&lt;1.3&gt;的目的是为所有活动队伍确立公平竞争的环境。欢迎（并鼓励）活动队伍在不同活动期间改进或修改其机器人，或与其他活动队伍合作开发最可行的活动解决方案。</w:t>
      </w:r>
    </w:p>
    <w:p>
      <w:pPr>
        <w:keepNext w:val="0"/>
        <w:keepLines w:val="0"/>
        <w:pageBreakBefore w:val="0"/>
        <w:wordWrap/>
        <w:topLinePunct w:val="0"/>
        <w:bidi w:val="0"/>
        <w:snapToGrid/>
        <w:spacing w:line="240" w:lineRule="auto"/>
        <w:ind w:left="420" w:leftChars="200" w:firstLine="42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然而，一支活动队伍在同一活动中携带或使用多台不同的机器人，就削弱了一支活动队伍花费额外的设计时间，确保他们唯一的机器人达成活动任务的努力。共享一台机器人的多活动队伍的单位，也削弱了其他多活动队伍单位在投入时间、精力和资源，分别设计并开发其自己的机器人的努力。</w:t>
      </w:r>
    </w:p>
    <w:p>
      <w:pPr>
        <w:keepNext w:val="0"/>
        <w:keepLines w:val="0"/>
        <w:pageBreakBefore w:val="0"/>
        <w:wordWrap/>
        <w:topLinePunct w:val="0"/>
        <w:bidi w:val="0"/>
        <w:snapToGrid/>
        <w:spacing w:line="240" w:lineRule="auto"/>
        <w:ind w:left="420" w:leftChars="200" w:firstLine="42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要帮助确定一台机器人是否为“独立机器人”，请使用&lt;4.1&gt;中的子系统定义。除此之外，请使用&lt;G3&gt;中引用的常识。如果你能把两台完整的合规机器人放在一张桌子上，那么它们是两台独立的机器人。试图通过更换一个销钉、一个轮子或一个马达而当做是搭建了一台不同的机器人，这不符合这条规则的意图和精神。</w:t>
      </w:r>
    </w:p>
    <w:p>
      <w:pPr>
        <w:keepNext w:val="0"/>
        <w:keepLines w:val="0"/>
        <w:pageBreakBefore w:val="0"/>
        <w:wordWrap/>
        <w:topLinePunct w:val="0"/>
        <w:bidi w:val="0"/>
        <w:snapToGrid/>
        <w:spacing w:line="240" w:lineRule="auto"/>
        <w:ind w:firstLine="422" w:firstLineChars="200"/>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2机器人必须代表活动队伍的技能水平</w:t>
      </w:r>
    </w:p>
    <w:p>
      <w:pPr>
        <w:keepNext w:val="0"/>
        <w:keepLines w:val="0"/>
        <w:pageBreakBefore w:val="0"/>
        <w:wordWrap/>
        <w:topLinePunct w:val="0"/>
        <w:bidi w:val="0"/>
        <w:snapToGrid/>
        <w:spacing w:line="240" w:lineRule="auto"/>
        <w:ind w:left="420" w:leftChars="200" w:firstLine="42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机器人的设计、搭建和编程须由本活动队伍成员完成。成人可以指导并传授设计、搭建和编程的技巧给活动队伍的学生，但不得亲自设计、搭建和编程活动队伍的机器人。</w:t>
      </w:r>
    </w:p>
    <w:p>
      <w:pPr>
        <w:keepNext w:val="0"/>
        <w:keepLines w:val="0"/>
        <w:pageBreakBefore w:val="0"/>
        <w:wordWrap/>
        <w:topLinePunct w:val="0"/>
        <w:bidi w:val="0"/>
        <w:snapToGrid/>
        <w:spacing w:line="240" w:lineRule="auto"/>
        <w:ind w:left="420" w:leftChars="200" w:firstLine="42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在活动中，我们期望成人教授学生不同的联动、传动和操控装置，然后允许学生们自行决定将哪种设计应用在他们的机器人上。鼓励成人教学生如何使用合适的传感器编写程序实现各种功能，然后由学生们利用所学的知识为机器人编程。</w:t>
      </w:r>
    </w:p>
    <w:p>
      <w:pPr>
        <w:keepNext w:val="0"/>
        <w:keepLines w:val="0"/>
        <w:pageBreakBefore w:val="0"/>
        <w:wordWrap/>
        <w:topLinePunct w:val="0"/>
        <w:bidi w:val="0"/>
        <w:snapToGrid/>
        <w:spacing w:line="240" w:lineRule="auto"/>
        <w:ind w:firstLine="422" w:firstLineChars="200"/>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3机器人必须通过验机</w:t>
      </w:r>
    </w:p>
    <w:p>
      <w:pPr>
        <w:keepNext w:val="0"/>
        <w:keepLines w:val="0"/>
        <w:pageBreakBefore w:val="0"/>
        <w:wordWrap/>
        <w:topLinePunct w:val="0"/>
        <w:bidi w:val="0"/>
        <w:snapToGrid/>
        <w:spacing w:line="240" w:lineRule="auto"/>
        <w:ind w:left="420" w:leftChars="200" w:firstLine="42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活动队伍的机器人在参加任何活动前必须通过验机。在某一活动中，除非机器人重新验机合格，否则任何不合规的机器人设计和搭建都可导致取消活动资格。</w:t>
      </w:r>
    </w:p>
    <w:p>
      <w:pPr>
        <w:keepNext w:val="0"/>
        <w:keepLines w:val="0"/>
        <w:pageBreakBefore w:val="0"/>
        <w:wordWrap/>
        <w:topLinePunct w:val="0"/>
        <w:bidi w:val="0"/>
        <w:snapToGrid/>
        <w:spacing w:line="240" w:lineRule="auto"/>
        <w:ind w:left="420" w:leftChars="20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3.1如果对机器人做了重大的修改，必须对它重新验机才能活动。这可由主裁判在活动开始前完成。</w:t>
      </w:r>
    </w:p>
    <w:p>
      <w:pPr>
        <w:keepNext w:val="0"/>
        <w:keepLines w:val="0"/>
        <w:pageBreakBefore w:val="0"/>
        <w:wordWrap/>
        <w:topLinePunct w:val="0"/>
        <w:bidi w:val="0"/>
        <w:snapToGrid/>
        <w:spacing w:line="240" w:lineRule="auto"/>
        <w:ind w:left="420" w:leftChars="20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3.2如果一台机器人具备多种功能的构形，每种可能的构形在用于活动前必须被检验。</w:t>
      </w:r>
    </w:p>
    <w:p>
      <w:pPr>
        <w:keepNext w:val="0"/>
        <w:keepLines w:val="0"/>
        <w:pageBreakBefore w:val="0"/>
        <w:wordWrap/>
        <w:topLinePunct w:val="0"/>
        <w:bidi w:val="0"/>
        <w:snapToGrid/>
        <w:spacing w:line="240" w:lineRule="auto"/>
        <w:ind w:left="420" w:leftChars="20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3.3活动队伍可能被活动工作人员要求接受随机抽检，拒绝接受随机抽检会被取消资格。</w:t>
      </w:r>
    </w:p>
    <w:p>
      <w:pPr>
        <w:pStyle w:val="3"/>
        <w:keepNext w:val="0"/>
        <w:keepLines w:val="0"/>
        <w:pageBreakBefore w:val="0"/>
        <w:wordWrap/>
        <w:topLinePunct w:val="0"/>
        <w:autoSpaceDE w:val="0"/>
        <w:autoSpaceDN w:val="0"/>
        <w:bidi w:val="0"/>
        <w:snapToGrid/>
        <w:spacing w:before="0" w:line="240" w:lineRule="auto"/>
        <w:ind w:left="420" w:leftChars="200" w:right="148" w:firstLine="420" w:firstLineChars="200"/>
        <w:jc w:val="left"/>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3.4裁判或检查人员可判定某台机器人违反机器人规则。在这种情况下，违规的活动队伍将被取消资格，此机器人通过再次验机前不能进入活动场地。</w:t>
      </w:r>
    </w:p>
    <w:p>
      <w:pPr>
        <w:keepNext w:val="0"/>
        <w:keepLines w:val="0"/>
        <w:pageBreakBefore w:val="0"/>
        <w:wordWrap/>
        <w:topLinePunct w:val="0"/>
        <w:bidi w:val="0"/>
        <w:snapToGrid/>
        <w:spacing w:line="240" w:lineRule="auto"/>
        <w:ind w:firstLine="422" w:firstLineChars="200"/>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4起始构型</w:t>
      </w:r>
    </w:p>
    <w:p>
      <w:pPr>
        <w:keepNext w:val="0"/>
        <w:keepLines w:val="0"/>
        <w:pageBreakBefore w:val="0"/>
        <w:wordWrap/>
        <w:topLinePunct w:val="0"/>
        <w:bidi w:val="0"/>
        <w:snapToGrid/>
        <w:spacing w:line="240" w:lineRule="auto"/>
        <w:ind w:firstLine="42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活动开始时，每台机器人必须符合如下标准：</w:t>
      </w:r>
    </w:p>
    <w:p>
      <w:pPr>
        <w:keepNext w:val="0"/>
        <w:keepLines w:val="0"/>
        <w:pageBreakBefore w:val="0"/>
        <w:wordWrap/>
        <w:topLinePunct w:val="0"/>
        <w:bidi w:val="0"/>
        <w:snapToGrid/>
        <w:spacing w:line="240" w:lineRule="auto"/>
        <w:ind w:left="420" w:leftChars="20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A.只与地板</w:t>
      </w:r>
      <w:r>
        <w:rPr>
          <w:rFonts w:hint="eastAsia" w:ascii="仿宋_GB2312" w:hAnsi="仿宋_GB2312" w:eastAsia="仿宋_GB2312" w:cs="仿宋_GB2312"/>
          <w:sz w:val="21"/>
          <w:szCs w:val="21"/>
          <w:lang w:eastAsia="zh-CN"/>
        </w:rPr>
        <w:t>、</w:t>
      </w:r>
      <w:r>
        <w:rPr>
          <w:rFonts w:hint="eastAsia" w:ascii="仿宋_GB2312" w:hAnsi="仿宋_GB2312" w:eastAsia="仿宋_GB2312" w:cs="仿宋_GB2312"/>
          <w:sz w:val="21"/>
          <w:szCs w:val="21"/>
        </w:rPr>
        <w:t>场地围栏接触。</w:t>
      </w:r>
    </w:p>
    <w:p>
      <w:pPr>
        <w:keepNext w:val="0"/>
        <w:keepLines w:val="0"/>
        <w:pageBreakBefore w:val="0"/>
        <w:wordWrap/>
        <w:topLinePunct w:val="0"/>
        <w:bidi w:val="0"/>
        <w:snapToGrid/>
        <w:spacing w:line="240" w:lineRule="auto"/>
        <w:ind w:left="420" w:leftChars="200" w:firstLineChars="200"/>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rPr>
        <w:t>B.不超出 11 英寸× 19 英寸× 15 英寸（ 279.4 毫米 x 482.6 毫米×381.0 毫米）的范围</w:t>
      </w:r>
      <w:r>
        <w:rPr>
          <w:rFonts w:hint="eastAsia" w:ascii="仿宋_GB2312" w:hAnsi="仿宋_GB2312" w:eastAsia="仿宋_GB2312" w:cs="仿宋_GB2312"/>
          <w:sz w:val="21"/>
          <w:szCs w:val="21"/>
          <w:lang w:eastAsia="zh-CN"/>
        </w:rPr>
        <w:t>。</w:t>
      </w:r>
    </w:p>
    <w:p>
      <w:pPr>
        <w:keepNext w:val="0"/>
        <w:keepLines w:val="0"/>
        <w:pageBreakBefore w:val="0"/>
        <w:wordWrap/>
        <w:topLinePunct w:val="0"/>
        <w:bidi w:val="0"/>
        <w:snapToGrid/>
        <w:spacing w:line="240" w:lineRule="auto"/>
        <w:ind w:firstLine="420" w:firstLineChars="200"/>
        <w:rPr>
          <w:rFonts w:hint="eastAsia" w:ascii="仿宋_GB2312" w:hAnsi="仿宋_GB2312" w:eastAsia="仿宋_GB2312" w:cs="仿宋_GB2312"/>
          <w:sz w:val="21"/>
          <w:szCs w:val="21"/>
        </w:rPr>
      </w:pPr>
    </w:p>
    <w:p>
      <w:pPr>
        <w:keepNext w:val="0"/>
        <w:keepLines w:val="0"/>
        <w:pageBreakBefore w:val="0"/>
        <w:wordWrap/>
        <w:topLinePunct w:val="0"/>
        <w:bidi w:val="0"/>
        <w:snapToGrid/>
        <w:spacing w:line="240" w:lineRule="auto"/>
        <w:jc w:val="center"/>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drawing>
          <wp:inline distT="0" distB="0" distL="0" distR="0">
            <wp:extent cx="4462145" cy="2432050"/>
            <wp:effectExtent l="0" t="0" r="0" b="6350"/>
            <wp:docPr id="107" name="image2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22.jpeg"/>
                    <pic:cNvPicPr>
                      <a:picLocks noChangeAspect="1"/>
                    </pic:cNvPicPr>
                  </pic:nvPicPr>
                  <pic:blipFill>
                    <a:blip r:embed="rId21" cstate="print"/>
                    <a:stretch>
                      <a:fillRect/>
                    </a:stretch>
                  </pic:blipFill>
                  <pic:spPr>
                    <a:xfrm>
                      <a:off x="0" y="0"/>
                      <a:ext cx="4462145" cy="2432050"/>
                    </a:xfrm>
                    <a:prstGeom prst="rect">
                      <a:avLst/>
                    </a:prstGeom>
                  </pic:spPr>
                </pic:pic>
              </a:graphicData>
            </a:graphic>
          </wp:inline>
        </w:drawing>
      </w:r>
    </w:p>
    <w:p>
      <w:pPr>
        <w:keepNext w:val="0"/>
        <w:keepLines w:val="0"/>
        <w:pageBreakBefore w:val="0"/>
        <w:wordWrap/>
        <w:topLinePunct w:val="0"/>
        <w:bidi w:val="0"/>
        <w:snapToGrid/>
        <w:spacing w:line="240" w:lineRule="auto"/>
        <w:jc w:val="center"/>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图</w:t>
      </w:r>
      <w:r>
        <w:rPr>
          <w:rFonts w:hint="default" w:ascii="仿宋_GB2312" w:hAnsi="仿宋_GB2312" w:eastAsia="仿宋_GB2312" w:cs="仿宋_GB2312"/>
          <w:sz w:val="21"/>
          <w:szCs w:val="21"/>
        </w:rPr>
        <w:t>17</w:t>
      </w:r>
      <w:r>
        <w:rPr>
          <w:rFonts w:hint="eastAsia" w:ascii="仿宋_GB2312" w:hAnsi="仿宋_GB2312" w:eastAsia="仿宋_GB2312" w:cs="仿宋_GB2312"/>
          <w:sz w:val="21"/>
          <w:szCs w:val="21"/>
        </w:rPr>
        <w:t>：可用于检查起始尺寸的示意图</w:t>
      </w:r>
    </w:p>
    <w:p>
      <w:pPr>
        <w:keepNext w:val="0"/>
        <w:keepLines w:val="0"/>
        <w:pageBreakBefore w:val="0"/>
        <w:wordWrap/>
        <w:topLinePunct w:val="0"/>
        <w:bidi w:val="0"/>
        <w:snapToGrid/>
        <w:spacing w:line="240" w:lineRule="auto"/>
        <w:ind w:firstLine="422" w:firstLineChars="200"/>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5检验机器人起始构型</w:t>
      </w:r>
    </w:p>
    <w:p>
      <w:pPr>
        <w:keepNext w:val="0"/>
        <w:keepLines w:val="0"/>
        <w:pageBreakBefore w:val="0"/>
        <w:wordWrap/>
        <w:topLinePunct w:val="0"/>
        <w:bidi w:val="0"/>
        <w:snapToGrid/>
        <w:spacing w:line="240" w:lineRule="auto"/>
        <w:ind w:left="420" w:leftChars="20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机器人在活动开始时的启动构型必须与受检时的构型一致，且不得超出最大许可尺寸。</w:t>
      </w:r>
    </w:p>
    <w:p>
      <w:pPr>
        <w:keepNext w:val="0"/>
        <w:keepLines w:val="0"/>
        <w:pageBreakBefore w:val="0"/>
        <w:wordWrap/>
        <w:topLinePunct w:val="0"/>
        <w:bidi w:val="0"/>
        <w:snapToGrid/>
        <w:spacing w:line="240" w:lineRule="auto"/>
        <w:ind w:left="420" w:leftChars="200" w:firstLine="42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5.1活动队伍在活动开始时使用多于一种的机器人构形，必须告知检验人员，且应在其最大构形下接受验机。</w:t>
      </w:r>
    </w:p>
    <w:p>
      <w:pPr>
        <w:pStyle w:val="3"/>
        <w:keepNext w:val="0"/>
        <w:keepLines w:val="0"/>
        <w:pageBreakBefore w:val="0"/>
        <w:wordWrap/>
        <w:topLinePunct w:val="0"/>
        <w:bidi w:val="0"/>
        <w:snapToGrid/>
        <w:spacing w:before="0" w:line="240" w:lineRule="auto"/>
        <w:ind w:left="360" w:firstLineChars="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       5.2活动队伍不得使用一种机器人构形接受验机，而在活动开始时使用另一种未通过检验的构形。</w:t>
      </w:r>
    </w:p>
    <w:p>
      <w:pPr>
        <w:keepNext w:val="0"/>
        <w:keepLines w:val="0"/>
        <w:pageBreakBefore w:val="0"/>
        <w:wordWrap/>
        <w:topLinePunct w:val="0"/>
        <w:bidi w:val="0"/>
        <w:snapToGrid/>
        <w:spacing w:line="240" w:lineRule="auto"/>
        <w:ind w:firstLine="422" w:firstLineChars="200"/>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6主控器</w:t>
      </w:r>
    </w:p>
    <w:p>
      <w:pPr>
        <w:keepNext w:val="0"/>
        <w:keepLines w:val="0"/>
        <w:pageBreakBefore w:val="0"/>
        <w:wordWrap/>
        <w:topLinePunct w:val="0"/>
        <w:bidi w:val="0"/>
        <w:snapToGrid/>
        <w:spacing w:line="240" w:lineRule="auto"/>
        <w:ind w:firstLine="840" w:firstLineChars="4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机器人只能用一（1）个主控器。</w:t>
      </w:r>
    </w:p>
    <w:p>
      <w:pPr>
        <w:keepNext w:val="0"/>
        <w:keepLines w:val="0"/>
        <w:pageBreakBefore w:val="0"/>
        <w:wordWrap/>
        <w:topLinePunct w:val="0"/>
        <w:bidi w:val="0"/>
        <w:snapToGrid/>
        <w:spacing w:line="240" w:lineRule="auto"/>
        <w:ind w:firstLine="422" w:firstLineChars="200"/>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7电机。</w:t>
      </w:r>
    </w:p>
    <w:p>
      <w:pPr>
        <w:keepNext w:val="0"/>
        <w:keepLines w:val="0"/>
        <w:pageBreakBefore w:val="0"/>
        <w:wordWrap/>
        <w:topLinePunct w:val="0"/>
        <w:bidi w:val="0"/>
        <w:snapToGrid/>
        <w:spacing w:line="240" w:lineRule="auto"/>
        <w:ind w:left="420" w:leftChars="200" w:firstLineChars="200"/>
        <w:rPr>
          <w:rFonts w:hint="eastAsia" w:ascii="仿宋_GB2312" w:hAnsi="仿宋_GB2312" w:eastAsia="仿宋_GB2312" w:cs="仿宋_GB2312"/>
          <w:b/>
          <w:bCs/>
          <w:sz w:val="21"/>
          <w:szCs w:val="21"/>
        </w:rPr>
      </w:pPr>
      <w:r>
        <w:rPr>
          <w:rFonts w:hint="eastAsia" w:ascii="仿宋_GB2312" w:hAnsi="仿宋_GB2312" w:eastAsia="仿宋_GB2312" w:cs="仿宋_GB2312"/>
          <w:sz w:val="21"/>
          <w:szCs w:val="21"/>
        </w:rPr>
        <w:t>机器人最多可以使用六（6）个智能电机。</w:t>
      </w:r>
    </w:p>
    <w:p>
      <w:pPr>
        <w:keepNext w:val="0"/>
        <w:keepLines w:val="0"/>
        <w:pageBreakBefore w:val="0"/>
        <w:wordWrap/>
        <w:topLinePunct w:val="0"/>
        <w:bidi w:val="0"/>
        <w:snapToGrid/>
        <w:spacing w:line="240" w:lineRule="auto"/>
        <w:ind w:left="420" w:leftChars="20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额外电机不得使用于机器人上（即使这些电机未连接也不允许）。</w:t>
      </w:r>
    </w:p>
    <w:p>
      <w:pPr>
        <w:keepNext w:val="0"/>
        <w:keepLines w:val="0"/>
        <w:pageBreakBefore w:val="0"/>
        <w:wordWrap/>
        <w:topLinePunct w:val="0"/>
        <w:bidi w:val="0"/>
        <w:snapToGrid/>
        <w:spacing w:line="240" w:lineRule="auto"/>
        <w:ind w:firstLine="422" w:firstLineChars="200"/>
        <w:rPr>
          <w:rFonts w:hint="eastAsia" w:ascii="仿宋_GB2312" w:hAnsi="仿宋_GB2312" w:eastAsia="仿宋_GB2312" w:cs="仿宋_GB2312"/>
          <w:sz w:val="21"/>
          <w:szCs w:val="21"/>
        </w:rPr>
      </w:pPr>
      <w:r>
        <w:rPr>
          <w:rFonts w:hint="eastAsia" w:ascii="仿宋_GB2312" w:hAnsi="仿宋_GB2312" w:eastAsia="仿宋_GB2312" w:cs="仿宋_GB2312"/>
          <w:b/>
          <w:bCs/>
          <w:sz w:val="21"/>
          <w:szCs w:val="21"/>
        </w:rPr>
        <w:t>8电源</w:t>
      </w:r>
      <w:r>
        <w:rPr>
          <w:rFonts w:hint="eastAsia" w:ascii="仿宋_GB2312" w:hAnsi="仿宋_GB2312" w:eastAsia="仿宋_GB2312" w:cs="仿宋_GB2312"/>
          <w:sz w:val="21"/>
          <w:szCs w:val="21"/>
        </w:rPr>
        <w:t>。</w:t>
      </w:r>
    </w:p>
    <w:p>
      <w:pPr>
        <w:keepNext w:val="0"/>
        <w:keepLines w:val="0"/>
        <w:pageBreakBefore w:val="0"/>
        <w:wordWrap/>
        <w:topLinePunct w:val="0"/>
        <w:bidi w:val="0"/>
        <w:snapToGrid/>
        <w:spacing w:line="240" w:lineRule="auto"/>
        <w:ind w:left="420" w:leftChars="200" w:firstLineChars="200"/>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rPr>
        <w:t>活动机器人可用的电源是一（1）个飞金点石机器人电池或六（6）节AA电池</w:t>
      </w:r>
      <w:r>
        <w:rPr>
          <w:rFonts w:hint="eastAsia" w:ascii="仿宋_GB2312" w:hAnsi="仿宋_GB2312" w:eastAsia="仿宋_GB2312" w:cs="仿宋_GB2312"/>
          <w:sz w:val="21"/>
          <w:szCs w:val="21"/>
          <w:lang w:eastAsia="zh-CN"/>
        </w:rPr>
        <w:t>。</w:t>
      </w:r>
    </w:p>
    <w:p>
      <w:pPr>
        <w:pStyle w:val="3"/>
        <w:keepNext w:val="0"/>
        <w:keepLines w:val="0"/>
        <w:pageBreakBefore w:val="0"/>
        <w:wordWrap/>
        <w:topLinePunct w:val="0"/>
        <w:bidi w:val="0"/>
        <w:snapToGrid/>
        <w:spacing w:before="0" w:line="240" w:lineRule="auto"/>
        <w:ind w:left="360" w:firstLineChars="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       8.1额外电池不得使用于机器人上（即使这些电池未连接也不允许）。</w:t>
      </w:r>
    </w:p>
    <w:p>
      <w:pPr>
        <w:pStyle w:val="3"/>
        <w:keepNext w:val="0"/>
        <w:keepLines w:val="0"/>
        <w:pageBreakBefore w:val="0"/>
        <w:wordWrap/>
        <w:topLinePunct w:val="0"/>
        <w:bidi w:val="0"/>
        <w:snapToGrid/>
        <w:spacing w:before="0" w:line="240" w:lineRule="auto"/>
        <w:ind w:left="420" w:leftChars="200" w:firstLine="42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8.2在活动中，允许活动队伍将一个外部电源（如可充电电池组）插入主控器，前提是该电源安全连接，且不违反任何其他规则。</w:t>
      </w:r>
    </w:p>
    <w:p>
      <w:pPr>
        <w:keepNext w:val="0"/>
        <w:keepLines w:val="0"/>
        <w:pageBreakBefore w:val="0"/>
        <w:wordWrap/>
        <w:topLinePunct w:val="0"/>
        <w:bidi w:val="0"/>
        <w:snapToGrid/>
        <w:spacing w:line="240" w:lineRule="auto"/>
        <w:ind w:firstLine="422" w:firstLineChars="200"/>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9改动零件。</w:t>
      </w:r>
    </w:p>
    <w:p>
      <w:pPr>
        <w:keepNext w:val="0"/>
        <w:keepLines w:val="0"/>
        <w:pageBreakBefore w:val="0"/>
        <w:wordWrap/>
        <w:topLinePunct w:val="0"/>
        <w:bidi w:val="0"/>
        <w:snapToGrid/>
        <w:spacing w:line="240" w:lineRule="auto"/>
        <w:ind w:left="420" w:leftChars="20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不得改动零件。改动包括但不限于弯曲、切割、打磨、胶粘或熔化。</w:t>
      </w:r>
    </w:p>
    <w:p>
      <w:pPr>
        <w:keepNext w:val="0"/>
        <w:keepLines w:val="0"/>
        <w:pageBreakBefore w:val="0"/>
        <w:wordWrap/>
        <w:topLinePunct w:val="0"/>
        <w:bidi w:val="0"/>
        <w:snapToGrid/>
        <w:spacing w:line="240" w:lineRule="auto"/>
        <w:ind w:left="420" w:leftChars="20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允许将金属轴切割到要求长度，这是本规则唯一的例外。</w:t>
      </w:r>
    </w:p>
    <w:p>
      <w:pPr>
        <w:keepNext w:val="0"/>
        <w:keepLines w:val="0"/>
        <w:pageBreakBefore w:val="0"/>
        <w:wordWrap/>
        <w:topLinePunct w:val="0"/>
        <w:bidi w:val="0"/>
        <w:snapToGrid/>
        <w:spacing w:line="240" w:lineRule="auto"/>
        <w:ind w:firstLine="422" w:firstLineChars="200"/>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10禁止使用的部件。</w:t>
      </w:r>
    </w:p>
    <w:p>
      <w:pPr>
        <w:keepNext w:val="0"/>
        <w:keepLines w:val="0"/>
        <w:pageBreakBefore w:val="0"/>
        <w:wordWrap/>
        <w:topLinePunct w:val="0"/>
        <w:bidi w:val="0"/>
        <w:snapToGrid/>
        <w:spacing w:line="240" w:lineRule="auto"/>
        <w:ind w:left="420" w:leftChars="20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不允许使用下列机构和元件：</w:t>
      </w:r>
    </w:p>
    <w:p>
      <w:pPr>
        <w:keepNext w:val="0"/>
        <w:keepLines w:val="0"/>
        <w:pageBreakBefore w:val="0"/>
        <w:wordWrap/>
        <w:topLinePunct w:val="0"/>
        <w:bidi w:val="0"/>
        <w:snapToGrid/>
        <w:spacing w:line="240" w:lineRule="auto"/>
        <w:ind w:left="420" w:leftChars="20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10.1可能损坏场地要素或垒球的。</w:t>
      </w:r>
    </w:p>
    <w:p>
      <w:pPr>
        <w:keepNext w:val="0"/>
        <w:keepLines w:val="0"/>
        <w:pageBreakBefore w:val="0"/>
        <w:wordWrap/>
        <w:topLinePunct w:val="0"/>
        <w:bidi w:val="0"/>
        <w:snapToGrid/>
        <w:spacing w:line="240" w:lineRule="auto"/>
        <w:ind w:left="420" w:leftChars="20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10.2可能损坏其他机器人的。</w:t>
      </w:r>
    </w:p>
    <w:p>
      <w:pPr>
        <w:keepNext w:val="0"/>
        <w:keepLines w:val="0"/>
        <w:pageBreakBefore w:val="0"/>
        <w:wordWrap/>
        <w:topLinePunct w:val="0"/>
        <w:bidi w:val="0"/>
        <w:snapToGrid/>
        <w:spacing w:line="240" w:lineRule="auto"/>
        <w:ind w:left="420" w:leftChars="20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10.3可能造成纠缠等不必要风险的。</w:t>
      </w:r>
    </w:p>
    <w:p>
      <w:pPr>
        <w:keepNext w:val="0"/>
        <w:keepLines w:val="0"/>
        <w:pageBreakBefore w:val="0"/>
        <w:wordWrap/>
        <w:topLinePunct w:val="0"/>
        <w:bidi w:val="0"/>
        <w:snapToGrid/>
        <w:spacing w:line="240" w:lineRule="auto"/>
        <w:ind w:firstLine="422" w:firstLineChars="200"/>
        <w:rPr>
          <w:rFonts w:hint="eastAsia" w:ascii="仿宋_GB2312" w:hAnsi="仿宋_GB2312" w:eastAsia="仿宋_GB2312" w:cs="仿宋_GB2312"/>
          <w:sz w:val="21"/>
          <w:szCs w:val="21"/>
        </w:rPr>
      </w:pPr>
      <w:r>
        <w:rPr>
          <w:rFonts w:hint="eastAsia" w:ascii="仿宋_GB2312" w:hAnsi="仿宋_GB2312" w:eastAsia="仿宋_GB2312" w:cs="仿宋_GB2312"/>
          <w:b/>
          <w:bCs/>
          <w:sz w:val="21"/>
          <w:szCs w:val="21"/>
        </w:rPr>
        <w:t>11通过验机</w:t>
      </w:r>
      <w:r>
        <w:rPr>
          <w:rFonts w:hint="eastAsia" w:ascii="仿宋_GB2312" w:hAnsi="仿宋_GB2312" w:eastAsia="仿宋_GB2312" w:cs="仿宋_GB2312"/>
          <w:sz w:val="21"/>
          <w:szCs w:val="21"/>
        </w:rPr>
        <w:t>。</w:t>
      </w:r>
    </w:p>
    <w:p>
      <w:pPr>
        <w:keepNext w:val="0"/>
        <w:keepLines w:val="0"/>
        <w:pageBreakBefore w:val="0"/>
        <w:wordWrap/>
        <w:topLinePunct w:val="0"/>
        <w:bidi w:val="0"/>
        <w:snapToGrid/>
        <w:spacing w:line="240" w:lineRule="auto"/>
        <w:ind w:left="420" w:leftChars="20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被检验人员记录为“通过”的机器人即视为通过了验机。</w:t>
      </w:r>
    </w:p>
    <w:p>
      <w:pPr>
        <w:keepNext w:val="0"/>
        <w:keepLines w:val="0"/>
        <w:pageBreakBefore w:val="0"/>
        <w:wordWrap/>
        <w:topLinePunct w:val="0"/>
        <w:bidi w:val="0"/>
        <w:snapToGrid/>
        <w:spacing w:line="240" w:lineRule="auto"/>
        <w:ind w:firstLine="422" w:firstLineChars="200"/>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七．活动</w:t>
      </w:r>
    </w:p>
    <w:p>
      <w:pPr>
        <w:keepNext w:val="0"/>
        <w:keepLines w:val="0"/>
        <w:pageBreakBefore w:val="0"/>
        <w:wordWrap/>
        <w:topLinePunct w:val="0"/>
        <w:bidi w:val="0"/>
        <w:snapToGrid/>
        <w:spacing w:line="240" w:lineRule="auto"/>
        <w:ind w:left="420" w:leftChars="20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飞金点石挑战活动包括：</w:t>
      </w:r>
    </w:p>
    <w:p>
      <w:pPr>
        <w:keepNext w:val="0"/>
        <w:keepLines w:val="0"/>
        <w:pageBreakBefore w:val="0"/>
        <w:wordWrap/>
        <w:topLinePunct w:val="0"/>
        <w:bidi w:val="0"/>
        <w:snapToGrid/>
        <w:spacing w:line="240" w:lineRule="auto"/>
        <w:ind w:left="420" w:leftChars="200" w:firstLineChars="200"/>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rPr>
        <w:t>团队协作挑战活动</w:t>
      </w:r>
      <w:r>
        <w:rPr>
          <w:rFonts w:hint="eastAsia" w:ascii="仿宋_GB2312" w:hAnsi="仿宋_GB2312" w:eastAsia="仿宋_GB2312" w:cs="仿宋_GB2312"/>
          <w:sz w:val="21"/>
          <w:szCs w:val="21"/>
          <w:lang w:eastAsia="zh-CN"/>
        </w:rPr>
        <w:t>。</w:t>
      </w:r>
    </w:p>
    <w:p>
      <w:pPr>
        <w:keepNext w:val="0"/>
        <w:keepLines w:val="0"/>
        <w:pageBreakBefore w:val="0"/>
        <w:wordWrap/>
        <w:topLinePunct w:val="0"/>
        <w:bidi w:val="0"/>
        <w:snapToGrid/>
        <w:spacing w:line="240" w:lineRule="auto"/>
        <w:ind w:left="420" w:leftChars="20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每局团队协作挑战活动由两台机器组成活动，以获取得分。</w:t>
      </w:r>
    </w:p>
    <w:p>
      <w:pPr>
        <w:keepNext w:val="0"/>
        <w:keepLines w:val="0"/>
        <w:pageBreakBefore w:val="0"/>
        <w:wordWrap/>
        <w:topLinePunct w:val="0"/>
        <w:bidi w:val="0"/>
        <w:snapToGrid/>
        <w:spacing w:line="240" w:lineRule="auto"/>
        <w:ind w:left="420" w:leftChars="200" w:firstLineChars="200"/>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rPr>
        <w:t>机器人技能挑战活动</w:t>
      </w:r>
      <w:r>
        <w:rPr>
          <w:rFonts w:hint="eastAsia" w:ascii="仿宋_GB2312" w:hAnsi="仿宋_GB2312" w:eastAsia="仿宋_GB2312" w:cs="仿宋_GB2312"/>
          <w:sz w:val="21"/>
          <w:szCs w:val="21"/>
          <w:lang w:eastAsia="zh-CN"/>
        </w:rPr>
        <w:t>。</w:t>
      </w:r>
    </w:p>
    <w:p>
      <w:pPr>
        <w:keepNext w:val="0"/>
        <w:keepLines w:val="0"/>
        <w:pageBreakBefore w:val="0"/>
        <w:wordWrap/>
        <w:topLinePunct w:val="0"/>
        <w:bidi w:val="0"/>
        <w:snapToGrid/>
        <w:spacing w:line="240" w:lineRule="auto"/>
        <w:ind w:left="420" w:leftChars="200" w:firstLine="420" w:firstLineChars="200"/>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rPr>
        <w:t>活动队伍需在六十（60）秒内争取尽可能更高的得分。这些活动包括手控技能挑战活动，即全程由操作手操控；以及自动技能挑战活动，即极少人为干预的自动控制</w:t>
      </w:r>
      <w:r>
        <w:rPr>
          <w:rFonts w:hint="eastAsia" w:ascii="仿宋_GB2312" w:hAnsi="仿宋_GB2312" w:eastAsia="仿宋_GB2312" w:cs="仿宋_GB2312"/>
          <w:sz w:val="21"/>
          <w:szCs w:val="21"/>
          <w:lang w:eastAsia="zh-CN"/>
        </w:rPr>
        <w:t>。</w:t>
      </w:r>
    </w:p>
    <w:p>
      <w:pPr>
        <w:keepNext w:val="0"/>
        <w:keepLines w:val="0"/>
        <w:pageBreakBefore w:val="0"/>
        <w:wordWrap/>
        <w:topLinePunct w:val="0"/>
        <w:bidi w:val="0"/>
        <w:snapToGrid/>
        <w:spacing w:line="240" w:lineRule="auto"/>
        <w:ind w:left="420" w:leftChars="20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技能挑战活动每局活动只有一个机器人参与。</w:t>
      </w:r>
    </w:p>
    <w:p>
      <w:pPr>
        <w:keepNext w:val="0"/>
        <w:keepLines w:val="0"/>
        <w:pageBreakBefore w:val="0"/>
        <w:wordWrap/>
        <w:topLinePunct w:val="0"/>
        <w:bidi w:val="0"/>
        <w:snapToGrid/>
        <w:spacing w:line="240" w:lineRule="auto"/>
        <w:ind w:left="420" w:leftChars="200" w:firstLineChars="200"/>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rPr>
        <w:t>定义</w:t>
      </w:r>
    </w:p>
    <w:p>
      <w:pPr>
        <w:keepNext w:val="0"/>
        <w:keepLines w:val="0"/>
        <w:pageBreakBefore w:val="0"/>
        <w:wordWrap/>
        <w:topLinePunct w:val="0"/>
        <w:bidi w:val="0"/>
        <w:snapToGrid/>
        <w:spacing w:line="240" w:lineRule="auto"/>
        <w:ind w:left="420" w:leftChars="20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取消资格：对违反规则的活动队伍给予的处罚。活动队伍在一场活动中被取消资格，该队得分为零（0）。</w:t>
      </w:r>
    </w:p>
    <w:p>
      <w:pPr>
        <w:keepNext w:val="0"/>
        <w:keepLines w:val="0"/>
        <w:pageBreakBefore w:val="0"/>
        <w:wordWrap/>
        <w:topLinePunct w:val="0"/>
        <w:bidi w:val="0"/>
        <w:snapToGrid/>
        <w:spacing w:line="240" w:lineRule="auto"/>
        <w:ind w:left="420" w:leftChars="200" w:firstLine="42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活动停止时间：在活动中，当队员将遥控器放在地面上用以提前结束活动时的活动剩余时间（在计时器或观众显示器上显示）。活动停止时间向下取最接近的偶数。例如，在显示时间为13秒时，遥控器放下，在活动停止时间记录为12秒。如联队未提前完成活动，则其默认的活动停止时间为 0 秒。</w:t>
      </w:r>
    </w:p>
    <w:p>
      <w:pPr>
        <w:keepNext w:val="0"/>
        <w:keepLines w:val="0"/>
        <w:pageBreakBefore w:val="0"/>
        <w:wordWrap/>
        <w:topLinePunct w:val="0"/>
        <w:bidi w:val="0"/>
        <w:snapToGrid/>
        <w:spacing w:line="240" w:lineRule="auto"/>
        <w:ind w:firstLine="422" w:firstLineChars="200"/>
        <w:rPr>
          <w:rFonts w:hint="eastAsia" w:ascii="仿宋_GB2312" w:hAnsi="仿宋_GB2312" w:eastAsia="仿宋_GB2312" w:cs="仿宋_GB2312"/>
          <w:sz w:val="21"/>
          <w:szCs w:val="21"/>
        </w:rPr>
      </w:pPr>
      <w:r>
        <w:rPr>
          <w:rFonts w:hint="eastAsia" w:ascii="仿宋_GB2312" w:hAnsi="仿宋_GB2312" w:eastAsia="仿宋_GB2312" w:cs="仿宋_GB2312"/>
          <w:b/>
          <w:bCs/>
          <w:sz w:val="21"/>
          <w:szCs w:val="21"/>
        </w:rPr>
        <w:t>八．团队协作挑战活动</w:t>
      </w:r>
    </w:p>
    <w:p>
      <w:pPr>
        <w:keepNext w:val="0"/>
        <w:keepLines w:val="0"/>
        <w:pageBreakBefore w:val="0"/>
        <w:wordWrap/>
        <w:topLinePunct w:val="0"/>
        <w:bidi w:val="0"/>
        <w:snapToGrid/>
        <w:spacing w:line="240" w:lineRule="auto"/>
        <w:ind w:firstLine="422" w:firstLineChars="200"/>
        <w:rPr>
          <w:rFonts w:hint="eastAsia" w:ascii="仿宋_GB2312" w:hAnsi="仿宋_GB2312" w:eastAsia="仿宋_GB2312" w:cs="仿宋_GB2312"/>
          <w:sz w:val="21"/>
          <w:szCs w:val="21"/>
        </w:rPr>
      </w:pPr>
      <w:r>
        <w:rPr>
          <w:rFonts w:hint="eastAsia" w:ascii="仿宋_GB2312" w:hAnsi="仿宋_GB2312" w:eastAsia="仿宋_GB2312" w:cs="仿宋_GB2312"/>
          <w:b/>
          <w:bCs/>
          <w:sz w:val="21"/>
          <w:szCs w:val="21"/>
        </w:rPr>
        <w:t>1规则</w:t>
      </w:r>
    </w:p>
    <w:p>
      <w:pPr>
        <w:keepNext w:val="0"/>
        <w:keepLines w:val="0"/>
        <w:pageBreakBefore w:val="0"/>
        <w:wordWrap/>
        <w:topLinePunct w:val="0"/>
        <w:bidi w:val="0"/>
        <w:snapToGrid/>
        <w:spacing w:line="240" w:lineRule="auto"/>
        <w:ind w:left="420" w:leftChars="20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&lt;T1&gt; 活动中，包括所有三种类型活动，裁判员有最大裁决权限。裁判的裁定是最终裁定。</w:t>
      </w:r>
    </w:p>
    <w:p>
      <w:pPr>
        <w:keepNext w:val="0"/>
        <w:keepLines w:val="0"/>
        <w:pageBreakBefore w:val="0"/>
        <w:wordWrap/>
        <w:topLinePunct w:val="0"/>
        <w:bidi w:val="0"/>
        <w:snapToGrid/>
        <w:spacing w:line="240" w:lineRule="auto"/>
        <w:ind w:left="420" w:leftChars="20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不允许裁判及活动工作人员观看任何照片或视频回放以解决争议。</w:t>
      </w:r>
    </w:p>
    <w:p>
      <w:pPr>
        <w:keepNext w:val="0"/>
        <w:keepLines w:val="0"/>
        <w:pageBreakBefore w:val="0"/>
        <w:wordWrap/>
        <w:topLinePunct w:val="0"/>
        <w:bidi w:val="0"/>
        <w:snapToGrid/>
        <w:spacing w:line="240" w:lineRule="auto"/>
        <w:ind w:left="420" w:leftChars="200" w:firstLine="42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每局活动结束时，裁判会检查活动场地，准确记录活动得分。如果对记分有异议，仅由操作手，不能是成人，向裁判提出他们的异议。一旦为下一活动清理了活动场地，操作手不得再对活动得分提出争议。</w:t>
      </w:r>
    </w:p>
    <w:p>
      <w:pPr>
        <w:keepNext w:val="0"/>
        <w:keepLines w:val="0"/>
        <w:pageBreakBefore w:val="0"/>
        <w:wordWrap/>
        <w:topLinePunct w:val="0"/>
        <w:bidi w:val="0"/>
        <w:snapToGrid/>
        <w:spacing w:line="240" w:lineRule="auto"/>
        <w:ind w:left="420" w:leftChars="200" w:firstLine="42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&lt;T2&gt;代表一台活动机器可以进入活动场地的最多只有2名配戴活动队伍标志的操作手。标志是可以轮换给本队其他队员，但在同一场活动中不能换人。</w:t>
      </w:r>
    </w:p>
    <w:p>
      <w:pPr>
        <w:keepNext w:val="0"/>
        <w:keepLines w:val="0"/>
        <w:pageBreakBefore w:val="0"/>
        <w:wordWrap/>
        <w:topLinePunct w:val="0"/>
        <w:bidi w:val="0"/>
        <w:snapToGrid/>
        <w:spacing w:line="240" w:lineRule="auto"/>
        <w:ind w:left="420" w:leftChars="20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&lt;T3&gt; 活动中，2台机器进行活动。（允许只有一台机器进行活动）</w:t>
      </w:r>
    </w:p>
    <w:p>
      <w:pPr>
        <w:keepNext w:val="0"/>
        <w:keepLines w:val="0"/>
        <w:pageBreakBefore w:val="0"/>
        <w:wordWrap/>
        <w:topLinePunct w:val="0"/>
        <w:bidi w:val="0"/>
        <w:snapToGrid/>
        <w:spacing w:line="240" w:lineRule="auto"/>
        <w:ind w:left="420" w:leftChars="20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&lt;T4&gt; 在活动过程中没有暂停时间。</w:t>
      </w:r>
    </w:p>
    <w:p>
      <w:pPr>
        <w:keepNext w:val="0"/>
        <w:keepLines w:val="0"/>
        <w:pageBreakBefore w:val="0"/>
        <w:wordWrap/>
        <w:topLinePunct w:val="0"/>
        <w:bidi w:val="0"/>
        <w:snapToGrid/>
        <w:spacing w:line="240" w:lineRule="auto"/>
        <w:ind w:left="420" w:leftChars="200" w:firstLine="42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&lt;T5&gt;如一支队伍希望提前结束一场活动，两台机器选手应将遥控器放在地板上以示意裁判。裁判将指令活动队伍活动结束并开始记分。</w:t>
      </w:r>
    </w:p>
    <w:p>
      <w:pPr>
        <w:keepNext w:val="0"/>
        <w:keepLines w:val="0"/>
        <w:pageBreakBefore w:val="0"/>
        <w:wordWrap/>
        <w:topLinePunct w:val="0"/>
        <w:bidi w:val="0"/>
        <w:snapToGrid/>
        <w:spacing w:line="240" w:lineRule="auto"/>
        <w:ind w:left="420" w:leftChars="20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&lt;T6&gt;在很多活动中，活动场地放在地板上。有些活动可能选择抬高场地。</w:t>
      </w:r>
    </w:p>
    <w:p>
      <w:pPr>
        <w:keepNext w:val="0"/>
        <w:keepLines w:val="0"/>
        <w:pageBreakBefore w:val="0"/>
        <w:wordWrap/>
        <w:topLinePunct w:val="0"/>
        <w:bidi w:val="0"/>
        <w:snapToGrid/>
        <w:spacing w:line="240" w:lineRule="auto"/>
        <w:ind w:firstLine="422" w:firstLineChars="200"/>
        <w:rPr>
          <w:rFonts w:hint="eastAsia" w:ascii="仿宋_GB2312" w:hAnsi="仿宋_GB2312" w:eastAsia="仿宋_GB2312" w:cs="仿宋_GB2312"/>
          <w:sz w:val="21"/>
          <w:szCs w:val="21"/>
        </w:rPr>
      </w:pPr>
      <w:r>
        <w:rPr>
          <w:rFonts w:hint="eastAsia" w:ascii="仿宋_GB2312" w:hAnsi="仿宋_GB2312" w:eastAsia="仿宋_GB2312" w:cs="仿宋_GB2312"/>
          <w:b/>
          <w:bCs/>
          <w:sz w:val="21"/>
          <w:szCs w:val="21"/>
        </w:rPr>
        <w:t>2记分</w:t>
      </w:r>
    </w:p>
    <w:p>
      <w:pPr>
        <w:keepNext w:val="0"/>
        <w:keepLines w:val="0"/>
        <w:pageBreakBefore w:val="0"/>
        <w:wordWrap/>
        <w:topLinePunct w:val="0"/>
        <w:bidi w:val="0"/>
        <w:snapToGrid/>
        <w:spacing w:line="240" w:lineRule="auto"/>
        <w:ind w:firstLine="840" w:firstLineChars="4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所有记分方法与“活动”一章说明相同。</w:t>
      </w:r>
    </w:p>
    <w:tbl>
      <w:tblPr>
        <w:tblStyle w:val="1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776"/>
        <w:gridCol w:w="441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6" w:hRule="atLeast"/>
          <w:jc w:val="center"/>
        </w:trPr>
        <w:tc>
          <w:tcPr>
            <w:tcW w:w="3776" w:type="dxa"/>
          </w:tcPr>
          <w:p>
            <w:pPr>
              <w:keepNext w:val="0"/>
              <w:keepLines w:val="0"/>
              <w:pageBreakBefore w:val="0"/>
              <w:wordWrap/>
              <w:topLinePunct w:val="0"/>
              <w:bidi w:val="0"/>
              <w:snapToGrid/>
              <w:spacing w:line="240" w:lineRule="auto"/>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每个得分区内得分的橙碟</w:t>
            </w:r>
          </w:p>
        </w:tc>
        <w:tc>
          <w:tcPr>
            <w:tcW w:w="4412" w:type="dxa"/>
          </w:tcPr>
          <w:p>
            <w:pPr>
              <w:keepNext w:val="0"/>
              <w:keepLines w:val="0"/>
              <w:pageBreakBefore w:val="0"/>
              <w:wordWrap/>
              <w:topLinePunct w:val="0"/>
              <w:bidi w:val="0"/>
              <w:snapToGrid/>
              <w:spacing w:line="240" w:lineRule="auto"/>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根据所在得分区获得相应分值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8" w:hRule="atLeast"/>
          <w:jc w:val="center"/>
        </w:trPr>
        <w:tc>
          <w:tcPr>
            <w:tcW w:w="3776" w:type="dxa"/>
          </w:tcPr>
          <w:p>
            <w:pPr>
              <w:keepNext w:val="0"/>
              <w:keepLines w:val="0"/>
              <w:pageBreakBefore w:val="0"/>
              <w:wordWrap/>
              <w:topLinePunct w:val="0"/>
              <w:bidi w:val="0"/>
              <w:snapToGrid/>
              <w:spacing w:line="240" w:lineRule="auto"/>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每个从碟架中移除的橙碟</w:t>
            </w:r>
          </w:p>
        </w:tc>
        <w:tc>
          <w:tcPr>
            <w:tcW w:w="4412" w:type="dxa"/>
          </w:tcPr>
          <w:p>
            <w:pPr>
              <w:keepNext w:val="0"/>
              <w:keepLines w:val="0"/>
              <w:pageBreakBefore w:val="0"/>
              <w:wordWrap/>
              <w:topLinePunct w:val="0"/>
              <w:bidi w:val="0"/>
              <w:snapToGrid/>
              <w:spacing w:line="240" w:lineRule="auto"/>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1分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8" w:hRule="atLeast"/>
          <w:jc w:val="center"/>
        </w:trPr>
        <w:tc>
          <w:tcPr>
            <w:tcW w:w="3776" w:type="dxa"/>
          </w:tcPr>
          <w:p>
            <w:pPr>
              <w:keepNext w:val="0"/>
              <w:keepLines w:val="0"/>
              <w:pageBreakBefore w:val="0"/>
              <w:wordWrap/>
              <w:topLinePunct w:val="0"/>
              <w:bidi w:val="0"/>
              <w:snapToGrid/>
              <w:spacing w:line="240" w:lineRule="auto"/>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每台达成加持奖励的机器人</w:t>
            </w:r>
          </w:p>
        </w:tc>
        <w:tc>
          <w:tcPr>
            <w:tcW w:w="4412" w:type="dxa"/>
          </w:tcPr>
          <w:p>
            <w:pPr>
              <w:keepNext w:val="0"/>
              <w:keepLines w:val="0"/>
              <w:pageBreakBefore w:val="0"/>
              <w:wordWrap/>
              <w:topLinePunct w:val="0"/>
              <w:bidi w:val="0"/>
              <w:snapToGrid/>
              <w:spacing w:line="240" w:lineRule="auto"/>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每个在相应得分区中得分的橙碟增加1分</w:t>
            </w:r>
          </w:p>
        </w:tc>
      </w:tr>
    </w:tbl>
    <w:p>
      <w:pPr>
        <w:keepNext w:val="0"/>
        <w:keepLines w:val="0"/>
        <w:pageBreakBefore w:val="0"/>
        <w:wordWrap/>
        <w:topLinePunct w:val="0"/>
        <w:bidi w:val="0"/>
        <w:snapToGrid/>
        <w:spacing w:line="240" w:lineRule="auto"/>
        <w:ind w:firstLine="422" w:firstLineChars="200"/>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3形式</w:t>
      </w:r>
    </w:p>
    <w:p>
      <w:pPr>
        <w:keepNext w:val="0"/>
        <w:keepLines w:val="0"/>
        <w:pageBreakBefore w:val="0"/>
        <w:wordWrap/>
        <w:topLinePunct w:val="0"/>
        <w:bidi w:val="0"/>
        <w:snapToGrid/>
        <w:spacing w:line="240" w:lineRule="auto"/>
        <w:ind w:left="420" w:leftChars="20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活动队伍按排序表顺序进行团体挑战活动。</w:t>
      </w:r>
    </w:p>
    <w:p>
      <w:pPr>
        <w:keepNext w:val="0"/>
        <w:keepLines w:val="0"/>
        <w:pageBreakBefore w:val="0"/>
        <w:wordWrap/>
        <w:topLinePunct w:val="0"/>
        <w:bidi w:val="0"/>
        <w:snapToGrid/>
        <w:spacing w:line="240" w:lineRule="auto"/>
        <w:ind w:left="420" w:leftChars="20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每支活动队伍参加团体挑战活动2次。</w:t>
      </w:r>
    </w:p>
    <w:p>
      <w:pPr>
        <w:keepNext w:val="0"/>
        <w:keepLines w:val="0"/>
        <w:pageBreakBefore w:val="0"/>
        <w:wordWrap/>
        <w:topLinePunct w:val="0"/>
        <w:bidi w:val="0"/>
        <w:snapToGrid/>
        <w:spacing w:line="240" w:lineRule="auto"/>
        <w:ind w:left="420" w:leftChars="200" w:firstLine="42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在团体挑战活动中，2台机器共有2-4名操作手上场。如果一台机器有2名操作手上场，操作手必须在活动尚有35秒到25秒时交换。如果一台机器只有1名操作手上场，操作手可以独自一人最多完成35秒活动。如果某活动队伍只有一台机器，该活动队伍只能一台机器和最多2名操作手上场。</w:t>
      </w:r>
    </w:p>
    <w:p>
      <w:pPr>
        <w:keepNext w:val="0"/>
        <w:keepLines w:val="0"/>
        <w:pageBreakBefore w:val="0"/>
        <w:wordWrap/>
        <w:topLinePunct w:val="0"/>
        <w:bidi w:val="0"/>
        <w:snapToGrid/>
        <w:spacing w:line="240" w:lineRule="auto"/>
        <w:ind w:firstLine="422" w:firstLineChars="200"/>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九．机器人技能挑战活动</w:t>
      </w:r>
    </w:p>
    <w:p>
      <w:pPr>
        <w:keepNext w:val="0"/>
        <w:keepLines w:val="0"/>
        <w:pageBreakBefore w:val="0"/>
        <w:wordWrap/>
        <w:topLinePunct w:val="0"/>
        <w:bidi w:val="0"/>
        <w:snapToGrid/>
        <w:spacing w:line="240" w:lineRule="auto"/>
        <w:ind w:left="420" w:leftChars="200" w:firstLine="420" w:firstLineChars="200"/>
        <w:rPr>
          <w:rFonts w:hint="eastAsia" w:ascii="仿宋_GB2312" w:hAnsi="仿宋_GB2312" w:eastAsia="仿宋_GB2312" w:cs="仿宋_GB2312"/>
          <w:bCs/>
          <w:color w:val="231F20"/>
          <w:spacing w:val="1"/>
          <w:kern w:val="0"/>
          <w:sz w:val="21"/>
          <w:szCs w:val="21"/>
        </w:rPr>
      </w:pPr>
      <w:r>
        <w:rPr>
          <w:rFonts w:hint="eastAsia" w:ascii="仿宋_GB2312" w:hAnsi="仿宋_GB2312" w:eastAsia="仿宋_GB2312" w:cs="仿宋_GB2312"/>
          <w:sz w:val="21"/>
          <w:szCs w:val="21"/>
        </w:rPr>
        <w:t>&lt;1&gt;标准规则适用于绝大多数情况。除非另有说明，前面章节中所有规则、记分和场地设置均适用于机器人技能挑战活动。</w:t>
      </w:r>
    </w:p>
    <w:p>
      <w:pPr>
        <w:keepNext w:val="0"/>
        <w:keepLines w:val="0"/>
        <w:pageBreakBefore w:val="0"/>
        <w:wordWrap/>
        <w:topLinePunct w:val="0"/>
        <w:bidi w:val="0"/>
        <w:snapToGrid/>
        <w:spacing w:line="240" w:lineRule="auto"/>
        <w:ind w:firstLine="422" w:firstLineChars="200"/>
        <w:rPr>
          <w:rFonts w:hint="eastAsia" w:ascii="仿宋_GB2312" w:hAnsi="仿宋_GB2312" w:eastAsia="仿宋_GB2312" w:cs="仿宋_GB2312"/>
          <w:sz w:val="21"/>
          <w:szCs w:val="21"/>
        </w:rPr>
      </w:pPr>
      <w:r>
        <w:rPr>
          <w:rFonts w:hint="eastAsia" w:ascii="仿宋_GB2312" w:hAnsi="仿宋_GB2312" w:eastAsia="仿宋_GB2312" w:cs="仿宋_GB2312"/>
          <w:b/>
          <w:bCs/>
          <w:sz w:val="21"/>
          <w:szCs w:val="21"/>
        </w:rPr>
        <w:t>1手控技能挑战活动规则</w:t>
      </w:r>
    </w:p>
    <w:p>
      <w:pPr>
        <w:keepNext w:val="0"/>
        <w:keepLines w:val="0"/>
        <w:pageBreakBefore w:val="0"/>
        <w:wordWrap/>
        <w:topLinePunct w:val="0"/>
        <w:bidi w:val="0"/>
        <w:snapToGrid/>
        <w:spacing w:line="240" w:lineRule="auto"/>
        <w:ind w:left="420" w:leftChars="20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&lt;T1&gt; 活动中，包括所有三种类型活动，裁判员有最大裁决权限。裁判的裁定是最终裁定。</w:t>
      </w:r>
    </w:p>
    <w:p>
      <w:pPr>
        <w:keepNext w:val="0"/>
        <w:keepLines w:val="0"/>
        <w:pageBreakBefore w:val="0"/>
        <w:wordWrap/>
        <w:topLinePunct w:val="0"/>
        <w:bidi w:val="0"/>
        <w:snapToGrid/>
        <w:spacing w:line="240" w:lineRule="auto"/>
        <w:ind w:left="420" w:leftChars="20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不允许裁判及活动工作人员观看任何照片或视频回放以解决争议。</w:t>
      </w:r>
    </w:p>
    <w:p>
      <w:pPr>
        <w:keepNext w:val="0"/>
        <w:keepLines w:val="0"/>
        <w:pageBreakBefore w:val="0"/>
        <w:wordWrap/>
        <w:topLinePunct w:val="0"/>
        <w:bidi w:val="0"/>
        <w:snapToGrid/>
        <w:spacing w:line="240" w:lineRule="auto"/>
        <w:ind w:left="420" w:leftChars="200" w:firstLine="42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每局活动结束时，裁判会检查活动场地，准确记录活动得分。如果对记分有异议，仅由操作手，不能是成人，向裁判提出他们的异议。一旦为下一活动清理了活动场地，操作手不得再对活动得分提出争议。</w:t>
      </w:r>
    </w:p>
    <w:p>
      <w:pPr>
        <w:keepNext w:val="0"/>
        <w:keepLines w:val="0"/>
        <w:pageBreakBefore w:val="0"/>
        <w:wordWrap/>
        <w:topLinePunct w:val="0"/>
        <w:bidi w:val="0"/>
        <w:snapToGrid/>
        <w:spacing w:line="240" w:lineRule="auto"/>
        <w:ind w:left="420" w:leftChars="200" w:firstLine="42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&lt;T2&gt;代表一台活动机器可以进入活动场地的最多只有2名配戴活动队伍标志的操作手。标志是可以轮换给本队其他队员，但在同一场活动中不能换人。</w:t>
      </w:r>
    </w:p>
    <w:p>
      <w:pPr>
        <w:keepNext w:val="0"/>
        <w:keepLines w:val="0"/>
        <w:pageBreakBefore w:val="0"/>
        <w:wordWrap/>
        <w:topLinePunct w:val="0"/>
        <w:bidi w:val="0"/>
        <w:snapToGrid/>
        <w:spacing w:line="240" w:lineRule="auto"/>
        <w:ind w:left="420" w:leftChars="20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&lt;T3&gt; 活动中，只能1台机器进行活动。</w:t>
      </w:r>
    </w:p>
    <w:p>
      <w:pPr>
        <w:keepNext w:val="0"/>
        <w:keepLines w:val="0"/>
        <w:pageBreakBefore w:val="0"/>
        <w:wordWrap/>
        <w:topLinePunct w:val="0"/>
        <w:bidi w:val="0"/>
        <w:snapToGrid/>
        <w:spacing w:line="240" w:lineRule="auto"/>
        <w:ind w:left="420" w:leftChars="20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&lt;T4&gt; 在活动过程中没有暂停时间。</w:t>
      </w:r>
    </w:p>
    <w:p>
      <w:pPr>
        <w:keepNext w:val="0"/>
        <w:keepLines w:val="0"/>
        <w:pageBreakBefore w:val="0"/>
        <w:wordWrap/>
        <w:topLinePunct w:val="0"/>
        <w:bidi w:val="0"/>
        <w:snapToGrid/>
        <w:spacing w:line="240" w:lineRule="auto"/>
        <w:ind w:left="420" w:leftChars="200" w:firstLine="42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&lt;T5&gt;如一支队伍希望提前结束一场活动，机器选手应将遥控器放在地板上以示意裁判。裁判将指令活动队伍活动结束并开始记分。</w:t>
      </w:r>
    </w:p>
    <w:p>
      <w:pPr>
        <w:keepNext w:val="0"/>
        <w:keepLines w:val="0"/>
        <w:pageBreakBefore w:val="0"/>
        <w:wordWrap/>
        <w:topLinePunct w:val="0"/>
        <w:bidi w:val="0"/>
        <w:snapToGrid/>
        <w:spacing w:line="240" w:lineRule="auto"/>
        <w:ind w:left="420" w:leftChars="20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&lt;T6&gt;在很多活动中，活动场地放在地板上。有些活动可能选择抬高场地。</w:t>
      </w:r>
    </w:p>
    <w:p>
      <w:pPr>
        <w:keepNext w:val="0"/>
        <w:keepLines w:val="0"/>
        <w:pageBreakBefore w:val="0"/>
        <w:wordWrap/>
        <w:topLinePunct w:val="0"/>
        <w:bidi w:val="0"/>
        <w:snapToGrid/>
        <w:spacing w:line="240" w:lineRule="auto"/>
        <w:ind w:firstLine="422" w:firstLineChars="200"/>
        <w:rPr>
          <w:rFonts w:hint="eastAsia" w:ascii="仿宋_GB2312" w:hAnsi="仿宋_GB2312" w:eastAsia="仿宋_GB2312" w:cs="仿宋_GB2312"/>
          <w:sz w:val="21"/>
          <w:szCs w:val="21"/>
        </w:rPr>
      </w:pPr>
      <w:r>
        <w:rPr>
          <w:rFonts w:hint="eastAsia" w:ascii="仿宋_GB2312" w:hAnsi="仿宋_GB2312" w:eastAsia="仿宋_GB2312" w:cs="仿宋_GB2312"/>
          <w:b/>
          <w:bCs/>
          <w:sz w:val="21"/>
          <w:szCs w:val="21"/>
        </w:rPr>
        <w:t>2记分</w:t>
      </w:r>
    </w:p>
    <w:p>
      <w:pPr>
        <w:keepNext w:val="0"/>
        <w:keepLines w:val="0"/>
        <w:pageBreakBefore w:val="0"/>
        <w:wordWrap/>
        <w:topLinePunct w:val="0"/>
        <w:bidi w:val="0"/>
        <w:snapToGrid/>
        <w:spacing w:line="240" w:lineRule="auto"/>
        <w:ind w:firstLine="840" w:firstLineChars="4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所有记分方法与“活动”一章说明相同。</w:t>
      </w:r>
    </w:p>
    <w:tbl>
      <w:tblPr>
        <w:tblStyle w:val="1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776"/>
        <w:gridCol w:w="441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6" w:hRule="atLeast"/>
          <w:jc w:val="center"/>
        </w:trPr>
        <w:tc>
          <w:tcPr>
            <w:tcW w:w="3776" w:type="dxa"/>
          </w:tcPr>
          <w:p>
            <w:pPr>
              <w:keepNext w:val="0"/>
              <w:keepLines w:val="0"/>
              <w:pageBreakBefore w:val="0"/>
              <w:wordWrap/>
              <w:topLinePunct w:val="0"/>
              <w:bidi w:val="0"/>
              <w:snapToGrid/>
              <w:spacing w:line="240" w:lineRule="auto"/>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每个得分区内得分的橙碟</w:t>
            </w:r>
          </w:p>
        </w:tc>
        <w:tc>
          <w:tcPr>
            <w:tcW w:w="4412" w:type="dxa"/>
          </w:tcPr>
          <w:p>
            <w:pPr>
              <w:keepNext w:val="0"/>
              <w:keepLines w:val="0"/>
              <w:pageBreakBefore w:val="0"/>
              <w:wordWrap/>
              <w:topLinePunct w:val="0"/>
              <w:bidi w:val="0"/>
              <w:snapToGrid/>
              <w:spacing w:line="240" w:lineRule="auto"/>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根据所在得分区获得相应分值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8" w:hRule="atLeast"/>
          <w:jc w:val="center"/>
        </w:trPr>
        <w:tc>
          <w:tcPr>
            <w:tcW w:w="3776" w:type="dxa"/>
          </w:tcPr>
          <w:p>
            <w:pPr>
              <w:keepNext w:val="0"/>
              <w:keepLines w:val="0"/>
              <w:pageBreakBefore w:val="0"/>
              <w:wordWrap/>
              <w:topLinePunct w:val="0"/>
              <w:bidi w:val="0"/>
              <w:snapToGrid/>
              <w:spacing w:line="240" w:lineRule="auto"/>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每个从碟架中移除的橙碟</w:t>
            </w:r>
          </w:p>
        </w:tc>
        <w:tc>
          <w:tcPr>
            <w:tcW w:w="4412" w:type="dxa"/>
          </w:tcPr>
          <w:p>
            <w:pPr>
              <w:keepNext w:val="0"/>
              <w:keepLines w:val="0"/>
              <w:pageBreakBefore w:val="0"/>
              <w:wordWrap/>
              <w:topLinePunct w:val="0"/>
              <w:bidi w:val="0"/>
              <w:snapToGrid/>
              <w:spacing w:line="240" w:lineRule="auto"/>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1分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8" w:hRule="atLeast"/>
          <w:jc w:val="center"/>
        </w:trPr>
        <w:tc>
          <w:tcPr>
            <w:tcW w:w="3776" w:type="dxa"/>
          </w:tcPr>
          <w:p>
            <w:pPr>
              <w:keepNext w:val="0"/>
              <w:keepLines w:val="0"/>
              <w:pageBreakBefore w:val="0"/>
              <w:wordWrap/>
              <w:topLinePunct w:val="0"/>
              <w:bidi w:val="0"/>
              <w:snapToGrid/>
              <w:spacing w:line="240" w:lineRule="auto"/>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每台达成加持奖励的机器人</w:t>
            </w:r>
          </w:p>
        </w:tc>
        <w:tc>
          <w:tcPr>
            <w:tcW w:w="4412" w:type="dxa"/>
          </w:tcPr>
          <w:p>
            <w:pPr>
              <w:keepNext w:val="0"/>
              <w:keepLines w:val="0"/>
              <w:pageBreakBefore w:val="0"/>
              <w:wordWrap/>
              <w:topLinePunct w:val="0"/>
              <w:bidi w:val="0"/>
              <w:snapToGrid/>
              <w:spacing w:line="240" w:lineRule="auto"/>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每个在相应得分区中得分的橙碟增加1分</w:t>
            </w:r>
          </w:p>
        </w:tc>
      </w:tr>
    </w:tbl>
    <w:p>
      <w:pPr>
        <w:keepNext w:val="0"/>
        <w:keepLines w:val="0"/>
        <w:pageBreakBefore w:val="0"/>
        <w:wordWrap/>
        <w:topLinePunct w:val="0"/>
        <w:bidi w:val="0"/>
        <w:snapToGrid/>
        <w:spacing w:line="240" w:lineRule="auto"/>
        <w:ind w:firstLine="422" w:firstLineChars="200"/>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3形式</w:t>
      </w:r>
    </w:p>
    <w:p>
      <w:pPr>
        <w:keepNext w:val="0"/>
        <w:keepLines w:val="0"/>
        <w:pageBreakBefore w:val="0"/>
        <w:wordWrap/>
        <w:topLinePunct w:val="0"/>
        <w:bidi w:val="0"/>
        <w:snapToGrid/>
        <w:spacing w:line="240" w:lineRule="auto"/>
        <w:ind w:left="420" w:leftChars="20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活动队伍按排序表顺序进行手动技能挑战活动。</w:t>
      </w:r>
    </w:p>
    <w:p>
      <w:pPr>
        <w:keepNext w:val="0"/>
        <w:keepLines w:val="0"/>
        <w:pageBreakBefore w:val="0"/>
        <w:wordWrap/>
        <w:topLinePunct w:val="0"/>
        <w:bidi w:val="0"/>
        <w:snapToGrid/>
        <w:spacing w:line="240" w:lineRule="auto"/>
        <w:ind w:left="420" w:leftChars="20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每支活动队伍参加手控技能挑战活动1次。</w:t>
      </w:r>
    </w:p>
    <w:p>
      <w:pPr>
        <w:keepNext w:val="0"/>
        <w:keepLines w:val="0"/>
        <w:pageBreakBefore w:val="0"/>
        <w:wordWrap/>
        <w:topLinePunct w:val="0"/>
        <w:bidi w:val="0"/>
        <w:snapToGrid/>
        <w:spacing w:line="240" w:lineRule="auto"/>
        <w:ind w:left="420" w:leftChars="200" w:firstLine="42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在手控技能挑战活动中，只能1台机器和最多2名操作手上场。如果一台机器有2名操作手上场，操作手必须在活动尚有35秒到25秒时交换。如果一台机器只有1名操作手上场，操作手可以独自一人最多完成35秒活动。</w:t>
      </w:r>
    </w:p>
    <w:p>
      <w:pPr>
        <w:keepNext w:val="0"/>
        <w:keepLines w:val="0"/>
        <w:pageBreakBefore w:val="0"/>
        <w:wordWrap/>
        <w:topLinePunct w:val="0"/>
        <w:bidi w:val="0"/>
        <w:snapToGrid/>
        <w:spacing w:line="240" w:lineRule="auto"/>
        <w:ind w:firstLine="422" w:firstLineChars="200"/>
        <w:rPr>
          <w:rFonts w:hint="eastAsia" w:ascii="仿宋_GB2312" w:hAnsi="仿宋_GB2312" w:eastAsia="仿宋_GB2312" w:cs="仿宋_GB2312"/>
          <w:sz w:val="21"/>
          <w:szCs w:val="21"/>
        </w:rPr>
      </w:pPr>
      <w:r>
        <w:rPr>
          <w:rFonts w:hint="eastAsia" w:ascii="仿宋_GB2312" w:hAnsi="仿宋_GB2312" w:eastAsia="仿宋_GB2312" w:cs="仿宋_GB2312"/>
          <w:b/>
          <w:bCs/>
          <w:sz w:val="21"/>
          <w:szCs w:val="21"/>
        </w:rPr>
        <w:t>十．自动技能挑战活动规则</w:t>
      </w:r>
    </w:p>
    <w:p>
      <w:pPr>
        <w:keepNext w:val="0"/>
        <w:keepLines w:val="0"/>
        <w:pageBreakBefore w:val="0"/>
        <w:wordWrap/>
        <w:topLinePunct w:val="0"/>
        <w:bidi w:val="0"/>
        <w:snapToGrid/>
        <w:spacing w:line="240" w:lineRule="auto"/>
        <w:ind w:firstLine="422" w:firstLineChars="200"/>
        <w:rPr>
          <w:rFonts w:hint="eastAsia" w:ascii="仿宋_GB2312" w:hAnsi="仿宋_GB2312" w:eastAsia="仿宋_GB2312" w:cs="仿宋_GB2312"/>
          <w:sz w:val="21"/>
          <w:szCs w:val="21"/>
        </w:rPr>
      </w:pPr>
      <w:r>
        <w:rPr>
          <w:rFonts w:hint="eastAsia" w:ascii="仿宋_GB2312" w:hAnsi="仿宋_GB2312" w:eastAsia="仿宋_GB2312" w:cs="仿宋_GB2312"/>
          <w:b/>
          <w:bCs/>
          <w:sz w:val="21"/>
          <w:szCs w:val="21"/>
        </w:rPr>
        <w:t>1规则</w:t>
      </w:r>
    </w:p>
    <w:p>
      <w:pPr>
        <w:keepNext w:val="0"/>
        <w:keepLines w:val="0"/>
        <w:pageBreakBefore w:val="0"/>
        <w:wordWrap/>
        <w:topLinePunct w:val="0"/>
        <w:bidi w:val="0"/>
        <w:snapToGrid/>
        <w:spacing w:line="240" w:lineRule="auto"/>
        <w:ind w:left="420" w:leftChars="20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&lt;T1&gt; 活动中，包括所有三种类型活动，裁判员有最大裁决权限。裁判的裁定是最终裁定。</w:t>
      </w:r>
    </w:p>
    <w:p>
      <w:pPr>
        <w:keepNext w:val="0"/>
        <w:keepLines w:val="0"/>
        <w:pageBreakBefore w:val="0"/>
        <w:wordWrap/>
        <w:topLinePunct w:val="0"/>
        <w:bidi w:val="0"/>
        <w:snapToGrid/>
        <w:spacing w:line="240" w:lineRule="auto"/>
        <w:ind w:left="420" w:leftChars="20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不允许裁判及活动工作人员观看任何照片或视频回放以解决争议。</w:t>
      </w:r>
    </w:p>
    <w:p>
      <w:pPr>
        <w:keepNext w:val="0"/>
        <w:keepLines w:val="0"/>
        <w:pageBreakBefore w:val="0"/>
        <w:wordWrap/>
        <w:topLinePunct w:val="0"/>
        <w:bidi w:val="0"/>
        <w:snapToGrid/>
        <w:spacing w:line="240" w:lineRule="auto"/>
        <w:ind w:left="420" w:leftChars="200" w:firstLine="42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每局活动结束时，裁判会检查活动场地，准确记录活动得分。如果对记分有异议，仅由操作手，不能是成人，向裁判提出他们的异议。一旦为下一活动清理了活动场地，操作手不得再对活动得分提出争议。</w:t>
      </w:r>
    </w:p>
    <w:p>
      <w:pPr>
        <w:keepNext w:val="0"/>
        <w:keepLines w:val="0"/>
        <w:pageBreakBefore w:val="0"/>
        <w:wordWrap/>
        <w:topLinePunct w:val="0"/>
        <w:bidi w:val="0"/>
        <w:snapToGrid/>
        <w:spacing w:line="240" w:lineRule="auto"/>
        <w:ind w:left="420" w:leftChars="200" w:firstLine="42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&lt;T2&gt;代表一台活动机器可以进入活动场地的只有2名配戴活动队伍标志的操作手。标志是可以轮换给本队其他队员，但在同一场活动中不能换人。</w:t>
      </w:r>
    </w:p>
    <w:p>
      <w:pPr>
        <w:keepNext w:val="0"/>
        <w:keepLines w:val="0"/>
        <w:pageBreakBefore w:val="0"/>
        <w:wordWrap/>
        <w:topLinePunct w:val="0"/>
        <w:bidi w:val="0"/>
        <w:snapToGrid/>
        <w:spacing w:line="240" w:lineRule="auto"/>
        <w:ind w:left="420" w:leftChars="20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&lt;T3&gt; 活动中，只能1台机器进行活动。</w:t>
      </w:r>
    </w:p>
    <w:p>
      <w:pPr>
        <w:keepNext w:val="0"/>
        <w:keepLines w:val="0"/>
        <w:pageBreakBefore w:val="0"/>
        <w:wordWrap/>
        <w:topLinePunct w:val="0"/>
        <w:bidi w:val="0"/>
        <w:snapToGrid/>
        <w:spacing w:line="240" w:lineRule="auto"/>
        <w:ind w:left="420" w:leftChars="20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&lt;T4&gt; 在活动过程中没有暂停时间。</w:t>
      </w:r>
    </w:p>
    <w:p>
      <w:pPr>
        <w:keepNext w:val="0"/>
        <w:keepLines w:val="0"/>
        <w:pageBreakBefore w:val="0"/>
        <w:wordWrap/>
        <w:topLinePunct w:val="0"/>
        <w:bidi w:val="0"/>
        <w:snapToGrid/>
        <w:spacing w:line="240" w:lineRule="auto"/>
        <w:ind w:left="420" w:leftChars="200" w:firstLine="42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&lt;T5&gt;如一支队伍希望提前结束一场活动，机器选手应将遥控器放在地板上以示意裁判。裁判将指令活动队伍活动结束并开始记分。</w:t>
      </w:r>
    </w:p>
    <w:p>
      <w:pPr>
        <w:keepNext w:val="0"/>
        <w:keepLines w:val="0"/>
        <w:pageBreakBefore w:val="0"/>
        <w:wordWrap/>
        <w:topLinePunct w:val="0"/>
        <w:bidi w:val="0"/>
        <w:snapToGrid/>
        <w:spacing w:line="240" w:lineRule="auto"/>
        <w:ind w:left="420" w:leftChars="20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&lt;T6&gt;在很多活动中，活动场地放在地板上。有些活动可能选择抬高场地。</w:t>
      </w:r>
    </w:p>
    <w:p>
      <w:pPr>
        <w:keepNext w:val="0"/>
        <w:keepLines w:val="0"/>
        <w:pageBreakBefore w:val="0"/>
        <w:wordWrap/>
        <w:topLinePunct w:val="0"/>
        <w:bidi w:val="0"/>
        <w:snapToGrid/>
        <w:spacing w:line="240" w:lineRule="auto"/>
        <w:ind w:firstLine="422" w:firstLineChars="200"/>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2记分</w:t>
      </w:r>
    </w:p>
    <w:p>
      <w:pPr>
        <w:keepNext w:val="0"/>
        <w:keepLines w:val="0"/>
        <w:pageBreakBefore w:val="0"/>
        <w:wordWrap/>
        <w:topLinePunct w:val="0"/>
        <w:bidi w:val="0"/>
        <w:snapToGrid/>
        <w:spacing w:line="240" w:lineRule="auto"/>
        <w:ind w:firstLine="840" w:firstLineChars="4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所有记分方法与“活动”一章说明相同。</w:t>
      </w:r>
    </w:p>
    <w:tbl>
      <w:tblPr>
        <w:tblStyle w:val="1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776"/>
        <w:gridCol w:w="441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6" w:hRule="atLeast"/>
          <w:jc w:val="center"/>
        </w:trPr>
        <w:tc>
          <w:tcPr>
            <w:tcW w:w="3776" w:type="dxa"/>
          </w:tcPr>
          <w:p>
            <w:pPr>
              <w:keepNext w:val="0"/>
              <w:keepLines w:val="0"/>
              <w:pageBreakBefore w:val="0"/>
              <w:wordWrap/>
              <w:topLinePunct w:val="0"/>
              <w:bidi w:val="0"/>
              <w:snapToGrid/>
              <w:spacing w:line="240" w:lineRule="auto"/>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每个得分区内得分的橙碟</w:t>
            </w:r>
          </w:p>
        </w:tc>
        <w:tc>
          <w:tcPr>
            <w:tcW w:w="4412" w:type="dxa"/>
          </w:tcPr>
          <w:p>
            <w:pPr>
              <w:keepNext w:val="0"/>
              <w:keepLines w:val="0"/>
              <w:pageBreakBefore w:val="0"/>
              <w:wordWrap/>
              <w:topLinePunct w:val="0"/>
              <w:bidi w:val="0"/>
              <w:snapToGrid/>
              <w:spacing w:line="240" w:lineRule="auto"/>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根据所在得分区获得相应分值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8" w:hRule="atLeast"/>
          <w:jc w:val="center"/>
        </w:trPr>
        <w:tc>
          <w:tcPr>
            <w:tcW w:w="3776" w:type="dxa"/>
          </w:tcPr>
          <w:p>
            <w:pPr>
              <w:keepNext w:val="0"/>
              <w:keepLines w:val="0"/>
              <w:pageBreakBefore w:val="0"/>
              <w:wordWrap/>
              <w:topLinePunct w:val="0"/>
              <w:bidi w:val="0"/>
              <w:snapToGrid/>
              <w:spacing w:line="240" w:lineRule="auto"/>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每个从碟架中移除的橙碟</w:t>
            </w:r>
          </w:p>
        </w:tc>
        <w:tc>
          <w:tcPr>
            <w:tcW w:w="4412" w:type="dxa"/>
          </w:tcPr>
          <w:p>
            <w:pPr>
              <w:keepNext w:val="0"/>
              <w:keepLines w:val="0"/>
              <w:pageBreakBefore w:val="0"/>
              <w:wordWrap/>
              <w:topLinePunct w:val="0"/>
              <w:bidi w:val="0"/>
              <w:snapToGrid/>
              <w:spacing w:line="240" w:lineRule="auto"/>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1分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8" w:hRule="atLeast"/>
          <w:jc w:val="center"/>
        </w:trPr>
        <w:tc>
          <w:tcPr>
            <w:tcW w:w="3776" w:type="dxa"/>
          </w:tcPr>
          <w:p>
            <w:pPr>
              <w:keepNext w:val="0"/>
              <w:keepLines w:val="0"/>
              <w:pageBreakBefore w:val="0"/>
              <w:wordWrap/>
              <w:topLinePunct w:val="0"/>
              <w:bidi w:val="0"/>
              <w:snapToGrid/>
              <w:spacing w:line="240" w:lineRule="auto"/>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每台达成加持奖励的机器人</w:t>
            </w:r>
          </w:p>
        </w:tc>
        <w:tc>
          <w:tcPr>
            <w:tcW w:w="4412" w:type="dxa"/>
          </w:tcPr>
          <w:p>
            <w:pPr>
              <w:keepNext w:val="0"/>
              <w:keepLines w:val="0"/>
              <w:pageBreakBefore w:val="0"/>
              <w:wordWrap/>
              <w:topLinePunct w:val="0"/>
              <w:bidi w:val="0"/>
              <w:snapToGrid/>
              <w:spacing w:line="240" w:lineRule="auto"/>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每个在相应得分区中得分的橙碟增加1分</w:t>
            </w:r>
          </w:p>
        </w:tc>
      </w:tr>
    </w:tbl>
    <w:p>
      <w:pPr>
        <w:keepNext w:val="0"/>
        <w:keepLines w:val="0"/>
        <w:pageBreakBefore w:val="0"/>
        <w:wordWrap/>
        <w:topLinePunct w:val="0"/>
        <w:bidi w:val="0"/>
        <w:snapToGrid/>
        <w:spacing w:line="240" w:lineRule="auto"/>
        <w:ind w:firstLine="422" w:firstLineChars="200"/>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3形式</w:t>
      </w:r>
    </w:p>
    <w:p>
      <w:pPr>
        <w:keepNext w:val="0"/>
        <w:keepLines w:val="0"/>
        <w:pageBreakBefore w:val="0"/>
        <w:wordWrap/>
        <w:topLinePunct w:val="0"/>
        <w:bidi w:val="0"/>
        <w:snapToGrid/>
        <w:spacing w:line="240" w:lineRule="auto"/>
        <w:ind w:left="420" w:leftChars="200" w:firstLine="42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3.1活动队伍按排序表顺序进行自动技能挑战活动。每支活动队伍参加手控技能挑战活动1次。在自动技能挑战活动中，只能1台机器和最多2名操作手上场。自动技能挑战活动特殊规则</w:t>
      </w:r>
    </w:p>
    <w:p>
      <w:pPr>
        <w:keepNext w:val="0"/>
        <w:keepLines w:val="0"/>
        <w:pageBreakBefore w:val="0"/>
        <w:pBdr>
          <w:bottom w:val="none" w:color="auto" w:sz="0" w:space="0"/>
        </w:pBdr>
        <w:wordWrap/>
        <w:topLinePunct w:val="0"/>
        <w:bidi w:val="0"/>
        <w:snapToGrid/>
        <w:spacing w:line="240" w:lineRule="auto"/>
        <w:ind w:left="420" w:leftChars="20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3.2活动队伍在自动技能挑战活动中可以任意多次地处理其机器人，处理机器人时，必须立即把它拉回任意合规的启动位置；操作手可在此位置任意重启或调整机器人。在处理机器人过程中，如果机器人持有任何得分物，这些得分物要被拿出场外不再使用。如果准备放置机器人的 ”11x20”启动区里有得分物，得分物必须拿出场地外。</w:t>
      </w:r>
    </w:p>
    <w:p>
      <w:pPr>
        <w:keepNext w:val="0"/>
        <w:keepLines w:val="0"/>
        <w:pageBreakBefore w:val="0"/>
        <w:wordWrap/>
        <w:topLinePunct w:val="0"/>
        <w:bidi w:val="0"/>
        <w:snapToGrid/>
        <w:spacing w:line="240" w:lineRule="auto"/>
        <w:ind w:left="420" w:leftChars="200" w:firstLine="42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3.3活动队伍应将遥控器带到场地，尽管操作手在自动技能挑战活动中只能通过点击机器人主控器上的按钮或手控激活某个传感器的方法启动机器人而不使用遥控器。自动技能挑战活动中遥控器必须关闭，因无需交换遥控器，自动技能挑战活动仅需一名操作手（如需要活动队伍仍可有2名操作手上场）。</w:t>
      </w:r>
    </w:p>
    <w:p>
      <w:pPr>
        <w:keepNext w:val="0"/>
        <w:keepLines w:val="0"/>
        <w:pageBreakBefore w:val="0"/>
        <w:wordWrap/>
        <w:topLinePunct w:val="0"/>
        <w:bidi w:val="0"/>
        <w:snapToGrid/>
        <w:spacing w:line="240" w:lineRule="auto"/>
        <w:ind w:firstLine="422" w:firstLineChars="200"/>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十一．机器人飞金点石挑战活动排名</w:t>
      </w:r>
    </w:p>
    <w:p>
      <w:pPr>
        <w:keepNext w:val="0"/>
        <w:keepLines w:val="0"/>
        <w:pageBreakBefore w:val="0"/>
        <w:wordWrap/>
        <w:topLinePunct w:val="0"/>
        <w:bidi w:val="0"/>
        <w:snapToGrid/>
        <w:spacing w:line="240" w:lineRule="auto"/>
        <w:ind w:left="420" w:leftChars="20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活动分手控技能挑战活动、自动技能挑战活动和团队协作挑战活动。</w:t>
      </w:r>
    </w:p>
    <w:p>
      <w:pPr>
        <w:keepNext w:val="0"/>
        <w:keepLines w:val="0"/>
        <w:pageBreakBefore w:val="0"/>
        <w:wordWrap/>
        <w:topLinePunct w:val="0"/>
        <w:bidi w:val="0"/>
        <w:snapToGrid/>
        <w:spacing w:line="240" w:lineRule="auto"/>
        <w:ind w:left="420" w:leftChars="200" w:firstLine="42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活动一共比2轮，第一轮团队协作挑战活动+手控技能挑战活动，第二轮团队协作挑战活动+自动技能挑战活动。</w:t>
      </w:r>
    </w:p>
    <w:p>
      <w:pPr>
        <w:keepNext w:val="0"/>
        <w:keepLines w:val="0"/>
        <w:pageBreakBefore w:val="0"/>
        <w:wordWrap/>
        <w:topLinePunct w:val="0"/>
        <w:bidi w:val="0"/>
        <w:snapToGrid/>
        <w:spacing w:line="240" w:lineRule="auto"/>
        <w:ind w:left="420" w:leftChars="200" w:firstLine="42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活动最终成绩是两轮成绩相加（即2场团队协作挑战活动</w:t>
      </w:r>
      <w:r>
        <w:rPr>
          <w:rFonts w:hint="eastAsia" w:ascii="仿宋_GB2312" w:hAnsi="仿宋_GB2312" w:eastAsia="仿宋_GB2312" w:cs="仿宋_GB2312"/>
          <w:sz w:val="21"/>
          <w:szCs w:val="21"/>
          <w:lang w:val="en-US" w:eastAsia="zh-CN"/>
        </w:rPr>
        <w:t>成绩</w:t>
      </w:r>
      <w:r>
        <w:rPr>
          <w:rFonts w:hint="eastAsia" w:ascii="仿宋_GB2312" w:hAnsi="仿宋_GB2312" w:eastAsia="仿宋_GB2312" w:cs="仿宋_GB2312"/>
          <w:sz w:val="21"/>
          <w:szCs w:val="21"/>
        </w:rPr>
        <w:t>+1场手控技能挑战活动</w:t>
      </w:r>
      <w:r>
        <w:rPr>
          <w:rFonts w:hint="eastAsia" w:ascii="仿宋_GB2312" w:hAnsi="仿宋_GB2312" w:eastAsia="仿宋_GB2312" w:cs="仿宋_GB2312"/>
          <w:sz w:val="21"/>
          <w:szCs w:val="21"/>
          <w:lang w:val="en-US" w:eastAsia="zh-CN"/>
        </w:rPr>
        <w:t>成绩</w:t>
      </w:r>
      <w:r>
        <w:rPr>
          <w:rFonts w:hint="eastAsia" w:ascii="仿宋_GB2312" w:hAnsi="仿宋_GB2312" w:eastAsia="仿宋_GB2312" w:cs="仿宋_GB2312"/>
          <w:sz w:val="21"/>
          <w:szCs w:val="21"/>
        </w:rPr>
        <w:t>+1场自动技能挑战活动</w:t>
      </w:r>
      <w:r>
        <w:rPr>
          <w:rFonts w:hint="eastAsia" w:ascii="仿宋_GB2312" w:hAnsi="仿宋_GB2312" w:eastAsia="仿宋_GB2312" w:cs="仿宋_GB2312"/>
          <w:sz w:val="21"/>
          <w:szCs w:val="21"/>
          <w:lang w:val="en-US" w:eastAsia="zh-CN"/>
        </w:rPr>
        <w:t>成绩</w:t>
      </w:r>
      <w:r>
        <w:rPr>
          <w:rFonts w:hint="eastAsia" w:ascii="仿宋_GB2312" w:hAnsi="仿宋_GB2312" w:eastAsia="仿宋_GB2312" w:cs="仿宋_GB2312"/>
          <w:sz w:val="21"/>
          <w:szCs w:val="21"/>
        </w:rPr>
        <w:t>），按照得分高低的次序排名。</w:t>
      </w:r>
    </w:p>
    <w:p>
      <w:pPr>
        <w:keepNext w:val="0"/>
        <w:keepLines w:val="0"/>
        <w:pageBreakBefore w:val="0"/>
        <w:wordWrap/>
        <w:topLinePunct w:val="0"/>
        <w:bidi w:val="0"/>
        <w:snapToGrid/>
        <w:spacing w:line="240" w:lineRule="auto"/>
        <w:ind w:left="420" w:leftChars="200" w:firstLine="42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如果出现分数相同（即2场团队协作挑战活动</w:t>
      </w:r>
      <w:r>
        <w:rPr>
          <w:rFonts w:hint="eastAsia" w:ascii="仿宋_GB2312" w:hAnsi="仿宋_GB2312" w:eastAsia="仿宋_GB2312" w:cs="仿宋_GB2312"/>
          <w:sz w:val="21"/>
          <w:szCs w:val="21"/>
          <w:lang w:val="en-US" w:eastAsia="zh-CN"/>
        </w:rPr>
        <w:t>成绩</w:t>
      </w:r>
      <w:r>
        <w:rPr>
          <w:rFonts w:hint="eastAsia" w:ascii="仿宋_GB2312" w:hAnsi="仿宋_GB2312" w:eastAsia="仿宋_GB2312" w:cs="仿宋_GB2312"/>
          <w:sz w:val="21"/>
          <w:szCs w:val="21"/>
        </w:rPr>
        <w:t>+1场手控技能挑战活动</w:t>
      </w:r>
      <w:r>
        <w:rPr>
          <w:rFonts w:hint="eastAsia" w:ascii="仿宋_GB2312" w:hAnsi="仿宋_GB2312" w:eastAsia="仿宋_GB2312" w:cs="仿宋_GB2312"/>
          <w:sz w:val="21"/>
          <w:szCs w:val="21"/>
          <w:lang w:val="en-US" w:eastAsia="zh-CN"/>
        </w:rPr>
        <w:t>成绩</w:t>
      </w:r>
      <w:r>
        <w:rPr>
          <w:rFonts w:hint="eastAsia" w:ascii="仿宋_GB2312" w:hAnsi="仿宋_GB2312" w:eastAsia="仿宋_GB2312" w:cs="仿宋_GB2312"/>
          <w:sz w:val="21"/>
          <w:szCs w:val="21"/>
        </w:rPr>
        <w:t>+1场自动技能挑战活动分数相加完全相同</w:t>
      </w:r>
      <w:r>
        <w:rPr>
          <w:rFonts w:hint="eastAsia" w:ascii="仿宋_GB2312" w:hAnsi="仿宋_GB2312" w:eastAsia="仿宋_GB2312" w:cs="仿宋_GB2312"/>
          <w:sz w:val="21"/>
          <w:szCs w:val="21"/>
          <w:lang w:val="en-US" w:eastAsia="zh-CN"/>
        </w:rPr>
        <w:t>成绩</w:t>
      </w:r>
      <w:r>
        <w:rPr>
          <w:rFonts w:hint="eastAsia" w:ascii="仿宋_GB2312" w:hAnsi="仿宋_GB2312" w:eastAsia="仿宋_GB2312" w:cs="仿宋_GB2312"/>
          <w:sz w:val="21"/>
          <w:szCs w:val="21"/>
        </w:rPr>
        <w:t>），将比较如下内容，以确认哪支活动队伍获得“最高”飞金点石挑战活动排名：</w:t>
      </w:r>
    </w:p>
    <w:p>
      <w:pPr>
        <w:pStyle w:val="3"/>
        <w:keepNext w:val="0"/>
        <w:keepLines w:val="0"/>
        <w:pageBreakBefore w:val="0"/>
        <w:wordWrap/>
        <w:topLinePunct w:val="0"/>
        <w:autoSpaceDE w:val="0"/>
        <w:autoSpaceDN w:val="0"/>
        <w:bidi w:val="0"/>
        <w:adjustRightInd w:val="0"/>
        <w:snapToGrid/>
        <w:spacing w:before="0" w:line="240" w:lineRule="auto"/>
        <w:ind w:left="0" w:firstLine="840" w:firstLineChars="400"/>
        <w:jc w:val="left"/>
        <w:outlineLvl w:val="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1.得分区中已得分的橙碟的分值。</w:t>
      </w:r>
    </w:p>
    <w:p>
      <w:pPr>
        <w:pStyle w:val="3"/>
        <w:keepNext w:val="0"/>
        <w:keepLines w:val="0"/>
        <w:pageBreakBefore w:val="0"/>
        <w:wordWrap/>
        <w:topLinePunct w:val="0"/>
        <w:autoSpaceDE w:val="0"/>
        <w:autoSpaceDN w:val="0"/>
        <w:bidi w:val="0"/>
        <w:adjustRightInd w:val="0"/>
        <w:snapToGrid/>
        <w:spacing w:before="0" w:line="240" w:lineRule="auto"/>
        <w:ind w:left="0" w:firstLine="840" w:firstLineChars="400"/>
        <w:jc w:val="left"/>
        <w:outlineLvl w:val="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2.加持区奖励的分值。</w:t>
      </w:r>
    </w:p>
    <w:p>
      <w:pPr>
        <w:pStyle w:val="3"/>
        <w:keepNext w:val="0"/>
        <w:keepLines w:val="0"/>
        <w:pageBreakBefore w:val="0"/>
        <w:wordWrap/>
        <w:topLinePunct w:val="0"/>
        <w:autoSpaceDE w:val="0"/>
        <w:autoSpaceDN w:val="0"/>
        <w:bidi w:val="0"/>
        <w:adjustRightInd w:val="0"/>
        <w:snapToGrid/>
        <w:spacing w:before="0" w:line="240" w:lineRule="auto"/>
        <w:ind w:left="0" w:firstLine="840" w:firstLineChars="400"/>
        <w:jc w:val="left"/>
        <w:outlineLvl w:val="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3.移除的橙碟的分值。</w:t>
      </w:r>
    </w:p>
    <w:p>
      <w:pPr>
        <w:pStyle w:val="3"/>
        <w:keepNext w:val="0"/>
        <w:keepLines w:val="0"/>
        <w:pageBreakBefore w:val="0"/>
        <w:wordWrap/>
        <w:topLinePunct w:val="0"/>
        <w:autoSpaceDE w:val="0"/>
        <w:autoSpaceDN w:val="0"/>
        <w:bidi w:val="0"/>
        <w:adjustRightInd w:val="0"/>
        <w:snapToGrid/>
        <w:spacing w:before="0" w:line="240" w:lineRule="auto"/>
        <w:ind w:left="360" w:firstLineChars="0"/>
        <w:jc w:val="left"/>
        <w:outlineLvl w:val="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        4.如果仍是平局，将以&lt;RSC3b&gt;步骤考察赛队最高手控技能挑战赛的内容</w:t>
      </w:r>
    </w:p>
    <w:p>
      <w:pPr>
        <w:pStyle w:val="3"/>
        <w:keepNext w:val="0"/>
        <w:keepLines w:val="0"/>
        <w:pageBreakBefore w:val="0"/>
        <w:pBdr>
          <w:bottom w:val="none" w:color="auto" w:sz="0" w:space="0"/>
        </w:pBdr>
        <w:wordWrap/>
        <w:topLinePunct w:val="0"/>
        <w:autoSpaceDE w:val="0"/>
        <w:autoSpaceDN w:val="0"/>
        <w:bidi w:val="0"/>
        <w:adjustRightInd w:val="0"/>
        <w:snapToGrid/>
        <w:spacing w:before="0" w:line="240" w:lineRule="auto"/>
        <w:ind w:left="0" w:firstLine="120"/>
        <w:jc w:val="left"/>
        <w:outlineLvl w:val="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          5.如果仍未打破平局，可加赛一场或宣布两队同时获得冠军。</w:t>
      </w:r>
    </w:p>
    <w:p>
      <w:pPr>
        <w:pStyle w:val="3"/>
        <w:keepNext w:val="0"/>
        <w:keepLines w:val="0"/>
        <w:pageBreakBefore w:val="0"/>
        <w:wordWrap/>
        <w:topLinePunct w:val="0"/>
        <w:autoSpaceDE w:val="0"/>
        <w:autoSpaceDN w:val="0"/>
        <w:bidi w:val="0"/>
        <w:adjustRightInd w:val="0"/>
        <w:snapToGrid/>
        <w:spacing w:before="0" w:line="240" w:lineRule="auto"/>
        <w:ind w:left="0" w:firstLine="422" w:firstLineChars="200"/>
        <w:jc w:val="left"/>
        <w:outlineLvl w:val="0"/>
        <w:rPr>
          <w:rFonts w:hint="eastAsia" w:ascii="仿宋_GB2312" w:hAnsi="仿宋_GB2312" w:eastAsia="仿宋_GB2312" w:cs="仿宋_GB2312"/>
          <w:b/>
          <w:bCs/>
          <w:kern w:val="0"/>
          <w:sz w:val="21"/>
          <w:szCs w:val="21"/>
        </w:rPr>
      </w:pPr>
      <w:r>
        <w:rPr>
          <w:rFonts w:hint="eastAsia" w:ascii="仿宋_GB2312" w:hAnsi="仿宋_GB2312" w:eastAsia="仿宋_GB2312" w:cs="仿宋_GB2312"/>
          <w:b/>
          <w:bCs/>
          <w:kern w:val="0"/>
          <w:sz w:val="21"/>
          <w:szCs w:val="21"/>
        </w:rPr>
        <w:t>十二．其它</w:t>
      </w:r>
    </w:p>
    <w:p>
      <w:pPr>
        <w:pStyle w:val="6"/>
        <w:keepNext w:val="0"/>
        <w:keepLines w:val="0"/>
        <w:pageBreakBefore w:val="0"/>
        <w:wordWrap/>
        <w:topLinePunct w:val="0"/>
        <w:bidi w:val="0"/>
        <w:snapToGrid/>
        <w:spacing w:line="240" w:lineRule="auto"/>
        <w:ind w:left="420" w:leftChars="20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活动期间，凡是规则中没有说明的事项由活动裁判委员会决定。</w:t>
      </w:r>
    </w:p>
    <w:p>
      <w:pPr>
        <w:pStyle w:val="6"/>
        <w:keepNext w:val="0"/>
        <w:keepLines w:val="0"/>
        <w:pageBreakBefore w:val="0"/>
        <w:wordWrap/>
        <w:topLinePunct w:val="0"/>
        <w:bidi w:val="0"/>
        <w:snapToGrid/>
        <w:spacing w:line="240" w:lineRule="auto"/>
        <w:ind w:left="420" w:leftChars="20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对于本规则没有规定的行为，裁判有权作出裁决。在有争议的情况下，裁判享有最终解释权。</w:t>
      </w:r>
    </w:p>
    <w:p>
      <w:pPr>
        <w:keepNext w:val="0"/>
        <w:keepLines w:val="0"/>
        <w:pageBreakBefore w:val="0"/>
        <w:widowControl/>
        <w:wordWrap/>
        <w:topLinePunct w:val="0"/>
        <w:bidi w:val="0"/>
        <w:snapToGrid/>
        <w:spacing w:line="240" w:lineRule="auto"/>
        <w:jc w:val="left"/>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br w:type="page"/>
      </w:r>
    </w:p>
    <w:p>
      <w:pPr>
        <w:pStyle w:val="6"/>
        <w:keepNext w:val="0"/>
        <w:keepLines w:val="0"/>
        <w:pageBreakBefore w:val="0"/>
        <w:wordWrap/>
        <w:topLinePunct w:val="0"/>
        <w:bidi w:val="0"/>
        <w:snapToGrid/>
        <w:spacing w:line="240" w:lineRule="auto"/>
        <w:rPr>
          <w:rFonts w:hint="eastAsia" w:ascii="仿宋_GB2312" w:hAnsi="仿宋_GB2312" w:eastAsia="仿宋_GB2312" w:cs="仿宋_GB2312"/>
          <w:b/>
          <w:bCs/>
          <w:color w:val="000000"/>
          <w:kern w:val="0"/>
          <w:sz w:val="21"/>
          <w:szCs w:val="21"/>
          <w:lang w:bidi="ar"/>
        </w:rPr>
      </w:pPr>
      <w:r>
        <w:rPr>
          <w:rFonts w:hint="eastAsia" w:ascii="仿宋_GB2312" w:hAnsi="仿宋_GB2312" w:eastAsia="仿宋_GB2312" w:cs="仿宋_GB2312"/>
          <w:b/>
          <w:bCs/>
          <w:sz w:val="21"/>
          <w:szCs w:val="21"/>
        </w:rPr>
        <w:t>附件：计分表</w:t>
      </w:r>
    </w:p>
    <w:p>
      <w:pPr>
        <w:pStyle w:val="6"/>
        <w:keepNext w:val="0"/>
        <w:keepLines w:val="0"/>
        <w:pageBreakBefore w:val="0"/>
        <w:wordWrap/>
        <w:topLinePunct w:val="0"/>
        <w:bidi w:val="0"/>
        <w:snapToGrid/>
        <w:spacing w:line="240" w:lineRule="auto"/>
        <w:jc w:val="center"/>
        <w:rPr>
          <w:rFonts w:hint="eastAsia" w:ascii="仿宋_GB2312" w:hAnsi="仿宋_GB2312" w:eastAsia="仿宋_GB2312" w:cs="仿宋_GB2312"/>
          <w:b/>
          <w:color w:val="000000"/>
          <w:kern w:val="0"/>
          <w:sz w:val="21"/>
          <w:szCs w:val="21"/>
          <w:lang w:bidi="ar"/>
        </w:rPr>
      </w:pPr>
      <w:r>
        <w:rPr>
          <w:rFonts w:hint="eastAsia" w:ascii="仿宋_GB2312" w:hAnsi="仿宋_GB2312" w:eastAsia="仿宋_GB2312" w:cs="仿宋_GB2312"/>
          <w:b/>
          <w:color w:val="000000"/>
          <w:kern w:val="0"/>
          <w:sz w:val="21"/>
          <w:szCs w:val="21"/>
          <w:lang w:bidi="ar"/>
        </w:rPr>
        <w:t>飞金点石计分表</w:t>
      </w:r>
    </w:p>
    <w:tbl>
      <w:tblPr>
        <w:tblStyle w:val="11"/>
        <w:tblW w:w="0" w:type="auto"/>
        <w:jc w:val="center"/>
        <w:tblLayout w:type="fixed"/>
        <w:tblCellMar>
          <w:top w:w="0" w:type="dxa"/>
          <w:left w:w="0" w:type="dxa"/>
          <w:bottom w:w="0" w:type="dxa"/>
          <w:right w:w="0" w:type="dxa"/>
        </w:tblCellMar>
      </w:tblPr>
      <w:tblGrid>
        <w:gridCol w:w="1507"/>
        <w:gridCol w:w="1201"/>
        <w:gridCol w:w="1147"/>
        <w:gridCol w:w="1683"/>
        <w:gridCol w:w="1330"/>
        <w:gridCol w:w="1440"/>
      </w:tblGrid>
      <w:tr>
        <w:tblPrEx>
          <w:tblCellMar>
            <w:top w:w="0" w:type="dxa"/>
            <w:left w:w="0" w:type="dxa"/>
            <w:bottom w:w="0" w:type="dxa"/>
            <w:right w:w="0" w:type="dxa"/>
          </w:tblCellMar>
        </w:tblPrEx>
        <w:trPr>
          <w:trHeight w:val="280" w:hRule="atLeast"/>
          <w:jc w:val="center"/>
        </w:trPr>
        <w:tc>
          <w:tcPr>
            <w:tcW w:w="3855" w:type="dxa"/>
            <w:gridSpan w:val="3"/>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idowControl/>
              <w:wordWrap/>
              <w:topLinePunct w:val="0"/>
              <w:bidi w:val="0"/>
              <w:snapToGrid/>
              <w:spacing w:line="240" w:lineRule="auto"/>
              <w:jc w:val="left"/>
              <w:textAlignment w:val="center"/>
              <w:rPr>
                <w:rFonts w:hint="eastAsia" w:ascii="仿宋_GB2312" w:hAnsi="仿宋_GB2312" w:eastAsia="仿宋_GB2312" w:cs="仿宋_GB2312"/>
                <w:color w:val="000000"/>
                <w:sz w:val="18"/>
                <w:szCs w:val="18"/>
              </w:rPr>
            </w:pPr>
            <w:r>
              <w:rPr>
                <w:rFonts w:hint="eastAsia" w:ascii="仿宋_GB2312" w:hAnsi="仿宋_GB2312" w:eastAsia="仿宋_GB2312" w:cs="仿宋_GB2312"/>
                <w:color w:val="000000"/>
                <w:kern w:val="0"/>
                <w:sz w:val="18"/>
                <w:szCs w:val="18"/>
                <w:lang w:bidi="ar"/>
              </w:rPr>
              <w:t>赛局编号：</w:t>
            </w:r>
          </w:p>
        </w:tc>
        <w:tc>
          <w:tcPr>
            <w:tcW w:w="4453" w:type="dxa"/>
            <w:gridSpan w:val="3"/>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ordWrap/>
              <w:topLinePunct w:val="0"/>
              <w:bidi w:val="0"/>
              <w:snapToGrid/>
              <w:spacing w:line="240" w:lineRule="auto"/>
              <w:jc w:val="left"/>
              <w:rPr>
                <w:rFonts w:hint="eastAsia" w:ascii="仿宋_GB2312" w:hAnsi="仿宋_GB2312" w:eastAsia="仿宋_GB2312" w:cs="仿宋_GB2312"/>
                <w:color w:val="000000"/>
                <w:sz w:val="18"/>
                <w:szCs w:val="18"/>
              </w:rPr>
            </w:pPr>
            <w:r>
              <w:rPr>
                <w:rFonts w:hint="eastAsia" w:ascii="仿宋_GB2312" w:hAnsi="仿宋_GB2312" w:eastAsia="仿宋_GB2312" w:cs="仿宋_GB2312"/>
                <w:color w:val="000000"/>
                <w:kern w:val="0"/>
                <w:sz w:val="18"/>
                <w:szCs w:val="18"/>
                <w:lang w:bidi="ar"/>
              </w:rPr>
              <w:t>裁判签名：</w:t>
            </w:r>
          </w:p>
        </w:tc>
      </w:tr>
      <w:tr>
        <w:tblPrEx>
          <w:tblCellMar>
            <w:top w:w="0" w:type="dxa"/>
            <w:left w:w="0" w:type="dxa"/>
            <w:bottom w:w="0" w:type="dxa"/>
            <w:right w:w="0" w:type="dxa"/>
          </w:tblCellMar>
        </w:tblPrEx>
        <w:trPr>
          <w:trHeight w:val="280" w:hRule="atLeast"/>
          <w:jc w:val="center"/>
        </w:trPr>
        <w:tc>
          <w:tcPr>
            <w:tcW w:w="1507" w:type="dxa"/>
            <w:vMerge w:val="restart"/>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idowControl/>
              <w:wordWrap/>
              <w:topLinePunct w:val="0"/>
              <w:bidi w:val="0"/>
              <w:snapToGrid/>
              <w:spacing w:line="240" w:lineRule="auto"/>
              <w:jc w:val="left"/>
              <w:textAlignment w:val="center"/>
              <w:rPr>
                <w:rFonts w:hint="eastAsia" w:ascii="仿宋_GB2312" w:hAnsi="仿宋_GB2312" w:eastAsia="仿宋_GB2312" w:cs="仿宋_GB2312"/>
                <w:color w:val="000000"/>
                <w:sz w:val="18"/>
                <w:szCs w:val="18"/>
              </w:rPr>
            </w:pPr>
            <w:r>
              <w:rPr>
                <w:rFonts w:hint="eastAsia" w:ascii="仿宋_GB2312" w:hAnsi="仿宋_GB2312" w:eastAsia="仿宋_GB2312" w:cs="仿宋_GB2312"/>
                <w:color w:val="000000"/>
                <w:kern w:val="0"/>
                <w:sz w:val="18"/>
                <w:szCs w:val="18"/>
                <w:lang w:bidi="ar"/>
              </w:rPr>
              <w:t>得分橙碟：</w:t>
            </w:r>
          </w:p>
        </w:tc>
        <w:tc>
          <w:tcPr>
            <w:tcW w:w="1201"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idowControl/>
              <w:wordWrap/>
              <w:topLinePunct w:val="0"/>
              <w:bidi w:val="0"/>
              <w:snapToGrid/>
              <w:spacing w:line="240" w:lineRule="auto"/>
              <w:jc w:val="center"/>
              <w:textAlignment w:val="center"/>
              <w:rPr>
                <w:rFonts w:hint="eastAsia" w:ascii="仿宋_GB2312" w:hAnsi="仿宋_GB2312" w:eastAsia="仿宋_GB2312" w:cs="仿宋_GB2312"/>
                <w:color w:val="000000"/>
                <w:sz w:val="18"/>
                <w:szCs w:val="18"/>
              </w:rPr>
            </w:pPr>
            <w:r>
              <w:rPr>
                <w:rFonts w:hint="eastAsia" w:ascii="仿宋_GB2312" w:hAnsi="仿宋_GB2312" w:eastAsia="仿宋_GB2312" w:cs="仿宋_GB2312"/>
                <w:color w:val="000000"/>
                <w:kern w:val="0"/>
                <w:sz w:val="18"/>
                <w:szCs w:val="18"/>
                <w:lang w:bidi="ar"/>
              </w:rPr>
              <w:t>2分区</w:t>
            </w:r>
          </w:p>
        </w:tc>
        <w:tc>
          <w:tcPr>
            <w:tcW w:w="1147"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idowControl/>
              <w:wordWrap/>
              <w:topLinePunct w:val="0"/>
              <w:bidi w:val="0"/>
              <w:snapToGrid/>
              <w:spacing w:line="240" w:lineRule="auto"/>
              <w:jc w:val="center"/>
              <w:textAlignment w:val="center"/>
              <w:rPr>
                <w:rFonts w:hint="eastAsia" w:ascii="仿宋_GB2312" w:hAnsi="仿宋_GB2312" w:eastAsia="仿宋_GB2312" w:cs="仿宋_GB2312"/>
                <w:color w:val="000000"/>
                <w:sz w:val="18"/>
                <w:szCs w:val="18"/>
              </w:rPr>
            </w:pPr>
            <w:r>
              <w:rPr>
                <w:rFonts w:hint="eastAsia" w:ascii="仿宋_GB2312" w:hAnsi="仿宋_GB2312" w:eastAsia="仿宋_GB2312" w:cs="仿宋_GB2312"/>
                <w:color w:val="000000"/>
                <w:kern w:val="0"/>
                <w:sz w:val="18"/>
                <w:szCs w:val="18"/>
                <w:lang w:bidi="ar"/>
              </w:rPr>
              <w:t>3分区</w:t>
            </w:r>
          </w:p>
        </w:tc>
        <w:tc>
          <w:tcPr>
            <w:tcW w:w="168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idowControl/>
              <w:wordWrap/>
              <w:topLinePunct w:val="0"/>
              <w:bidi w:val="0"/>
              <w:snapToGrid/>
              <w:spacing w:line="240" w:lineRule="auto"/>
              <w:jc w:val="center"/>
              <w:textAlignment w:val="center"/>
              <w:rPr>
                <w:rFonts w:hint="eastAsia" w:ascii="仿宋_GB2312" w:hAnsi="仿宋_GB2312" w:eastAsia="仿宋_GB2312" w:cs="仿宋_GB2312"/>
                <w:color w:val="000000"/>
                <w:sz w:val="18"/>
                <w:szCs w:val="18"/>
              </w:rPr>
            </w:pPr>
            <w:r>
              <w:rPr>
                <w:rFonts w:hint="eastAsia" w:ascii="仿宋_GB2312" w:hAnsi="仿宋_GB2312" w:eastAsia="仿宋_GB2312" w:cs="仿宋_GB2312"/>
                <w:color w:val="000000"/>
                <w:kern w:val="0"/>
                <w:sz w:val="18"/>
                <w:szCs w:val="18"/>
                <w:lang w:bidi="ar"/>
              </w:rPr>
              <w:t>4分区</w:t>
            </w:r>
          </w:p>
        </w:tc>
        <w:tc>
          <w:tcPr>
            <w:tcW w:w="2770"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idowControl/>
              <w:wordWrap/>
              <w:topLinePunct w:val="0"/>
              <w:bidi w:val="0"/>
              <w:snapToGrid/>
              <w:spacing w:line="240" w:lineRule="auto"/>
              <w:jc w:val="center"/>
              <w:textAlignment w:val="center"/>
              <w:rPr>
                <w:rFonts w:hint="eastAsia" w:ascii="仿宋_GB2312" w:hAnsi="仿宋_GB2312" w:eastAsia="仿宋_GB2312" w:cs="仿宋_GB2312"/>
                <w:color w:val="000000"/>
                <w:sz w:val="18"/>
                <w:szCs w:val="18"/>
              </w:rPr>
            </w:pPr>
            <w:r>
              <w:rPr>
                <w:rFonts w:hint="eastAsia" w:ascii="仿宋_GB2312" w:hAnsi="仿宋_GB2312" w:eastAsia="仿宋_GB2312" w:cs="仿宋_GB2312"/>
                <w:color w:val="000000"/>
                <w:kern w:val="0"/>
                <w:sz w:val="18"/>
                <w:szCs w:val="18"/>
                <w:lang w:bidi="ar"/>
              </w:rPr>
              <w:t>1分区</w:t>
            </w:r>
          </w:p>
        </w:tc>
      </w:tr>
      <w:tr>
        <w:tblPrEx>
          <w:tblCellMar>
            <w:top w:w="0" w:type="dxa"/>
            <w:left w:w="0" w:type="dxa"/>
            <w:bottom w:w="0" w:type="dxa"/>
            <w:right w:w="0" w:type="dxa"/>
          </w:tblCellMar>
        </w:tblPrEx>
        <w:trPr>
          <w:trHeight w:val="280" w:hRule="atLeast"/>
          <w:jc w:val="center"/>
        </w:trPr>
        <w:tc>
          <w:tcPr>
            <w:tcW w:w="1507"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ordWrap/>
              <w:topLinePunct w:val="0"/>
              <w:bidi w:val="0"/>
              <w:snapToGrid/>
              <w:spacing w:line="240" w:lineRule="auto"/>
              <w:jc w:val="left"/>
              <w:rPr>
                <w:rFonts w:hint="eastAsia" w:ascii="仿宋_GB2312" w:hAnsi="仿宋_GB2312" w:eastAsia="仿宋_GB2312" w:cs="仿宋_GB2312"/>
                <w:color w:val="000000"/>
                <w:sz w:val="18"/>
                <w:szCs w:val="18"/>
              </w:rPr>
            </w:pPr>
          </w:p>
        </w:tc>
        <w:tc>
          <w:tcPr>
            <w:tcW w:w="1201"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ordWrap/>
              <w:topLinePunct w:val="0"/>
              <w:bidi w:val="0"/>
              <w:snapToGrid/>
              <w:spacing w:line="240" w:lineRule="auto"/>
              <w:jc w:val="left"/>
              <w:rPr>
                <w:rFonts w:hint="eastAsia" w:ascii="仿宋_GB2312" w:hAnsi="仿宋_GB2312" w:eastAsia="仿宋_GB2312" w:cs="仿宋_GB2312"/>
                <w:color w:val="000000"/>
                <w:sz w:val="18"/>
                <w:szCs w:val="18"/>
              </w:rPr>
            </w:pPr>
          </w:p>
        </w:tc>
        <w:tc>
          <w:tcPr>
            <w:tcW w:w="1147"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ordWrap/>
              <w:topLinePunct w:val="0"/>
              <w:bidi w:val="0"/>
              <w:snapToGrid/>
              <w:spacing w:line="240" w:lineRule="auto"/>
              <w:jc w:val="left"/>
              <w:rPr>
                <w:rFonts w:hint="eastAsia" w:ascii="仿宋_GB2312" w:hAnsi="仿宋_GB2312" w:eastAsia="仿宋_GB2312" w:cs="仿宋_GB2312"/>
                <w:color w:val="000000"/>
                <w:sz w:val="18"/>
                <w:szCs w:val="18"/>
              </w:rPr>
            </w:pPr>
          </w:p>
        </w:tc>
        <w:tc>
          <w:tcPr>
            <w:tcW w:w="168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ordWrap/>
              <w:topLinePunct w:val="0"/>
              <w:bidi w:val="0"/>
              <w:snapToGrid/>
              <w:spacing w:line="240" w:lineRule="auto"/>
              <w:jc w:val="left"/>
              <w:rPr>
                <w:rFonts w:hint="eastAsia" w:ascii="仿宋_GB2312" w:hAnsi="仿宋_GB2312" w:eastAsia="仿宋_GB2312" w:cs="仿宋_GB2312"/>
                <w:color w:val="000000"/>
                <w:sz w:val="18"/>
                <w:szCs w:val="18"/>
              </w:rPr>
            </w:pPr>
          </w:p>
        </w:tc>
        <w:tc>
          <w:tcPr>
            <w:tcW w:w="2770"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ordWrap/>
              <w:topLinePunct w:val="0"/>
              <w:bidi w:val="0"/>
              <w:snapToGrid/>
              <w:spacing w:line="240" w:lineRule="auto"/>
              <w:jc w:val="left"/>
              <w:rPr>
                <w:rFonts w:hint="eastAsia" w:ascii="仿宋_GB2312" w:hAnsi="仿宋_GB2312" w:eastAsia="仿宋_GB2312" w:cs="仿宋_GB2312"/>
                <w:color w:val="000000"/>
                <w:sz w:val="18"/>
                <w:szCs w:val="18"/>
              </w:rPr>
            </w:pPr>
          </w:p>
        </w:tc>
      </w:tr>
      <w:tr>
        <w:tblPrEx>
          <w:tblCellMar>
            <w:top w:w="0" w:type="dxa"/>
            <w:left w:w="0" w:type="dxa"/>
            <w:bottom w:w="0" w:type="dxa"/>
            <w:right w:w="0" w:type="dxa"/>
          </w:tblCellMar>
        </w:tblPrEx>
        <w:trPr>
          <w:trHeight w:val="280" w:hRule="atLeast"/>
          <w:jc w:val="center"/>
        </w:trPr>
        <w:tc>
          <w:tcPr>
            <w:tcW w:w="1507"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idowControl/>
              <w:wordWrap/>
              <w:topLinePunct w:val="0"/>
              <w:bidi w:val="0"/>
              <w:snapToGrid/>
              <w:spacing w:line="240" w:lineRule="auto"/>
              <w:jc w:val="left"/>
              <w:textAlignment w:val="center"/>
              <w:rPr>
                <w:rFonts w:hint="eastAsia" w:ascii="仿宋_GB2312" w:hAnsi="仿宋_GB2312" w:eastAsia="仿宋_GB2312" w:cs="仿宋_GB2312"/>
                <w:color w:val="000000"/>
                <w:sz w:val="18"/>
                <w:szCs w:val="18"/>
              </w:rPr>
            </w:pPr>
            <w:r>
              <w:rPr>
                <w:rFonts w:hint="eastAsia" w:ascii="仿宋_GB2312" w:hAnsi="仿宋_GB2312" w:eastAsia="仿宋_GB2312" w:cs="仿宋_GB2312"/>
                <w:color w:val="000000"/>
                <w:kern w:val="0"/>
                <w:sz w:val="18"/>
                <w:szCs w:val="18"/>
                <w:lang w:bidi="ar"/>
              </w:rPr>
              <w:t>加持奖励：</w:t>
            </w:r>
          </w:p>
        </w:tc>
        <w:tc>
          <w:tcPr>
            <w:tcW w:w="1201"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ordWrap/>
              <w:topLinePunct w:val="0"/>
              <w:bidi w:val="0"/>
              <w:snapToGrid/>
              <w:spacing w:line="240" w:lineRule="auto"/>
              <w:jc w:val="left"/>
              <w:rPr>
                <w:rFonts w:hint="eastAsia" w:ascii="仿宋_GB2312" w:hAnsi="仿宋_GB2312" w:eastAsia="仿宋_GB2312" w:cs="仿宋_GB2312"/>
                <w:color w:val="000000"/>
                <w:sz w:val="18"/>
                <w:szCs w:val="18"/>
              </w:rPr>
            </w:pPr>
          </w:p>
        </w:tc>
        <w:tc>
          <w:tcPr>
            <w:tcW w:w="1147"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ordWrap/>
              <w:topLinePunct w:val="0"/>
              <w:bidi w:val="0"/>
              <w:snapToGrid/>
              <w:spacing w:line="240" w:lineRule="auto"/>
              <w:jc w:val="left"/>
              <w:rPr>
                <w:rFonts w:hint="eastAsia" w:ascii="仿宋_GB2312" w:hAnsi="仿宋_GB2312" w:eastAsia="仿宋_GB2312" w:cs="仿宋_GB2312"/>
                <w:color w:val="000000"/>
                <w:sz w:val="18"/>
                <w:szCs w:val="18"/>
              </w:rPr>
            </w:pPr>
          </w:p>
        </w:tc>
        <w:tc>
          <w:tcPr>
            <w:tcW w:w="168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ordWrap/>
              <w:topLinePunct w:val="0"/>
              <w:bidi w:val="0"/>
              <w:snapToGrid/>
              <w:spacing w:line="240" w:lineRule="auto"/>
              <w:jc w:val="left"/>
              <w:rPr>
                <w:rFonts w:hint="eastAsia" w:ascii="仿宋_GB2312" w:hAnsi="仿宋_GB2312" w:eastAsia="仿宋_GB2312" w:cs="仿宋_GB2312"/>
                <w:color w:val="000000"/>
                <w:sz w:val="18"/>
                <w:szCs w:val="18"/>
              </w:rPr>
            </w:pPr>
          </w:p>
        </w:tc>
        <w:tc>
          <w:tcPr>
            <w:tcW w:w="2770"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ordWrap/>
              <w:topLinePunct w:val="0"/>
              <w:bidi w:val="0"/>
              <w:snapToGrid/>
              <w:spacing w:line="240" w:lineRule="auto"/>
              <w:jc w:val="left"/>
              <w:rPr>
                <w:rFonts w:hint="eastAsia" w:ascii="仿宋_GB2312" w:hAnsi="仿宋_GB2312" w:eastAsia="仿宋_GB2312" w:cs="仿宋_GB2312"/>
                <w:color w:val="000000"/>
                <w:sz w:val="18"/>
                <w:szCs w:val="18"/>
              </w:rPr>
            </w:pPr>
          </w:p>
        </w:tc>
      </w:tr>
      <w:tr>
        <w:tblPrEx>
          <w:tblCellMar>
            <w:top w:w="0" w:type="dxa"/>
            <w:left w:w="0" w:type="dxa"/>
            <w:bottom w:w="0" w:type="dxa"/>
            <w:right w:w="0" w:type="dxa"/>
          </w:tblCellMar>
        </w:tblPrEx>
        <w:trPr>
          <w:trHeight w:val="280" w:hRule="atLeast"/>
          <w:jc w:val="center"/>
        </w:trPr>
        <w:tc>
          <w:tcPr>
            <w:tcW w:w="8308"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idowControl/>
              <w:wordWrap/>
              <w:topLinePunct w:val="0"/>
              <w:bidi w:val="0"/>
              <w:snapToGrid/>
              <w:spacing w:line="240" w:lineRule="auto"/>
              <w:jc w:val="center"/>
              <w:textAlignment w:val="center"/>
              <w:rPr>
                <w:rFonts w:hint="eastAsia" w:ascii="仿宋_GB2312" w:hAnsi="仿宋_GB2312" w:eastAsia="仿宋_GB2312" w:cs="仿宋_GB2312"/>
                <w:color w:val="000000"/>
                <w:sz w:val="18"/>
                <w:szCs w:val="18"/>
              </w:rPr>
            </w:pPr>
            <w:r>
              <w:rPr>
                <w:rFonts w:hint="eastAsia" w:ascii="仿宋_GB2312" w:hAnsi="仿宋_GB2312" w:eastAsia="仿宋_GB2312" w:cs="仿宋_GB2312"/>
                <w:color w:val="000000"/>
                <w:kern w:val="0"/>
                <w:sz w:val="18"/>
                <w:szCs w:val="18"/>
                <w:lang w:bidi="ar"/>
              </w:rPr>
              <w:t>从碟架上移除的橙碟</w:t>
            </w:r>
          </w:p>
        </w:tc>
      </w:tr>
      <w:tr>
        <w:tblPrEx>
          <w:tblCellMar>
            <w:top w:w="0" w:type="dxa"/>
            <w:left w:w="0" w:type="dxa"/>
            <w:bottom w:w="0" w:type="dxa"/>
            <w:right w:w="0" w:type="dxa"/>
          </w:tblCellMar>
        </w:tblPrEx>
        <w:trPr>
          <w:trHeight w:val="280" w:hRule="atLeast"/>
          <w:jc w:val="center"/>
        </w:trPr>
        <w:tc>
          <w:tcPr>
            <w:tcW w:w="2708"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idowControl/>
              <w:wordWrap/>
              <w:topLinePunct w:val="0"/>
              <w:bidi w:val="0"/>
              <w:snapToGrid/>
              <w:spacing w:line="240" w:lineRule="auto"/>
              <w:jc w:val="left"/>
              <w:textAlignment w:val="center"/>
              <w:rPr>
                <w:rFonts w:hint="eastAsia" w:ascii="仿宋_GB2312" w:hAnsi="仿宋_GB2312" w:eastAsia="仿宋_GB2312" w:cs="仿宋_GB2312"/>
                <w:color w:val="000000"/>
                <w:sz w:val="18"/>
                <w:szCs w:val="18"/>
              </w:rPr>
            </w:pPr>
            <w:r>
              <w:rPr>
                <w:rFonts w:hint="eastAsia" w:ascii="仿宋_GB2312" w:hAnsi="仿宋_GB2312" w:eastAsia="仿宋_GB2312" w:cs="仿宋_GB2312"/>
                <w:color w:val="000000"/>
                <w:kern w:val="0"/>
                <w:sz w:val="18"/>
                <w:szCs w:val="18"/>
                <w:lang w:bidi="ar"/>
              </w:rPr>
              <w:t>黄色（共9个）：</w:t>
            </w:r>
          </w:p>
        </w:tc>
        <w:tc>
          <w:tcPr>
            <w:tcW w:w="5600" w:type="dxa"/>
            <w:gridSpan w:val="4"/>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ordWrap/>
              <w:topLinePunct w:val="0"/>
              <w:bidi w:val="0"/>
              <w:snapToGrid/>
              <w:spacing w:line="240" w:lineRule="auto"/>
              <w:jc w:val="left"/>
              <w:rPr>
                <w:rFonts w:hint="eastAsia" w:ascii="仿宋_GB2312" w:hAnsi="仿宋_GB2312" w:eastAsia="仿宋_GB2312" w:cs="仿宋_GB2312"/>
                <w:color w:val="000000"/>
                <w:sz w:val="18"/>
                <w:szCs w:val="18"/>
              </w:rPr>
            </w:pPr>
          </w:p>
        </w:tc>
      </w:tr>
      <w:tr>
        <w:tblPrEx>
          <w:tblCellMar>
            <w:top w:w="0" w:type="dxa"/>
            <w:left w:w="0" w:type="dxa"/>
            <w:bottom w:w="0" w:type="dxa"/>
            <w:right w:w="0" w:type="dxa"/>
          </w:tblCellMar>
        </w:tblPrEx>
        <w:trPr>
          <w:trHeight w:val="280" w:hRule="atLeast"/>
          <w:jc w:val="center"/>
        </w:trPr>
        <w:tc>
          <w:tcPr>
            <w:tcW w:w="2708"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idowControl/>
              <w:wordWrap/>
              <w:topLinePunct w:val="0"/>
              <w:bidi w:val="0"/>
              <w:snapToGrid/>
              <w:spacing w:line="240" w:lineRule="auto"/>
              <w:jc w:val="left"/>
              <w:textAlignment w:val="center"/>
              <w:rPr>
                <w:rFonts w:hint="eastAsia" w:ascii="仿宋_GB2312" w:hAnsi="仿宋_GB2312" w:eastAsia="仿宋_GB2312" w:cs="仿宋_GB2312"/>
                <w:color w:val="000000"/>
                <w:sz w:val="18"/>
                <w:szCs w:val="18"/>
              </w:rPr>
            </w:pPr>
            <w:r>
              <w:rPr>
                <w:rFonts w:hint="eastAsia" w:ascii="仿宋_GB2312" w:hAnsi="仿宋_GB2312" w:eastAsia="仿宋_GB2312" w:cs="仿宋_GB2312"/>
                <w:color w:val="000000"/>
                <w:kern w:val="0"/>
                <w:sz w:val="18"/>
                <w:szCs w:val="18"/>
                <w:lang w:bidi="ar"/>
              </w:rPr>
              <w:t>蓝色（10个/架）：</w:t>
            </w:r>
          </w:p>
        </w:tc>
        <w:tc>
          <w:tcPr>
            <w:tcW w:w="5600" w:type="dxa"/>
            <w:gridSpan w:val="4"/>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ordWrap/>
              <w:topLinePunct w:val="0"/>
              <w:bidi w:val="0"/>
              <w:snapToGrid/>
              <w:spacing w:line="240" w:lineRule="auto"/>
              <w:jc w:val="left"/>
              <w:rPr>
                <w:rFonts w:hint="eastAsia" w:ascii="仿宋_GB2312" w:hAnsi="仿宋_GB2312" w:eastAsia="仿宋_GB2312" w:cs="仿宋_GB2312"/>
                <w:color w:val="000000"/>
                <w:sz w:val="18"/>
                <w:szCs w:val="18"/>
              </w:rPr>
            </w:pPr>
          </w:p>
        </w:tc>
      </w:tr>
      <w:tr>
        <w:tblPrEx>
          <w:tblCellMar>
            <w:top w:w="0" w:type="dxa"/>
            <w:left w:w="0" w:type="dxa"/>
            <w:bottom w:w="0" w:type="dxa"/>
            <w:right w:w="0" w:type="dxa"/>
          </w:tblCellMar>
        </w:tblPrEx>
        <w:trPr>
          <w:trHeight w:val="280" w:hRule="atLeast"/>
          <w:jc w:val="center"/>
        </w:trPr>
        <w:tc>
          <w:tcPr>
            <w:tcW w:w="2708"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idowControl/>
              <w:wordWrap/>
              <w:topLinePunct w:val="0"/>
              <w:bidi w:val="0"/>
              <w:snapToGrid/>
              <w:spacing w:line="240" w:lineRule="auto"/>
              <w:jc w:val="left"/>
              <w:textAlignment w:val="center"/>
              <w:rPr>
                <w:rFonts w:hint="eastAsia" w:ascii="仿宋_GB2312" w:hAnsi="仿宋_GB2312" w:eastAsia="仿宋_GB2312" w:cs="仿宋_GB2312"/>
                <w:color w:val="000000"/>
                <w:sz w:val="18"/>
                <w:szCs w:val="18"/>
              </w:rPr>
            </w:pPr>
            <w:r>
              <w:rPr>
                <w:rFonts w:hint="eastAsia" w:ascii="仿宋_GB2312" w:hAnsi="仿宋_GB2312" w:eastAsia="仿宋_GB2312" w:cs="仿宋_GB2312"/>
                <w:color w:val="000000"/>
                <w:kern w:val="0"/>
                <w:sz w:val="18"/>
                <w:szCs w:val="18"/>
                <w:lang w:bidi="ar"/>
              </w:rPr>
              <w:t>紫色(8个/架)：</w:t>
            </w:r>
          </w:p>
        </w:tc>
        <w:tc>
          <w:tcPr>
            <w:tcW w:w="5600" w:type="dxa"/>
            <w:gridSpan w:val="4"/>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ordWrap/>
              <w:topLinePunct w:val="0"/>
              <w:bidi w:val="0"/>
              <w:snapToGrid/>
              <w:spacing w:line="240" w:lineRule="auto"/>
              <w:jc w:val="left"/>
              <w:rPr>
                <w:rFonts w:hint="eastAsia" w:ascii="仿宋_GB2312" w:hAnsi="仿宋_GB2312" w:eastAsia="仿宋_GB2312" w:cs="仿宋_GB2312"/>
                <w:color w:val="000000"/>
                <w:sz w:val="18"/>
                <w:szCs w:val="18"/>
              </w:rPr>
            </w:pPr>
          </w:p>
        </w:tc>
      </w:tr>
      <w:tr>
        <w:tblPrEx>
          <w:tblCellMar>
            <w:top w:w="0" w:type="dxa"/>
            <w:left w:w="0" w:type="dxa"/>
            <w:bottom w:w="0" w:type="dxa"/>
            <w:right w:w="0" w:type="dxa"/>
          </w:tblCellMar>
        </w:tblPrEx>
        <w:trPr>
          <w:trHeight w:val="280" w:hRule="atLeast"/>
          <w:jc w:val="center"/>
        </w:trPr>
        <w:tc>
          <w:tcPr>
            <w:tcW w:w="3855" w:type="dxa"/>
            <w:gridSpan w:val="3"/>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idowControl/>
              <w:wordWrap/>
              <w:topLinePunct w:val="0"/>
              <w:bidi w:val="0"/>
              <w:snapToGrid/>
              <w:spacing w:line="240" w:lineRule="auto"/>
              <w:jc w:val="left"/>
              <w:textAlignment w:val="center"/>
              <w:rPr>
                <w:rFonts w:hint="eastAsia" w:ascii="仿宋_GB2312" w:hAnsi="仿宋_GB2312" w:eastAsia="仿宋_GB2312" w:cs="仿宋_GB2312"/>
                <w:color w:val="000000"/>
                <w:sz w:val="18"/>
                <w:szCs w:val="18"/>
              </w:rPr>
            </w:pPr>
            <w:r>
              <w:rPr>
                <w:rFonts w:hint="eastAsia" w:ascii="仿宋_GB2312" w:hAnsi="仿宋_GB2312" w:eastAsia="仿宋_GB2312" w:cs="仿宋_GB2312"/>
                <w:color w:val="000000"/>
                <w:kern w:val="0"/>
                <w:sz w:val="18"/>
                <w:szCs w:val="18"/>
                <w:lang w:bidi="ar"/>
              </w:rPr>
              <w:t>决赛平局赛的赛局停止时间：</w:t>
            </w:r>
          </w:p>
        </w:tc>
        <w:tc>
          <w:tcPr>
            <w:tcW w:w="4453" w:type="dxa"/>
            <w:gridSpan w:val="3"/>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ordWrap/>
              <w:topLinePunct w:val="0"/>
              <w:bidi w:val="0"/>
              <w:snapToGrid/>
              <w:spacing w:line="240" w:lineRule="auto"/>
              <w:jc w:val="left"/>
              <w:rPr>
                <w:rFonts w:hint="eastAsia" w:ascii="仿宋_GB2312" w:hAnsi="仿宋_GB2312" w:eastAsia="仿宋_GB2312" w:cs="仿宋_GB2312"/>
                <w:color w:val="000000"/>
                <w:sz w:val="18"/>
                <w:szCs w:val="18"/>
              </w:rPr>
            </w:pPr>
          </w:p>
        </w:tc>
      </w:tr>
      <w:tr>
        <w:tblPrEx>
          <w:tblCellMar>
            <w:top w:w="0" w:type="dxa"/>
            <w:left w:w="0" w:type="dxa"/>
            <w:bottom w:w="0" w:type="dxa"/>
            <w:right w:w="0" w:type="dxa"/>
          </w:tblCellMar>
        </w:tblPrEx>
        <w:trPr>
          <w:trHeight w:val="280" w:hRule="atLeast"/>
          <w:jc w:val="center"/>
        </w:trPr>
        <w:tc>
          <w:tcPr>
            <w:tcW w:w="1507"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idowControl/>
              <w:wordWrap/>
              <w:topLinePunct w:val="0"/>
              <w:bidi w:val="0"/>
              <w:snapToGrid/>
              <w:spacing w:line="240" w:lineRule="auto"/>
              <w:jc w:val="left"/>
              <w:textAlignment w:val="center"/>
              <w:rPr>
                <w:rFonts w:hint="eastAsia" w:ascii="仿宋_GB2312" w:hAnsi="仿宋_GB2312" w:eastAsia="仿宋_GB2312" w:cs="仿宋_GB2312"/>
                <w:color w:val="000000"/>
                <w:sz w:val="18"/>
                <w:szCs w:val="18"/>
              </w:rPr>
            </w:pPr>
            <w:r>
              <w:rPr>
                <w:rFonts w:hint="eastAsia" w:ascii="仿宋_GB2312" w:hAnsi="仿宋_GB2312" w:eastAsia="仿宋_GB2312" w:cs="仿宋_GB2312"/>
                <w:color w:val="000000"/>
                <w:kern w:val="0"/>
                <w:sz w:val="18"/>
                <w:szCs w:val="18"/>
                <w:lang w:bidi="ar"/>
              </w:rPr>
              <w:t>赛队1：</w:t>
            </w:r>
          </w:p>
        </w:tc>
        <w:tc>
          <w:tcPr>
            <w:tcW w:w="1201"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ordWrap/>
              <w:topLinePunct w:val="0"/>
              <w:bidi w:val="0"/>
              <w:snapToGrid/>
              <w:spacing w:line="240" w:lineRule="auto"/>
              <w:jc w:val="left"/>
              <w:rPr>
                <w:rFonts w:hint="eastAsia" w:ascii="仿宋_GB2312" w:hAnsi="仿宋_GB2312" w:eastAsia="仿宋_GB2312" w:cs="仿宋_GB2312"/>
                <w:color w:val="000000"/>
                <w:sz w:val="18"/>
                <w:szCs w:val="18"/>
              </w:rPr>
            </w:pPr>
          </w:p>
        </w:tc>
        <w:tc>
          <w:tcPr>
            <w:tcW w:w="1147"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idowControl/>
              <w:wordWrap/>
              <w:topLinePunct w:val="0"/>
              <w:bidi w:val="0"/>
              <w:snapToGrid/>
              <w:spacing w:line="240" w:lineRule="auto"/>
              <w:jc w:val="left"/>
              <w:textAlignment w:val="center"/>
              <w:rPr>
                <w:rFonts w:hint="eastAsia" w:ascii="仿宋_GB2312" w:hAnsi="仿宋_GB2312" w:eastAsia="仿宋_GB2312" w:cs="仿宋_GB2312"/>
                <w:color w:val="000000"/>
                <w:sz w:val="18"/>
                <w:szCs w:val="18"/>
              </w:rPr>
            </w:pPr>
            <w:r>
              <w:rPr>
                <w:rFonts w:hint="eastAsia" w:ascii="仿宋_GB2312" w:hAnsi="仿宋_GB2312" w:eastAsia="仿宋_GB2312" w:cs="仿宋_GB2312"/>
                <w:color w:val="000000"/>
                <w:kern w:val="0"/>
                <w:sz w:val="18"/>
                <w:szCs w:val="18"/>
                <w:lang w:bidi="ar"/>
              </w:rPr>
              <w:t>未参赛：</w:t>
            </w:r>
          </w:p>
        </w:tc>
        <w:tc>
          <w:tcPr>
            <w:tcW w:w="168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ordWrap/>
              <w:topLinePunct w:val="0"/>
              <w:bidi w:val="0"/>
              <w:snapToGrid/>
              <w:spacing w:line="240" w:lineRule="auto"/>
              <w:jc w:val="left"/>
              <w:rPr>
                <w:rFonts w:hint="eastAsia" w:ascii="仿宋_GB2312" w:hAnsi="仿宋_GB2312" w:eastAsia="仿宋_GB2312" w:cs="仿宋_GB2312"/>
                <w:color w:val="000000"/>
                <w:sz w:val="18"/>
                <w:szCs w:val="18"/>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idowControl/>
              <w:wordWrap/>
              <w:topLinePunct w:val="0"/>
              <w:bidi w:val="0"/>
              <w:snapToGrid/>
              <w:spacing w:line="240" w:lineRule="auto"/>
              <w:jc w:val="left"/>
              <w:textAlignment w:val="center"/>
              <w:rPr>
                <w:rFonts w:hint="eastAsia" w:ascii="仿宋_GB2312" w:hAnsi="仿宋_GB2312" w:eastAsia="仿宋_GB2312" w:cs="仿宋_GB2312"/>
                <w:color w:val="000000"/>
                <w:sz w:val="18"/>
                <w:szCs w:val="18"/>
              </w:rPr>
            </w:pPr>
            <w:r>
              <w:rPr>
                <w:rFonts w:hint="eastAsia" w:ascii="仿宋_GB2312" w:hAnsi="仿宋_GB2312" w:eastAsia="仿宋_GB2312" w:cs="仿宋_GB2312"/>
                <w:color w:val="000000"/>
                <w:kern w:val="0"/>
                <w:sz w:val="18"/>
                <w:szCs w:val="18"/>
                <w:lang w:bidi="ar"/>
              </w:rPr>
              <w:t>DQ：</w:t>
            </w: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ordWrap/>
              <w:topLinePunct w:val="0"/>
              <w:bidi w:val="0"/>
              <w:snapToGrid/>
              <w:spacing w:line="240" w:lineRule="auto"/>
              <w:jc w:val="left"/>
              <w:rPr>
                <w:rFonts w:hint="eastAsia" w:ascii="仿宋_GB2312" w:hAnsi="仿宋_GB2312" w:eastAsia="仿宋_GB2312" w:cs="仿宋_GB2312"/>
                <w:color w:val="000000"/>
                <w:sz w:val="18"/>
                <w:szCs w:val="18"/>
              </w:rPr>
            </w:pPr>
          </w:p>
        </w:tc>
      </w:tr>
      <w:tr>
        <w:tblPrEx>
          <w:tblCellMar>
            <w:top w:w="0" w:type="dxa"/>
            <w:left w:w="0" w:type="dxa"/>
            <w:bottom w:w="0" w:type="dxa"/>
            <w:right w:w="0" w:type="dxa"/>
          </w:tblCellMar>
        </w:tblPrEx>
        <w:trPr>
          <w:trHeight w:val="400" w:hRule="atLeast"/>
          <w:jc w:val="center"/>
        </w:trPr>
        <w:tc>
          <w:tcPr>
            <w:tcW w:w="1507"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idowControl/>
              <w:wordWrap/>
              <w:topLinePunct w:val="0"/>
              <w:bidi w:val="0"/>
              <w:snapToGrid/>
              <w:spacing w:line="240" w:lineRule="auto"/>
              <w:jc w:val="left"/>
              <w:textAlignment w:val="center"/>
              <w:rPr>
                <w:rFonts w:hint="eastAsia" w:ascii="仿宋_GB2312" w:hAnsi="仿宋_GB2312" w:eastAsia="仿宋_GB2312" w:cs="仿宋_GB2312"/>
                <w:color w:val="000000"/>
                <w:sz w:val="18"/>
                <w:szCs w:val="18"/>
              </w:rPr>
            </w:pPr>
            <w:r>
              <w:rPr>
                <w:rFonts w:hint="eastAsia" w:ascii="仿宋_GB2312" w:hAnsi="仿宋_GB2312" w:eastAsia="仿宋_GB2312" w:cs="仿宋_GB2312"/>
                <w:color w:val="000000"/>
                <w:kern w:val="0"/>
                <w:sz w:val="18"/>
                <w:szCs w:val="18"/>
                <w:lang w:bidi="ar"/>
              </w:rPr>
              <w:t>DQ原因：</w:t>
            </w:r>
          </w:p>
        </w:tc>
        <w:tc>
          <w:tcPr>
            <w:tcW w:w="6801"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ordWrap/>
              <w:topLinePunct w:val="0"/>
              <w:bidi w:val="0"/>
              <w:snapToGrid/>
              <w:spacing w:line="240" w:lineRule="auto"/>
              <w:jc w:val="left"/>
              <w:rPr>
                <w:rFonts w:hint="eastAsia" w:ascii="仿宋_GB2312" w:hAnsi="仿宋_GB2312" w:eastAsia="仿宋_GB2312" w:cs="仿宋_GB2312"/>
                <w:color w:val="000000"/>
                <w:sz w:val="18"/>
                <w:szCs w:val="18"/>
              </w:rPr>
            </w:pPr>
          </w:p>
        </w:tc>
      </w:tr>
      <w:tr>
        <w:tblPrEx>
          <w:tblCellMar>
            <w:top w:w="0" w:type="dxa"/>
            <w:left w:w="0" w:type="dxa"/>
            <w:bottom w:w="0" w:type="dxa"/>
            <w:right w:w="0" w:type="dxa"/>
          </w:tblCellMar>
        </w:tblPrEx>
        <w:trPr>
          <w:trHeight w:val="280" w:hRule="atLeast"/>
          <w:jc w:val="center"/>
        </w:trPr>
        <w:tc>
          <w:tcPr>
            <w:tcW w:w="1507"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idowControl/>
              <w:wordWrap/>
              <w:topLinePunct w:val="0"/>
              <w:bidi w:val="0"/>
              <w:snapToGrid/>
              <w:spacing w:line="240" w:lineRule="auto"/>
              <w:jc w:val="left"/>
              <w:textAlignment w:val="center"/>
              <w:rPr>
                <w:rFonts w:hint="eastAsia" w:ascii="仿宋_GB2312" w:hAnsi="仿宋_GB2312" w:eastAsia="仿宋_GB2312" w:cs="仿宋_GB2312"/>
                <w:color w:val="000000"/>
                <w:sz w:val="18"/>
                <w:szCs w:val="18"/>
              </w:rPr>
            </w:pPr>
            <w:r>
              <w:rPr>
                <w:rFonts w:hint="eastAsia" w:ascii="仿宋_GB2312" w:hAnsi="仿宋_GB2312" w:eastAsia="仿宋_GB2312" w:cs="仿宋_GB2312"/>
                <w:color w:val="000000"/>
                <w:kern w:val="0"/>
                <w:sz w:val="18"/>
                <w:szCs w:val="18"/>
                <w:lang w:bidi="ar"/>
              </w:rPr>
              <w:t>赛队2：</w:t>
            </w:r>
          </w:p>
        </w:tc>
        <w:tc>
          <w:tcPr>
            <w:tcW w:w="1201"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ordWrap/>
              <w:topLinePunct w:val="0"/>
              <w:bidi w:val="0"/>
              <w:snapToGrid/>
              <w:spacing w:line="240" w:lineRule="auto"/>
              <w:jc w:val="left"/>
              <w:rPr>
                <w:rFonts w:hint="eastAsia" w:ascii="仿宋_GB2312" w:hAnsi="仿宋_GB2312" w:eastAsia="仿宋_GB2312" w:cs="仿宋_GB2312"/>
                <w:color w:val="000000"/>
                <w:sz w:val="18"/>
                <w:szCs w:val="18"/>
              </w:rPr>
            </w:pPr>
          </w:p>
        </w:tc>
        <w:tc>
          <w:tcPr>
            <w:tcW w:w="1147"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idowControl/>
              <w:wordWrap/>
              <w:topLinePunct w:val="0"/>
              <w:bidi w:val="0"/>
              <w:snapToGrid/>
              <w:spacing w:line="240" w:lineRule="auto"/>
              <w:jc w:val="left"/>
              <w:textAlignment w:val="center"/>
              <w:rPr>
                <w:rFonts w:hint="eastAsia" w:ascii="仿宋_GB2312" w:hAnsi="仿宋_GB2312" w:eastAsia="仿宋_GB2312" w:cs="仿宋_GB2312"/>
                <w:color w:val="000000"/>
                <w:sz w:val="18"/>
                <w:szCs w:val="18"/>
              </w:rPr>
            </w:pPr>
            <w:r>
              <w:rPr>
                <w:rFonts w:hint="eastAsia" w:ascii="仿宋_GB2312" w:hAnsi="仿宋_GB2312" w:eastAsia="仿宋_GB2312" w:cs="仿宋_GB2312"/>
                <w:color w:val="000000"/>
                <w:kern w:val="0"/>
                <w:sz w:val="18"/>
                <w:szCs w:val="18"/>
                <w:lang w:bidi="ar"/>
              </w:rPr>
              <w:t>未参赛：</w:t>
            </w:r>
          </w:p>
        </w:tc>
        <w:tc>
          <w:tcPr>
            <w:tcW w:w="168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ordWrap/>
              <w:topLinePunct w:val="0"/>
              <w:bidi w:val="0"/>
              <w:snapToGrid/>
              <w:spacing w:line="240" w:lineRule="auto"/>
              <w:jc w:val="left"/>
              <w:rPr>
                <w:rFonts w:hint="eastAsia" w:ascii="仿宋_GB2312" w:hAnsi="仿宋_GB2312" w:eastAsia="仿宋_GB2312" w:cs="仿宋_GB2312"/>
                <w:color w:val="000000"/>
                <w:sz w:val="18"/>
                <w:szCs w:val="18"/>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idowControl/>
              <w:wordWrap/>
              <w:topLinePunct w:val="0"/>
              <w:bidi w:val="0"/>
              <w:snapToGrid/>
              <w:spacing w:line="240" w:lineRule="auto"/>
              <w:jc w:val="left"/>
              <w:textAlignment w:val="center"/>
              <w:rPr>
                <w:rFonts w:hint="eastAsia" w:ascii="仿宋_GB2312" w:hAnsi="仿宋_GB2312" w:eastAsia="仿宋_GB2312" w:cs="仿宋_GB2312"/>
                <w:color w:val="000000"/>
                <w:sz w:val="18"/>
                <w:szCs w:val="18"/>
              </w:rPr>
            </w:pPr>
            <w:r>
              <w:rPr>
                <w:rFonts w:hint="eastAsia" w:ascii="仿宋_GB2312" w:hAnsi="仿宋_GB2312" w:eastAsia="仿宋_GB2312" w:cs="仿宋_GB2312"/>
                <w:color w:val="000000"/>
                <w:kern w:val="0"/>
                <w:sz w:val="18"/>
                <w:szCs w:val="18"/>
                <w:lang w:bidi="ar"/>
              </w:rPr>
              <w:t>DQ：</w:t>
            </w: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ordWrap/>
              <w:topLinePunct w:val="0"/>
              <w:bidi w:val="0"/>
              <w:snapToGrid/>
              <w:spacing w:line="240" w:lineRule="auto"/>
              <w:jc w:val="left"/>
              <w:rPr>
                <w:rFonts w:hint="eastAsia" w:ascii="仿宋_GB2312" w:hAnsi="仿宋_GB2312" w:eastAsia="仿宋_GB2312" w:cs="仿宋_GB2312"/>
                <w:color w:val="000000"/>
                <w:sz w:val="18"/>
                <w:szCs w:val="18"/>
              </w:rPr>
            </w:pPr>
          </w:p>
        </w:tc>
      </w:tr>
      <w:tr>
        <w:tblPrEx>
          <w:tblCellMar>
            <w:top w:w="0" w:type="dxa"/>
            <w:left w:w="0" w:type="dxa"/>
            <w:bottom w:w="0" w:type="dxa"/>
            <w:right w:w="0" w:type="dxa"/>
          </w:tblCellMar>
        </w:tblPrEx>
        <w:trPr>
          <w:trHeight w:val="440" w:hRule="atLeast"/>
          <w:jc w:val="center"/>
        </w:trPr>
        <w:tc>
          <w:tcPr>
            <w:tcW w:w="1507"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idowControl/>
              <w:wordWrap/>
              <w:topLinePunct w:val="0"/>
              <w:bidi w:val="0"/>
              <w:snapToGrid/>
              <w:spacing w:line="240" w:lineRule="auto"/>
              <w:jc w:val="left"/>
              <w:textAlignment w:val="center"/>
              <w:rPr>
                <w:rFonts w:hint="eastAsia" w:ascii="仿宋_GB2312" w:hAnsi="仿宋_GB2312" w:eastAsia="仿宋_GB2312" w:cs="仿宋_GB2312"/>
                <w:color w:val="000000"/>
                <w:sz w:val="18"/>
                <w:szCs w:val="18"/>
              </w:rPr>
            </w:pPr>
            <w:r>
              <w:rPr>
                <w:rFonts w:hint="eastAsia" w:ascii="仿宋_GB2312" w:hAnsi="仿宋_GB2312" w:eastAsia="仿宋_GB2312" w:cs="仿宋_GB2312"/>
                <w:color w:val="000000"/>
                <w:kern w:val="0"/>
                <w:sz w:val="18"/>
                <w:szCs w:val="18"/>
                <w:lang w:bidi="ar"/>
              </w:rPr>
              <w:t>DQ原因：</w:t>
            </w:r>
          </w:p>
        </w:tc>
        <w:tc>
          <w:tcPr>
            <w:tcW w:w="6801"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ordWrap/>
              <w:topLinePunct w:val="0"/>
              <w:bidi w:val="0"/>
              <w:snapToGrid/>
              <w:spacing w:line="240" w:lineRule="auto"/>
              <w:jc w:val="left"/>
              <w:rPr>
                <w:rFonts w:hint="eastAsia" w:ascii="仿宋_GB2312" w:hAnsi="仿宋_GB2312" w:eastAsia="仿宋_GB2312" w:cs="仿宋_GB2312"/>
                <w:color w:val="000000"/>
                <w:sz w:val="18"/>
                <w:szCs w:val="18"/>
              </w:rPr>
            </w:pPr>
          </w:p>
        </w:tc>
      </w:tr>
    </w:tbl>
    <w:p>
      <w:pPr>
        <w:keepNext w:val="0"/>
        <w:keepLines w:val="0"/>
        <w:pageBreakBefore w:val="0"/>
        <w:wordWrap/>
        <w:topLinePunct w:val="0"/>
        <w:bidi w:val="0"/>
        <w:snapToGrid/>
        <w:spacing w:line="240" w:lineRule="auto"/>
        <w:ind w:right="84" w:rightChars="40"/>
        <w:jc w:val="center"/>
        <w:rPr>
          <w:rFonts w:hint="eastAsia" w:ascii="仿宋_GB2312" w:hAnsi="仿宋_GB2312" w:eastAsia="仿宋_GB2312" w:cs="仿宋_GB2312"/>
          <w:b/>
          <w:kern w:val="0"/>
          <w:sz w:val="21"/>
          <w:szCs w:val="21"/>
        </w:rPr>
      </w:pPr>
    </w:p>
    <w:p>
      <w:pPr>
        <w:keepNext w:val="0"/>
        <w:keepLines w:val="0"/>
        <w:pageBreakBefore w:val="0"/>
        <w:widowControl/>
        <w:wordWrap/>
        <w:topLinePunct w:val="0"/>
        <w:bidi w:val="0"/>
        <w:snapToGrid/>
        <w:spacing w:line="240" w:lineRule="auto"/>
        <w:jc w:val="left"/>
        <w:rPr>
          <w:rFonts w:hint="eastAsia" w:ascii="仿宋_GB2312" w:hAnsi="仿宋_GB2312" w:eastAsia="仿宋_GB2312" w:cs="仿宋_GB2312"/>
          <w:b/>
          <w:kern w:val="0"/>
          <w:sz w:val="21"/>
          <w:szCs w:val="21"/>
        </w:rPr>
      </w:pPr>
      <w:r>
        <w:rPr>
          <w:rFonts w:hint="eastAsia" w:ascii="仿宋_GB2312" w:hAnsi="仿宋_GB2312" w:eastAsia="仿宋_GB2312" w:cs="仿宋_GB2312"/>
          <w:b/>
          <w:kern w:val="0"/>
          <w:sz w:val="21"/>
          <w:szCs w:val="21"/>
        </w:rPr>
        <w:br w:type="page"/>
      </w:r>
    </w:p>
    <w:p>
      <w:pPr>
        <w:keepNext w:val="0"/>
        <w:keepLines w:val="0"/>
        <w:pageBreakBefore w:val="0"/>
        <w:wordWrap/>
        <w:topLinePunct w:val="0"/>
        <w:bidi w:val="0"/>
        <w:snapToGrid/>
        <w:spacing w:line="240" w:lineRule="auto"/>
        <w:ind w:right="84" w:rightChars="40" w:firstLine="562" w:firstLineChars="200"/>
        <w:contextualSpacing/>
        <w:jc w:val="center"/>
        <w:outlineLvl w:val="0"/>
        <w:rPr>
          <w:rFonts w:hint="eastAsia" w:ascii="仿宋_GB2312" w:hAnsi="仿宋_GB2312" w:eastAsia="仿宋_GB2312" w:cs="仿宋_GB2312"/>
          <w:b/>
          <w:bCs/>
          <w:sz w:val="28"/>
          <w:szCs w:val="28"/>
        </w:rPr>
      </w:pPr>
      <w:bookmarkStart w:id="0" w:name="_Toc3148"/>
      <w:r>
        <w:rPr>
          <w:rFonts w:hint="eastAsia" w:ascii="仿宋_GB2312" w:hAnsi="仿宋_GB2312" w:eastAsia="仿宋_GB2312" w:cs="仿宋_GB2312"/>
          <w:b/>
          <w:bCs/>
          <w:sz w:val="28"/>
          <w:szCs w:val="28"/>
        </w:rPr>
        <w:t>第二</w:t>
      </w:r>
      <w:r>
        <w:rPr>
          <w:rFonts w:hint="eastAsia" w:ascii="仿宋_GB2312" w:hAnsi="仿宋_GB2312" w:eastAsia="仿宋_GB2312" w:cs="仿宋_GB2312"/>
          <w:b/>
          <w:bCs/>
          <w:sz w:val="28"/>
          <w:szCs w:val="28"/>
          <w:lang w:val="en-US" w:eastAsia="zh-CN"/>
        </w:rPr>
        <w:t>部分</w:t>
      </w:r>
      <w:r>
        <w:rPr>
          <w:rFonts w:hint="eastAsia" w:ascii="仿宋_GB2312" w:hAnsi="仿宋_GB2312" w:eastAsia="仿宋_GB2312" w:cs="仿宋_GB2312"/>
          <w:b/>
          <w:bCs/>
          <w:sz w:val="28"/>
          <w:szCs w:val="28"/>
        </w:rPr>
        <w:t xml:space="preserve"> 高中</w:t>
      </w:r>
      <w:r>
        <w:rPr>
          <w:rFonts w:hint="eastAsia" w:ascii="仿宋_GB2312" w:hAnsi="仿宋_GB2312" w:eastAsia="仿宋_GB2312" w:cs="仿宋_GB2312"/>
          <w:b/>
          <w:bCs/>
          <w:sz w:val="28"/>
          <w:szCs w:val="28"/>
          <w:lang w:eastAsia="zh-CN"/>
        </w:rPr>
        <w:t>（</w:t>
      </w:r>
      <w:r>
        <w:rPr>
          <w:rFonts w:hint="eastAsia" w:ascii="仿宋_GB2312" w:hAnsi="仿宋_GB2312" w:eastAsia="仿宋_GB2312" w:cs="仿宋_GB2312"/>
          <w:b/>
          <w:bCs/>
          <w:sz w:val="28"/>
          <w:szCs w:val="28"/>
          <w:lang w:val="en-US" w:eastAsia="zh-CN"/>
        </w:rPr>
        <w:t>中职）</w:t>
      </w:r>
      <w:r>
        <w:rPr>
          <w:rFonts w:hint="eastAsia" w:ascii="仿宋_GB2312" w:hAnsi="仿宋_GB2312" w:eastAsia="仿宋_GB2312" w:cs="仿宋_GB2312"/>
          <w:b/>
          <w:bCs/>
          <w:sz w:val="28"/>
          <w:szCs w:val="28"/>
        </w:rPr>
        <w:t>组“扭转乾坤”活动规则</w:t>
      </w:r>
      <w:bookmarkEnd w:id="0"/>
    </w:p>
    <w:p>
      <w:pPr>
        <w:keepNext w:val="0"/>
        <w:keepLines w:val="0"/>
        <w:pageBreakBefore w:val="0"/>
        <w:wordWrap/>
        <w:topLinePunct w:val="0"/>
        <w:bidi w:val="0"/>
        <w:snapToGrid/>
        <w:spacing w:line="240" w:lineRule="auto"/>
        <w:ind w:right="84" w:rightChars="40" w:firstLine="422" w:firstLineChars="200"/>
        <w:contextualSpacing/>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 xml:space="preserve">一、参加活动范围 </w:t>
      </w:r>
    </w:p>
    <w:p>
      <w:pPr>
        <w:keepNext w:val="0"/>
        <w:keepLines w:val="0"/>
        <w:pageBreakBefore w:val="0"/>
        <w:wordWrap/>
        <w:topLinePunct w:val="0"/>
        <w:bidi w:val="0"/>
        <w:snapToGrid/>
        <w:spacing w:line="240" w:lineRule="auto"/>
        <w:ind w:right="84" w:rightChars="40" w:firstLine="840" w:firstLineChars="400"/>
        <w:contextualSpacing/>
        <w:rPr>
          <w:rFonts w:hint="eastAsia" w:ascii="仿宋_GB2312" w:hAnsi="仿宋_GB2312" w:eastAsia="仿宋_GB2312" w:cs="仿宋_GB2312"/>
          <w:bCs/>
          <w:sz w:val="21"/>
          <w:szCs w:val="21"/>
        </w:rPr>
      </w:pPr>
      <w:r>
        <w:rPr>
          <w:rFonts w:hint="eastAsia" w:ascii="仿宋_GB2312" w:hAnsi="仿宋_GB2312" w:eastAsia="仿宋_GB2312" w:cs="仿宋_GB2312"/>
          <w:bCs/>
          <w:sz w:val="21"/>
          <w:szCs w:val="21"/>
        </w:rPr>
        <w:t>1.参加活动组别：高中</w:t>
      </w:r>
      <w:r>
        <w:rPr>
          <w:rFonts w:hint="eastAsia" w:ascii="仿宋_GB2312" w:hAnsi="仿宋_GB2312" w:eastAsia="仿宋_GB2312" w:cs="仿宋_GB2312"/>
          <w:bCs/>
          <w:sz w:val="21"/>
          <w:szCs w:val="21"/>
          <w:lang w:eastAsia="zh-CN"/>
        </w:rPr>
        <w:t>（</w:t>
      </w:r>
      <w:r>
        <w:rPr>
          <w:rFonts w:hint="eastAsia" w:ascii="仿宋_GB2312" w:hAnsi="仿宋_GB2312" w:eastAsia="仿宋_GB2312" w:cs="仿宋_GB2312"/>
          <w:bCs/>
          <w:sz w:val="21"/>
          <w:szCs w:val="21"/>
          <w:lang w:val="en-US" w:eastAsia="zh-CN"/>
        </w:rPr>
        <w:t>中职）</w:t>
      </w:r>
      <w:r>
        <w:rPr>
          <w:rFonts w:hint="eastAsia" w:ascii="仿宋_GB2312" w:hAnsi="仿宋_GB2312" w:eastAsia="仿宋_GB2312" w:cs="仿宋_GB2312"/>
          <w:bCs/>
          <w:sz w:val="21"/>
          <w:szCs w:val="21"/>
        </w:rPr>
        <w:t xml:space="preserve">组。 </w:t>
      </w:r>
    </w:p>
    <w:p>
      <w:pPr>
        <w:keepNext w:val="0"/>
        <w:keepLines w:val="0"/>
        <w:pageBreakBefore w:val="0"/>
        <w:wordWrap/>
        <w:topLinePunct w:val="0"/>
        <w:bidi w:val="0"/>
        <w:snapToGrid/>
        <w:spacing w:line="240" w:lineRule="auto"/>
        <w:ind w:right="84" w:rightChars="40" w:firstLine="840" w:firstLineChars="400"/>
        <w:contextualSpacing/>
        <w:rPr>
          <w:rFonts w:hint="eastAsia" w:ascii="仿宋_GB2312" w:hAnsi="仿宋_GB2312" w:eastAsia="仿宋_GB2312" w:cs="仿宋_GB2312"/>
          <w:bCs/>
          <w:sz w:val="21"/>
          <w:szCs w:val="21"/>
        </w:rPr>
      </w:pPr>
      <w:r>
        <w:rPr>
          <w:rFonts w:hint="eastAsia" w:ascii="仿宋_GB2312" w:hAnsi="仿宋_GB2312" w:eastAsia="仿宋_GB2312" w:cs="仿宋_GB2312"/>
          <w:bCs/>
          <w:sz w:val="21"/>
          <w:szCs w:val="21"/>
        </w:rPr>
        <w:t>2.参加活动人数：每队限 4 名学生 。</w:t>
      </w:r>
    </w:p>
    <w:p>
      <w:pPr>
        <w:keepNext w:val="0"/>
        <w:keepLines w:val="0"/>
        <w:pageBreakBefore w:val="0"/>
        <w:wordWrap/>
        <w:topLinePunct w:val="0"/>
        <w:bidi w:val="0"/>
        <w:snapToGrid/>
        <w:spacing w:line="240" w:lineRule="auto"/>
        <w:ind w:right="84" w:rightChars="40" w:firstLine="840" w:firstLineChars="400"/>
        <w:contextualSpacing/>
        <w:rPr>
          <w:rFonts w:hint="eastAsia" w:ascii="仿宋_GB2312" w:hAnsi="仿宋_GB2312" w:eastAsia="仿宋_GB2312" w:cs="仿宋_GB2312"/>
          <w:bCs/>
          <w:sz w:val="21"/>
          <w:szCs w:val="21"/>
        </w:rPr>
      </w:pPr>
      <w:r>
        <w:rPr>
          <w:rFonts w:hint="eastAsia" w:ascii="仿宋_GB2312" w:hAnsi="仿宋_GB2312" w:eastAsia="仿宋_GB2312" w:cs="仿宋_GB2312"/>
          <w:bCs/>
          <w:sz w:val="21"/>
          <w:szCs w:val="21"/>
        </w:rPr>
        <w:t>3.指导教师：每队限报 1 名指导教师 。</w:t>
      </w:r>
    </w:p>
    <w:p>
      <w:pPr>
        <w:keepNext w:val="0"/>
        <w:keepLines w:val="0"/>
        <w:pageBreakBefore w:val="0"/>
        <w:wordWrap/>
        <w:topLinePunct w:val="0"/>
        <w:bidi w:val="0"/>
        <w:snapToGrid/>
        <w:spacing w:line="240" w:lineRule="auto"/>
        <w:ind w:right="84" w:rightChars="40" w:firstLine="422" w:firstLineChars="200"/>
        <w:contextualSpacing/>
        <w:rPr>
          <w:rFonts w:hint="eastAsia" w:ascii="仿宋_GB2312" w:hAnsi="仿宋_GB2312" w:eastAsia="仿宋_GB2312" w:cs="仿宋_GB2312"/>
          <w:sz w:val="21"/>
          <w:szCs w:val="21"/>
        </w:rPr>
      </w:pPr>
      <w:r>
        <w:rPr>
          <w:rFonts w:hint="eastAsia" w:ascii="仿宋_GB2312" w:hAnsi="仿宋_GB2312" w:eastAsia="仿宋_GB2312" w:cs="仿宋_GB2312"/>
          <w:b/>
          <w:bCs/>
          <w:sz w:val="21"/>
          <w:szCs w:val="21"/>
        </w:rPr>
        <w:t>二、主题</w:t>
      </w:r>
    </w:p>
    <w:p>
      <w:pPr>
        <w:keepNext w:val="0"/>
        <w:keepLines w:val="0"/>
        <w:pageBreakBefore w:val="0"/>
        <w:wordWrap/>
        <w:topLinePunct w:val="0"/>
        <w:bidi w:val="0"/>
        <w:snapToGrid/>
        <w:spacing w:line="240" w:lineRule="auto"/>
        <w:ind w:left="420" w:leftChars="200" w:right="84" w:rightChars="40" w:firstLine="420" w:firstLineChars="200"/>
        <w:contextualSpacing/>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机器人工程挑战活动是一项引进的青少年国际机器人活动项目。其活动对象为中小学生，要求参加活动的代表队自行设计、制作机器人并进行编程。参加活动的机器人既能自动程序控制，又能通过遥控器控制，并可以在特定的项目场地上，按照规则的要求进行活动活动。机器人工程挑战项目的是激发我国青少年对机器人技术的兴趣，为国际机器人工程挑战项目选拔参加活动队。小学组、初中组：飞金点石；高中组：扭转乾坤。</w:t>
      </w:r>
    </w:p>
    <w:p>
      <w:pPr>
        <w:keepNext w:val="0"/>
        <w:keepLines w:val="0"/>
        <w:pageBreakBefore w:val="0"/>
        <w:numPr>
          <w:ilvl w:val="0"/>
          <w:numId w:val="6"/>
        </w:numPr>
        <w:wordWrap/>
        <w:topLinePunct w:val="0"/>
        <w:bidi w:val="0"/>
        <w:snapToGrid/>
        <w:spacing w:line="240" w:lineRule="auto"/>
        <w:ind w:right="84" w:rightChars="40" w:firstLine="422" w:firstLineChars="200"/>
        <w:contextualSpacing/>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活动办法</w:t>
      </w:r>
    </w:p>
    <w:p>
      <w:pPr>
        <w:keepNext w:val="0"/>
        <w:keepLines w:val="0"/>
        <w:pageBreakBefore w:val="0"/>
        <w:wordWrap/>
        <w:topLinePunct w:val="0"/>
        <w:bidi w:val="0"/>
        <w:snapToGrid/>
        <w:spacing w:line="240" w:lineRule="auto"/>
        <w:ind w:right="84" w:rightChars="40"/>
        <w:contextualSpacing/>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 xml:space="preserve">        </w:t>
      </w:r>
      <w:r>
        <w:rPr>
          <w:rFonts w:hint="eastAsia" w:ascii="仿宋_GB2312" w:hAnsi="仿宋_GB2312" w:eastAsia="仿宋_GB2312" w:cs="仿宋_GB2312"/>
          <w:sz w:val="21"/>
          <w:szCs w:val="21"/>
        </w:rPr>
        <w:t>省级活动分为省级选拨活动和省级现场活动两个环节。</w:t>
      </w:r>
    </w:p>
    <w:p>
      <w:pPr>
        <w:keepNext w:val="0"/>
        <w:keepLines w:val="0"/>
        <w:pageBreakBefore w:val="0"/>
        <w:wordWrap/>
        <w:topLinePunct w:val="0"/>
        <w:bidi w:val="0"/>
        <w:snapToGrid/>
        <w:spacing w:line="240" w:lineRule="auto"/>
        <w:ind w:right="84" w:rightChars="40" w:firstLine="422" w:firstLineChars="200"/>
        <w:contextualSpacing/>
        <w:rPr>
          <w:rFonts w:hint="eastAsia" w:ascii="仿宋_GB2312" w:hAnsi="仿宋_GB2312" w:eastAsia="仿宋_GB2312" w:cs="仿宋_GB2312"/>
          <w:sz w:val="21"/>
          <w:szCs w:val="21"/>
        </w:rPr>
      </w:pPr>
      <w:r>
        <w:rPr>
          <w:rFonts w:hint="eastAsia" w:ascii="仿宋_GB2312" w:hAnsi="仿宋_GB2312" w:eastAsia="仿宋_GB2312" w:cs="仿宋_GB2312"/>
          <w:b/>
          <w:bCs/>
          <w:sz w:val="21"/>
          <w:szCs w:val="21"/>
        </w:rPr>
        <w:t>（一）省选拔活动说明</w:t>
      </w:r>
    </w:p>
    <w:p>
      <w:pPr>
        <w:keepNext w:val="0"/>
        <w:keepLines w:val="0"/>
        <w:pageBreakBefore w:val="0"/>
        <w:wordWrap/>
        <w:topLinePunct w:val="0"/>
        <w:bidi w:val="0"/>
        <w:snapToGrid/>
        <w:spacing w:line="240" w:lineRule="auto"/>
        <w:ind w:right="84" w:rightChars="40" w:firstLine="840" w:firstLineChars="400"/>
        <w:contextualSpacing/>
        <w:rPr>
          <w:rFonts w:hint="eastAsia" w:ascii="仿宋_GB2312" w:hAnsi="仿宋_GB2312" w:eastAsia="仿宋_GB2312" w:cs="仿宋_GB2312"/>
          <w:b/>
          <w:bCs/>
          <w:sz w:val="21"/>
          <w:szCs w:val="21"/>
        </w:rPr>
      </w:pPr>
      <w:r>
        <w:rPr>
          <w:rFonts w:hint="eastAsia" w:ascii="仿宋_GB2312" w:hAnsi="仿宋_GB2312" w:eastAsia="仿宋_GB2312" w:cs="仿宋_GB2312"/>
          <w:sz w:val="21"/>
          <w:szCs w:val="21"/>
        </w:rPr>
        <w:t>活动队伍拍摄任务演示视频，具体任务包括：</w:t>
      </w:r>
    </w:p>
    <w:p>
      <w:pPr>
        <w:keepNext w:val="0"/>
        <w:keepLines w:val="0"/>
        <w:pageBreakBefore w:val="0"/>
        <w:wordWrap/>
        <w:topLinePunct w:val="0"/>
        <w:bidi w:val="0"/>
        <w:snapToGrid/>
        <w:spacing w:line="240" w:lineRule="auto"/>
        <w:ind w:right="84" w:rightChars="40" w:firstLine="422" w:firstLineChars="200"/>
        <w:contextualSpacing/>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1.任务要求</w:t>
      </w:r>
    </w:p>
    <w:p>
      <w:pPr>
        <w:keepNext w:val="0"/>
        <w:keepLines w:val="0"/>
        <w:pageBreakBefore w:val="0"/>
        <w:wordWrap/>
        <w:topLinePunct w:val="0"/>
        <w:bidi w:val="0"/>
        <w:snapToGrid/>
        <w:spacing w:line="240" w:lineRule="auto"/>
        <w:ind w:left="420" w:leftChars="200" w:right="84" w:rightChars="40" w:firstLine="420" w:firstLineChars="200"/>
        <w:contextualSpacing/>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（1）机器人工程挑战活动</w:t>
      </w:r>
      <w:r>
        <w:rPr>
          <w:rFonts w:hint="eastAsia" w:ascii="仿宋_GB2312" w:hAnsi="仿宋_GB2312" w:eastAsia="仿宋_GB2312" w:cs="仿宋_GB2312"/>
          <w:color w:val="191919"/>
          <w:sz w:val="21"/>
          <w:szCs w:val="21"/>
          <w:shd w:val="clear" w:color="auto" w:fill="FFFFFF"/>
        </w:rPr>
        <w:t>要求参加活动的代表队自行设计、制作机器人并进行编程。</w:t>
      </w:r>
      <w:r>
        <w:rPr>
          <w:rFonts w:hint="eastAsia" w:ascii="仿宋_GB2312" w:hAnsi="仿宋_GB2312" w:eastAsia="仿宋_GB2312" w:cs="仿宋_GB2312"/>
          <w:sz w:val="21"/>
          <w:szCs w:val="21"/>
        </w:rPr>
        <w:t>活动</w:t>
      </w:r>
      <w:r>
        <w:rPr>
          <w:rFonts w:hint="eastAsia" w:ascii="仿宋_GB2312" w:hAnsi="仿宋_GB2312" w:eastAsia="仿宋_GB2312" w:cs="仿宋_GB2312"/>
          <w:color w:val="191919"/>
          <w:sz w:val="21"/>
          <w:szCs w:val="21"/>
          <w:shd w:val="clear" w:color="auto" w:fill="FFFFFF"/>
        </w:rPr>
        <w:t>的机器人既能自动程序控制，又能通过遥控器控制，并可以在特定的场地上，按照一定的规则要求进行的挑战活动。</w:t>
      </w:r>
    </w:p>
    <w:p>
      <w:pPr>
        <w:keepNext w:val="0"/>
        <w:keepLines w:val="0"/>
        <w:pageBreakBefore w:val="0"/>
        <w:wordWrap/>
        <w:topLinePunct w:val="0"/>
        <w:bidi w:val="0"/>
        <w:snapToGrid/>
        <w:spacing w:line="240" w:lineRule="auto"/>
        <w:ind w:left="420" w:leftChars="200" w:right="84" w:rightChars="40" w:firstLine="420" w:firstLineChars="200"/>
        <w:contextualSpacing/>
        <w:rPr>
          <w:rFonts w:hint="eastAsia" w:ascii="仿宋_GB2312" w:hAnsi="仿宋_GB2312" w:eastAsia="仿宋_GB2312" w:cs="仿宋_GB2312"/>
          <w:color w:val="191919"/>
          <w:sz w:val="21"/>
          <w:szCs w:val="21"/>
          <w:shd w:val="clear" w:color="auto" w:fill="FFFFFF"/>
        </w:rPr>
      </w:pPr>
      <w:r>
        <w:rPr>
          <w:rFonts w:hint="eastAsia" w:ascii="仿宋_GB2312" w:hAnsi="仿宋_GB2312" w:eastAsia="仿宋_GB2312" w:cs="仿宋_GB2312"/>
          <w:color w:val="191919"/>
          <w:sz w:val="21"/>
          <w:szCs w:val="21"/>
          <w:shd w:val="clear" w:color="auto" w:fill="FFFFFF"/>
        </w:rPr>
        <w:t>（2）分手动和自动两种形式；互动性强，对抗激烈，惊险刺激；突出机械结构、传动系统的功能设计；创意设计和对抗性</w:t>
      </w:r>
      <w:r>
        <w:rPr>
          <w:rFonts w:hint="eastAsia" w:ascii="仿宋_GB2312" w:hAnsi="仿宋_GB2312" w:eastAsia="仿宋_GB2312" w:cs="仿宋_GB2312"/>
          <w:sz w:val="21"/>
          <w:szCs w:val="21"/>
        </w:rPr>
        <w:t>活动</w:t>
      </w:r>
      <w:r>
        <w:rPr>
          <w:rFonts w:hint="eastAsia" w:ascii="仿宋_GB2312" w:hAnsi="仿宋_GB2312" w:eastAsia="仿宋_GB2312" w:cs="仿宋_GB2312"/>
          <w:color w:val="191919"/>
          <w:sz w:val="21"/>
          <w:szCs w:val="21"/>
          <w:shd w:val="clear" w:color="auto" w:fill="FFFFFF"/>
        </w:rPr>
        <w:t>的最佳结合；将项目管理和团队合作纳入考察范围；重视竞争和结果，更重视体验过程；为参与者提供更真实的工程体验。</w:t>
      </w:r>
    </w:p>
    <w:p>
      <w:pPr>
        <w:keepNext w:val="0"/>
        <w:keepLines w:val="0"/>
        <w:pageBreakBefore w:val="0"/>
        <w:wordWrap/>
        <w:topLinePunct w:val="0"/>
        <w:bidi w:val="0"/>
        <w:snapToGrid/>
        <w:spacing w:line="240" w:lineRule="auto"/>
        <w:ind w:left="420" w:right="84" w:rightChars="40" w:firstLine="420" w:firstLineChars="200"/>
        <w:contextualSpacing/>
        <w:rPr>
          <w:rFonts w:hint="eastAsia" w:ascii="仿宋_GB2312" w:hAnsi="仿宋_GB2312" w:eastAsia="仿宋_GB2312" w:cs="仿宋_GB2312"/>
          <w:color w:val="191919"/>
          <w:sz w:val="21"/>
          <w:szCs w:val="21"/>
          <w:shd w:val="clear" w:color="auto" w:fill="FFFFFF"/>
        </w:rPr>
      </w:pPr>
      <w:r>
        <w:rPr>
          <w:rFonts w:hint="eastAsia" w:ascii="仿宋_GB2312" w:hAnsi="仿宋_GB2312" w:eastAsia="仿宋_GB2312" w:cs="仿宋_GB2312"/>
          <w:color w:val="191919"/>
          <w:sz w:val="21"/>
          <w:szCs w:val="21"/>
          <w:shd w:val="clear" w:color="auto" w:fill="FFFFFF"/>
        </w:rPr>
        <w:t>（3）通过机器人活动，教师可以检验机器人教学成果；学生在实践中体验科技、锻炼能力；将创新构想应用于现实目标；在高水平技术交流中快速提高；获得团队组织和合作能力；尊重对手，尊重自己。</w:t>
      </w:r>
    </w:p>
    <w:p>
      <w:pPr>
        <w:keepNext w:val="0"/>
        <w:keepLines w:val="0"/>
        <w:pageBreakBefore w:val="0"/>
        <w:wordWrap/>
        <w:topLinePunct w:val="0"/>
        <w:bidi w:val="0"/>
        <w:snapToGrid/>
        <w:spacing w:line="240" w:lineRule="auto"/>
        <w:ind w:left="420" w:right="84" w:rightChars="40" w:firstLine="420" w:firstLineChars="200"/>
        <w:contextualSpacing/>
        <w:rPr>
          <w:rFonts w:hint="eastAsia" w:ascii="仿宋_GB2312" w:hAnsi="仿宋_GB2312" w:eastAsia="仿宋_GB2312" w:cs="仿宋_GB2312"/>
          <w:sz w:val="21"/>
          <w:szCs w:val="21"/>
        </w:rPr>
      </w:pPr>
      <w:r>
        <w:rPr>
          <w:rFonts w:hint="eastAsia" w:ascii="仿宋_GB2312" w:hAnsi="仿宋_GB2312" w:eastAsia="仿宋_GB2312" w:cs="仿宋_GB2312"/>
          <w:color w:val="191919"/>
          <w:sz w:val="21"/>
          <w:szCs w:val="21"/>
          <w:shd w:val="clear" w:color="auto" w:fill="FFFFFF"/>
        </w:rPr>
        <w:t>（4）</w:t>
      </w:r>
      <w:r>
        <w:rPr>
          <w:rFonts w:hint="eastAsia" w:ascii="仿宋_GB2312" w:hAnsi="仿宋_GB2312" w:eastAsia="仿宋_GB2312" w:cs="仿宋_GB2312"/>
          <w:sz w:val="21"/>
          <w:szCs w:val="21"/>
        </w:rPr>
        <w:t>活动队伍2台机器上场</w:t>
      </w:r>
      <w:r>
        <w:rPr>
          <w:rFonts w:hint="eastAsia" w:ascii="仿宋_GB2312" w:hAnsi="仿宋_GB2312" w:eastAsia="仿宋_GB2312" w:cs="仿宋_GB2312"/>
          <w:sz w:val="21"/>
          <w:szCs w:val="21"/>
          <w:lang w:eastAsia="zh-CN"/>
        </w:rPr>
        <w:t>（</w:t>
      </w:r>
      <w:r>
        <w:rPr>
          <w:rFonts w:hint="eastAsia" w:ascii="仿宋_GB2312" w:hAnsi="仿宋_GB2312" w:eastAsia="仿宋_GB2312" w:cs="仿宋_GB2312"/>
          <w:sz w:val="21"/>
          <w:szCs w:val="21"/>
        </w:rPr>
        <w:t>自动15秒，</w:t>
      </w:r>
      <w:r>
        <w:rPr>
          <w:rFonts w:hint="eastAsia" w:ascii="仿宋_GB2312" w:hAnsi="仿宋_GB2312" w:eastAsia="仿宋_GB2312" w:cs="仿宋_GB2312"/>
          <w:sz w:val="21"/>
          <w:szCs w:val="21"/>
          <w:highlight w:val="none"/>
        </w:rPr>
        <w:t>手动1 分 45 秒</w:t>
      </w:r>
      <w:r>
        <w:rPr>
          <w:rFonts w:hint="eastAsia" w:ascii="仿宋_GB2312" w:hAnsi="仿宋_GB2312" w:eastAsia="仿宋_GB2312" w:cs="仿宋_GB2312"/>
          <w:sz w:val="21"/>
          <w:szCs w:val="21"/>
          <w:highlight w:val="none"/>
          <w:lang w:eastAsia="zh-CN"/>
        </w:rPr>
        <w:t>）</w:t>
      </w:r>
      <w:r>
        <w:rPr>
          <w:rFonts w:hint="eastAsia" w:ascii="仿宋_GB2312" w:hAnsi="仿宋_GB2312" w:eastAsia="仿宋_GB2312" w:cs="仿宋_GB2312"/>
          <w:sz w:val="21"/>
          <w:szCs w:val="21"/>
          <w:highlight w:val="none"/>
          <w:lang w:val="en-US" w:eastAsia="zh-CN"/>
        </w:rPr>
        <w:t>在规定</w:t>
      </w:r>
      <w:r>
        <w:rPr>
          <w:rFonts w:hint="eastAsia" w:ascii="仿宋_GB2312" w:hAnsi="仿宋_GB2312" w:eastAsia="仿宋_GB2312" w:cs="仿宋_GB2312"/>
          <w:sz w:val="21"/>
          <w:szCs w:val="21"/>
        </w:rPr>
        <w:t>时间里尽可能得分（场地上红蓝双方得分区均可得分，且红蓝得分区均为赛队得分）。活动场地摆放跟现场活动一致，选手须在红蓝双方开始区各放一台机器。</w:t>
      </w:r>
    </w:p>
    <w:p>
      <w:pPr>
        <w:keepNext w:val="0"/>
        <w:keepLines w:val="0"/>
        <w:pageBreakBefore w:val="0"/>
        <w:wordWrap/>
        <w:topLinePunct w:val="0"/>
        <w:bidi w:val="0"/>
        <w:snapToGrid/>
        <w:spacing w:line="240" w:lineRule="auto"/>
        <w:ind w:left="420" w:right="84" w:rightChars="40" w:firstLine="420" w:firstLineChars="200"/>
        <w:contextualSpacing/>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（5）计分</w:t>
      </w:r>
    </w:p>
    <w:tbl>
      <w:tblPr>
        <w:tblStyle w:val="11"/>
        <w:tblW w:w="0" w:type="auto"/>
        <w:tblInd w:w="200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428"/>
        <w:gridCol w:w="90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2" w:hRule="atLeast"/>
        </w:trPr>
        <w:tc>
          <w:tcPr>
            <w:tcW w:w="3428" w:type="dxa"/>
          </w:tcPr>
          <w:p>
            <w:pPr>
              <w:pStyle w:val="17"/>
              <w:keepNext w:val="0"/>
              <w:keepLines w:val="0"/>
              <w:pageBreakBefore w:val="0"/>
              <w:kinsoku w:val="0"/>
              <w:wordWrap/>
              <w:overflowPunct w:val="0"/>
              <w:topLinePunct w:val="0"/>
              <w:bidi w:val="0"/>
              <w:snapToGrid/>
              <w:spacing w:before="0" w:line="240" w:lineRule="auto"/>
              <w:ind w:left="0" w:right="84" w:rightChars="40"/>
              <w:jc w:val="left"/>
              <w:outlineLvl w:val="9"/>
              <w:rPr>
                <w:rFonts w:hint="eastAsia" w:ascii="仿宋_GB2312" w:hAnsi="仿宋_GB2312" w:eastAsia="仿宋_GB2312" w:cs="仿宋_GB2312"/>
                <w:b w:val="0"/>
                <w:bCs w:val="0"/>
                <w:sz w:val="18"/>
                <w:szCs w:val="18"/>
              </w:rPr>
            </w:pPr>
            <w:bookmarkStart w:id="1" w:name="_Toc26592"/>
            <w:r>
              <w:rPr>
                <w:rFonts w:hint="eastAsia" w:ascii="仿宋_GB2312" w:hAnsi="仿宋_GB2312" w:eastAsia="仿宋_GB2312" w:cs="仿宋_GB2312"/>
                <w:b w:val="0"/>
                <w:bCs w:val="0"/>
                <w:sz w:val="18"/>
                <w:szCs w:val="18"/>
              </w:rPr>
              <w:t>每个在高筐内得分的飞盘</w:t>
            </w:r>
            <w:bookmarkEnd w:id="1"/>
          </w:p>
        </w:tc>
        <w:tc>
          <w:tcPr>
            <w:tcW w:w="901" w:type="dxa"/>
          </w:tcPr>
          <w:p>
            <w:pPr>
              <w:pStyle w:val="17"/>
              <w:keepNext w:val="0"/>
              <w:keepLines w:val="0"/>
              <w:pageBreakBefore w:val="0"/>
              <w:kinsoku w:val="0"/>
              <w:wordWrap/>
              <w:overflowPunct w:val="0"/>
              <w:topLinePunct w:val="0"/>
              <w:bidi w:val="0"/>
              <w:snapToGrid/>
              <w:spacing w:before="0" w:line="240" w:lineRule="auto"/>
              <w:ind w:left="0" w:right="84" w:rightChars="40"/>
              <w:jc w:val="center"/>
              <w:outlineLvl w:val="9"/>
              <w:rPr>
                <w:rFonts w:hint="eastAsia" w:ascii="仿宋_GB2312" w:hAnsi="仿宋_GB2312" w:eastAsia="仿宋_GB2312" w:cs="仿宋_GB2312"/>
                <w:b w:val="0"/>
                <w:bCs w:val="0"/>
                <w:sz w:val="18"/>
                <w:szCs w:val="18"/>
              </w:rPr>
            </w:pPr>
            <w:bookmarkStart w:id="2" w:name="_Toc3961"/>
            <w:r>
              <w:rPr>
                <w:rFonts w:hint="eastAsia" w:ascii="仿宋_GB2312" w:hAnsi="仿宋_GB2312" w:eastAsia="仿宋_GB2312" w:cs="仿宋_GB2312"/>
                <w:b w:val="0"/>
                <w:bCs w:val="0"/>
                <w:sz w:val="18"/>
                <w:szCs w:val="18"/>
              </w:rPr>
              <w:t>5 分</w:t>
            </w:r>
            <w:bookmarkEnd w:id="2"/>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2" w:hRule="atLeast"/>
        </w:trPr>
        <w:tc>
          <w:tcPr>
            <w:tcW w:w="3428" w:type="dxa"/>
          </w:tcPr>
          <w:p>
            <w:pPr>
              <w:pStyle w:val="17"/>
              <w:keepNext w:val="0"/>
              <w:keepLines w:val="0"/>
              <w:pageBreakBefore w:val="0"/>
              <w:kinsoku w:val="0"/>
              <w:wordWrap/>
              <w:overflowPunct w:val="0"/>
              <w:topLinePunct w:val="0"/>
              <w:bidi w:val="0"/>
              <w:snapToGrid/>
              <w:spacing w:before="0" w:line="240" w:lineRule="auto"/>
              <w:ind w:left="0" w:right="84" w:rightChars="40"/>
              <w:jc w:val="left"/>
              <w:outlineLvl w:val="9"/>
              <w:rPr>
                <w:rFonts w:hint="eastAsia" w:ascii="仿宋_GB2312" w:hAnsi="仿宋_GB2312" w:eastAsia="仿宋_GB2312" w:cs="仿宋_GB2312"/>
                <w:b w:val="0"/>
                <w:bCs w:val="0"/>
                <w:sz w:val="18"/>
                <w:szCs w:val="18"/>
              </w:rPr>
            </w:pPr>
            <w:bookmarkStart w:id="3" w:name="_Toc6753"/>
            <w:r>
              <w:rPr>
                <w:rFonts w:hint="eastAsia" w:ascii="仿宋_GB2312" w:hAnsi="仿宋_GB2312" w:eastAsia="仿宋_GB2312" w:cs="仿宋_GB2312"/>
                <w:b w:val="0"/>
                <w:bCs w:val="0"/>
                <w:sz w:val="18"/>
                <w:szCs w:val="18"/>
              </w:rPr>
              <w:t>每个在领地内得分的飞盘</w:t>
            </w:r>
            <w:bookmarkEnd w:id="3"/>
          </w:p>
        </w:tc>
        <w:tc>
          <w:tcPr>
            <w:tcW w:w="901" w:type="dxa"/>
          </w:tcPr>
          <w:p>
            <w:pPr>
              <w:pStyle w:val="17"/>
              <w:keepNext w:val="0"/>
              <w:keepLines w:val="0"/>
              <w:pageBreakBefore w:val="0"/>
              <w:kinsoku w:val="0"/>
              <w:wordWrap/>
              <w:overflowPunct w:val="0"/>
              <w:topLinePunct w:val="0"/>
              <w:bidi w:val="0"/>
              <w:snapToGrid/>
              <w:spacing w:before="0" w:line="240" w:lineRule="auto"/>
              <w:ind w:left="0" w:right="84" w:rightChars="40"/>
              <w:jc w:val="center"/>
              <w:outlineLvl w:val="9"/>
              <w:rPr>
                <w:rFonts w:hint="eastAsia" w:ascii="仿宋_GB2312" w:hAnsi="仿宋_GB2312" w:eastAsia="仿宋_GB2312" w:cs="仿宋_GB2312"/>
                <w:b w:val="0"/>
                <w:bCs w:val="0"/>
                <w:sz w:val="18"/>
                <w:szCs w:val="18"/>
              </w:rPr>
            </w:pPr>
            <w:bookmarkStart w:id="4" w:name="_Toc8833"/>
            <w:r>
              <w:rPr>
                <w:rFonts w:hint="eastAsia" w:ascii="仿宋_GB2312" w:hAnsi="仿宋_GB2312" w:eastAsia="仿宋_GB2312" w:cs="仿宋_GB2312"/>
                <w:b w:val="0"/>
                <w:bCs w:val="0"/>
                <w:sz w:val="18"/>
                <w:szCs w:val="18"/>
              </w:rPr>
              <w:t>1 分</w:t>
            </w:r>
            <w:bookmarkEnd w:id="4"/>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 w:hRule="atLeast"/>
        </w:trPr>
        <w:tc>
          <w:tcPr>
            <w:tcW w:w="3428" w:type="dxa"/>
          </w:tcPr>
          <w:p>
            <w:pPr>
              <w:pStyle w:val="17"/>
              <w:keepNext w:val="0"/>
              <w:keepLines w:val="0"/>
              <w:pageBreakBefore w:val="0"/>
              <w:kinsoku w:val="0"/>
              <w:wordWrap/>
              <w:overflowPunct w:val="0"/>
              <w:topLinePunct w:val="0"/>
              <w:bidi w:val="0"/>
              <w:snapToGrid/>
              <w:spacing w:before="0" w:line="240" w:lineRule="auto"/>
              <w:ind w:left="0" w:right="84" w:rightChars="40"/>
              <w:jc w:val="left"/>
              <w:outlineLvl w:val="9"/>
              <w:rPr>
                <w:rFonts w:hint="eastAsia" w:ascii="仿宋_GB2312" w:hAnsi="仿宋_GB2312" w:eastAsia="仿宋_GB2312" w:cs="仿宋_GB2312"/>
                <w:b w:val="0"/>
                <w:bCs w:val="0"/>
                <w:sz w:val="18"/>
                <w:szCs w:val="18"/>
              </w:rPr>
            </w:pPr>
            <w:bookmarkStart w:id="5" w:name="_Toc17865"/>
            <w:r>
              <w:rPr>
                <w:rFonts w:hint="eastAsia" w:ascii="仿宋_GB2312" w:hAnsi="仿宋_GB2312" w:eastAsia="仿宋_GB2312" w:cs="仿宋_GB2312"/>
                <w:b w:val="0"/>
                <w:bCs w:val="0"/>
                <w:sz w:val="18"/>
                <w:szCs w:val="18"/>
              </w:rPr>
              <w:t>每个被占据的双色筒</w:t>
            </w:r>
            <w:bookmarkEnd w:id="5"/>
          </w:p>
        </w:tc>
        <w:tc>
          <w:tcPr>
            <w:tcW w:w="901" w:type="dxa"/>
          </w:tcPr>
          <w:p>
            <w:pPr>
              <w:pStyle w:val="17"/>
              <w:keepNext w:val="0"/>
              <w:keepLines w:val="0"/>
              <w:pageBreakBefore w:val="0"/>
              <w:kinsoku w:val="0"/>
              <w:wordWrap/>
              <w:overflowPunct w:val="0"/>
              <w:topLinePunct w:val="0"/>
              <w:bidi w:val="0"/>
              <w:snapToGrid/>
              <w:spacing w:before="0" w:line="240" w:lineRule="auto"/>
              <w:ind w:left="0" w:right="84" w:rightChars="40"/>
              <w:jc w:val="center"/>
              <w:outlineLvl w:val="9"/>
              <w:rPr>
                <w:rFonts w:hint="eastAsia" w:ascii="仿宋_GB2312" w:hAnsi="仿宋_GB2312" w:eastAsia="仿宋_GB2312" w:cs="仿宋_GB2312"/>
                <w:b w:val="0"/>
                <w:bCs w:val="0"/>
                <w:sz w:val="18"/>
                <w:szCs w:val="18"/>
              </w:rPr>
            </w:pPr>
            <w:bookmarkStart w:id="6" w:name="_Toc18023"/>
            <w:r>
              <w:rPr>
                <w:rFonts w:hint="eastAsia" w:ascii="仿宋_GB2312" w:hAnsi="仿宋_GB2312" w:eastAsia="仿宋_GB2312" w:cs="仿宋_GB2312"/>
                <w:b w:val="0"/>
                <w:bCs w:val="0"/>
                <w:sz w:val="18"/>
                <w:szCs w:val="18"/>
              </w:rPr>
              <w:t>10 分</w:t>
            </w:r>
            <w:bookmarkEnd w:id="6"/>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2" w:hRule="atLeast"/>
        </w:trPr>
        <w:tc>
          <w:tcPr>
            <w:tcW w:w="3428" w:type="dxa"/>
          </w:tcPr>
          <w:p>
            <w:pPr>
              <w:pStyle w:val="17"/>
              <w:keepNext w:val="0"/>
              <w:keepLines w:val="0"/>
              <w:pageBreakBefore w:val="0"/>
              <w:kinsoku w:val="0"/>
              <w:wordWrap/>
              <w:overflowPunct w:val="0"/>
              <w:topLinePunct w:val="0"/>
              <w:bidi w:val="0"/>
              <w:snapToGrid/>
              <w:spacing w:before="0" w:line="240" w:lineRule="auto"/>
              <w:ind w:left="0" w:right="84" w:rightChars="40"/>
              <w:jc w:val="left"/>
              <w:outlineLvl w:val="9"/>
              <w:rPr>
                <w:rFonts w:hint="eastAsia" w:ascii="仿宋_GB2312" w:hAnsi="仿宋_GB2312" w:eastAsia="仿宋_GB2312" w:cs="仿宋_GB2312"/>
                <w:b w:val="0"/>
                <w:bCs w:val="0"/>
                <w:sz w:val="18"/>
                <w:szCs w:val="18"/>
              </w:rPr>
            </w:pPr>
            <w:bookmarkStart w:id="7" w:name="_Toc27866"/>
            <w:r>
              <w:rPr>
                <w:rFonts w:hint="eastAsia" w:ascii="仿宋_GB2312" w:hAnsi="仿宋_GB2312" w:eastAsia="仿宋_GB2312" w:cs="仿宋_GB2312"/>
                <w:b w:val="0"/>
                <w:bCs w:val="0"/>
                <w:sz w:val="18"/>
                <w:szCs w:val="18"/>
              </w:rPr>
              <w:t>每块被覆盖的泡沫垫</w:t>
            </w:r>
            <w:bookmarkEnd w:id="7"/>
          </w:p>
        </w:tc>
        <w:tc>
          <w:tcPr>
            <w:tcW w:w="901" w:type="dxa"/>
          </w:tcPr>
          <w:p>
            <w:pPr>
              <w:pStyle w:val="17"/>
              <w:keepNext w:val="0"/>
              <w:keepLines w:val="0"/>
              <w:pageBreakBefore w:val="0"/>
              <w:kinsoku w:val="0"/>
              <w:wordWrap/>
              <w:overflowPunct w:val="0"/>
              <w:topLinePunct w:val="0"/>
              <w:bidi w:val="0"/>
              <w:snapToGrid/>
              <w:spacing w:before="0" w:line="240" w:lineRule="auto"/>
              <w:ind w:left="0" w:right="84" w:rightChars="40"/>
              <w:jc w:val="center"/>
              <w:outlineLvl w:val="9"/>
              <w:rPr>
                <w:rFonts w:hint="eastAsia" w:ascii="仿宋_GB2312" w:hAnsi="仿宋_GB2312" w:eastAsia="仿宋_GB2312" w:cs="仿宋_GB2312"/>
                <w:b w:val="0"/>
                <w:bCs w:val="0"/>
                <w:sz w:val="18"/>
                <w:szCs w:val="18"/>
              </w:rPr>
            </w:pPr>
            <w:bookmarkStart w:id="8" w:name="_Toc2442"/>
            <w:r>
              <w:rPr>
                <w:rFonts w:hint="eastAsia" w:ascii="仿宋_GB2312" w:hAnsi="仿宋_GB2312" w:eastAsia="仿宋_GB2312" w:cs="仿宋_GB2312"/>
                <w:b w:val="0"/>
                <w:bCs w:val="0"/>
                <w:sz w:val="18"/>
                <w:szCs w:val="18"/>
              </w:rPr>
              <w:t>3 分</w:t>
            </w:r>
            <w:bookmarkEnd w:id="8"/>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2" w:hRule="atLeast"/>
        </w:trPr>
        <w:tc>
          <w:tcPr>
            <w:tcW w:w="3428" w:type="dxa"/>
          </w:tcPr>
          <w:p>
            <w:pPr>
              <w:pStyle w:val="17"/>
              <w:keepNext w:val="0"/>
              <w:keepLines w:val="0"/>
              <w:pageBreakBefore w:val="0"/>
              <w:kinsoku w:val="0"/>
              <w:wordWrap/>
              <w:overflowPunct w:val="0"/>
              <w:topLinePunct w:val="0"/>
              <w:bidi w:val="0"/>
              <w:snapToGrid/>
              <w:spacing w:before="0" w:line="240" w:lineRule="auto"/>
              <w:ind w:left="0" w:right="84" w:rightChars="40"/>
              <w:jc w:val="left"/>
              <w:outlineLvl w:val="9"/>
              <w:rPr>
                <w:rFonts w:hint="eastAsia" w:ascii="仿宋_GB2312" w:hAnsi="仿宋_GB2312" w:eastAsia="仿宋_GB2312" w:cs="仿宋_GB2312"/>
                <w:b w:val="0"/>
                <w:bCs w:val="0"/>
                <w:sz w:val="18"/>
                <w:szCs w:val="18"/>
              </w:rPr>
            </w:pPr>
            <w:bookmarkStart w:id="9" w:name="_Toc10386"/>
            <w:r>
              <w:rPr>
                <w:rFonts w:hint="eastAsia" w:ascii="仿宋_GB2312" w:hAnsi="仿宋_GB2312" w:eastAsia="仿宋_GB2312" w:cs="仿宋_GB2312"/>
                <w:b w:val="0"/>
                <w:bCs w:val="0"/>
                <w:sz w:val="18"/>
                <w:szCs w:val="18"/>
              </w:rPr>
              <w:t>赢得自动时段奖励分</w:t>
            </w:r>
            <w:bookmarkEnd w:id="9"/>
          </w:p>
        </w:tc>
        <w:tc>
          <w:tcPr>
            <w:tcW w:w="901" w:type="dxa"/>
          </w:tcPr>
          <w:p>
            <w:pPr>
              <w:pStyle w:val="17"/>
              <w:keepNext w:val="0"/>
              <w:keepLines w:val="0"/>
              <w:pageBreakBefore w:val="0"/>
              <w:kinsoku w:val="0"/>
              <w:wordWrap/>
              <w:overflowPunct w:val="0"/>
              <w:topLinePunct w:val="0"/>
              <w:bidi w:val="0"/>
              <w:snapToGrid/>
              <w:spacing w:before="0" w:line="240" w:lineRule="auto"/>
              <w:ind w:left="0" w:right="84" w:rightChars="40"/>
              <w:jc w:val="center"/>
              <w:outlineLvl w:val="9"/>
              <w:rPr>
                <w:rFonts w:hint="eastAsia" w:ascii="仿宋_GB2312" w:hAnsi="仿宋_GB2312" w:eastAsia="仿宋_GB2312" w:cs="仿宋_GB2312"/>
                <w:b w:val="0"/>
                <w:bCs w:val="0"/>
                <w:sz w:val="18"/>
                <w:szCs w:val="18"/>
              </w:rPr>
            </w:pPr>
            <w:bookmarkStart w:id="10" w:name="_Toc15518"/>
            <w:r>
              <w:rPr>
                <w:rFonts w:hint="eastAsia" w:ascii="仿宋_GB2312" w:hAnsi="仿宋_GB2312" w:eastAsia="仿宋_GB2312" w:cs="仿宋_GB2312"/>
                <w:b w:val="0"/>
                <w:bCs w:val="0"/>
                <w:sz w:val="18"/>
                <w:szCs w:val="18"/>
              </w:rPr>
              <w:t>10 分</w:t>
            </w:r>
            <w:bookmarkEnd w:id="10"/>
          </w:p>
        </w:tc>
      </w:tr>
    </w:tbl>
    <w:p>
      <w:pPr>
        <w:keepNext w:val="0"/>
        <w:keepLines w:val="0"/>
        <w:pageBreakBefore w:val="0"/>
        <w:wordWrap/>
        <w:topLinePunct w:val="0"/>
        <w:bidi w:val="0"/>
        <w:snapToGrid/>
        <w:spacing w:line="240" w:lineRule="auto"/>
        <w:ind w:left="420" w:right="84" w:rightChars="40" w:firstLine="420" w:firstLineChars="200"/>
        <w:contextualSpacing/>
        <w:rPr>
          <w:rFonts w:hint="eastAsia" w:ascii="仿宋_GB2312" w:hAnsi="仿宋_GB2312" w:eastAsia="仿宋_GB2312" w:cs="仿宋_GB2312"/>
          <w:sz w:val="21"/>
          <w:szCs w:val="21"/>
        </w:rPr>
      </w:pPr>
    </w:p>
    <w:p>
      <w:pPr>
        <w:keepNext w:val="0"/>
        <w:keepLines w:val="0"/>
        <w:pageBreakBefore w:val="0"/>
        <w:numPr>
          <w:ilvl w:val="0"/>
          <w:numId w:val="0"/>
        </w:numPr>
        <w:wordWrap/>
        <w:topLinePunct w:val="0"/>
        <w:bidi w:val="0"/>
        <w:snapToGrid/>
        <w:spacing w:line="240" w:lineRule="auto"/>
        <w:ind w:right="84" w:rightChars="40" w:firstLine="422" w:firstLineChars="200"/>
        <w:contextualSpacing/>
        <w:rPr>
          <w:rFonts w:hint="eastAsia" w:ascii="仿宋_GB2312" w:hAnsi="仿宋_GB2312" w:eastAsia="仿宋_GB2312" w:cs="仿宋_GB2312"/>
          <w:b/>
          <w:bCs/>
          <w:color w:val="191919"/>
          <w:sz w:val="21"/>
          <w:szCs w:val="21"/>
          <w:shd w:val="clear" w:color="auto" w:fill="FFFFFF"/>
        </w:rPr>
      </w:pPr>
      <w:r>
        <w:rPr>
          <w:rFonts w:hint="default" w:ascii="仿宋_GB2312" w:hAnsi="仿宋_GB2312" w:eastAsia="仿宋_GB2312" w:cs="仿宋_GB2312"/>
          <w:b/>
          <w:bCs/>
          <w:color w:val="191919"/>
          <w:sz w:val="21"/>
          <w:szCs w:val="21"/>
          <w:shd w:val="clear" w:color="auto" w:fill="FFFFFF"/>
        </w:rPr>
        <w:t>2</w:t>
      </w:r>
      <w:r>
        <w:rPr>
          <w:rFonts w:hint="eastAsia" w:ascii="仿宋_GB2312" w:hAnsi="仿宋_GB2312" w:eastAsia="仿宋_GB2312" w:cs="仿宋_GB2312"/>
          <w:b/>
          <w:bCs/>
          <w:color w:val="191919"/>
          <w:sz w:val="21"/>
          <w:szCs w:val="21"/>
          <w:shd w:val="clear" w:color="auto" w:fill="FFFFFF"/>
          <w:lang w:val="en-US" w:eastAsia="zh-Hans"/>
        </w:rPr>
        <w:t>.</w:t>
      </w:r>
      <w:r>
        <w:rPr>
          <w:rFonts w:hint="eastAsia" w:ascii="仿宋_GB2312" w:hAnsi="仿宋_GB2312" w:eastAsia="仿宋_GB2312" w:cs="仿宋_GB2312"/>
          <w:b/>
          <w:bCs/>
          <w:color w:val="191919"/>
          <w:sz w:val="21"/>
          <w:szCs w:val="21"/>
          <w:shd w:val="clear" w:color="auto" w:fill="FFFFFF"/>
        </w:rPr>
        <w:t>场地、道具和机器人要求</w:t>
      </w:r>
    </w:p>
    <w:p>
      <w:pPr>
        <w:keepNext w:val="0"/>
        <w:keepLines w:val="0"/>
        <w:pageBreakBefore w:val="0"/>
        <w:wordWrap/>
        <w:topLinePunct w:val="0"/>
        <w:bidi w:val="0"/>
        <w:snapToGrid/>
        <w:spacing w:line="240" w:lineRule="auto"/>
        <w:ind w:left="420" w:right="84" w:rightChars="40" w:firstLine="422" w:firstLineChars="200"/>
        <w:contextualSpacing/>
        <w:rPr>
          <w:rFonts w:hint="eastAsia" w:ascii="仿宋_GB2312" w:hAnsi="仿宋_GB2312" w:eastAsia="仿宋_GB2312" w:cs="仿宋_GB2312"/>
          <w:sz w:val="21"/>
          <w:szCs w:val="21"/>
        </w:rPr>
      </w:pPr>
      <w:r>
        <w:rPr>
          <w:rFonts w:hint="eastAsia" w:ascii="仿宋_GB2312" w:hAnsi="仿宋_GB2312" w:eastAsia="仿宋_GB2312" w:cs="仿宋_GB2312"/>
          <w:b/>
          <w:bCs/>
          <w:sz w:val="21"/>
          <w:szCs w:val="21"/>
        </w:rPr>
        <w:t>（1）场地、道具</w:t>
      </w:r>
    </w:p>
    <w:p>
      <w:pPr>
        <w:keepNext w:val="0"/>
        <w:keepLines w:val="0"/>
        <w:pageBreakBefore w:val="0"/>
        <w:wordWrap/>
        <w:topLinePunct w:val="0"/>
        <w:bidi w:val="0"/>
        <w:snapToGrid/>
        <w:spacing w:line="240" w:lineRule="auto"/>
        <w:ind w:left="420" w:right="84" w:rightChars="40" w:firstLine="420" w:firstLineChars="200"/>
        <w:contextualSpacing/>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drawing>
          <wp:inline distT="0" distB="0" distL="114300" distR="114300">
            <wp:extent cx="5221605" cy="3286125"/>
            <wp:effectExtent l="0" t="0" r="10795" b="15875"/>
            <wp:docPr id="1" name="图片 33"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3" descr="图片1"/>
                    <pic:cNvPicPr>
                      <a:picLocks noChangeAspect="1"/>
                    </pic:cNvPicPr>
                  </pic:nvPicPr>
                  <pic:blipFill>
                    <a:blip r:embed="rId22"/>
                    <a:stretch>
                      <a:fillRect/>
                    </a:stretch>
                  </pic:blipFill>
                  <pic:spPr>
                    <a:xfrm>
                      <a:off x="0" y="0"/>
                      <a:ext cx="5221605" cy="3286125"/>
                    </a:xfrm>
                    <a:prstGeom prst="rect">
                      <a:avLst/>
                    </a:prstGeom>
                  </pic:spPr>
                </pic:pic>
              </a:graphicData>
            </a:graphic>
          </wp:inline>
        </w:drawing>
      </w:r>
    </w:p>
    <w:p>
      <w:pPr>
        <w:pStyle w:val="6"/>
        <w:keepNext w:val="0"/>
        <w:keepLines w:val="0"/>
        <w:pageBreakBefore w:val="0"/>
        <w:kinsoku w:val="0"/>
        <w:wordWrap/>
        <w:overflowPunct w:val="0"/>
        <w:topLinePunct w:val="0"/>
        <w:bidi w:val="0"/>
        <w:snapToGrid/>
        <w:spacing w:line="240" w:lineRule="auto"/>
        <w:ind w:right="84" w:rightChars="40"/>
        <w:contextualSpacing/>
        <w:jc w:val="center"/>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场地初始布局俯视图</w:t>
      </w:r>
    </w:p>
    <w:p>
      <w:pPr>
        <w:keepNext w:val="0"/>
        <w:keepLines w:val="0"/>
        <w:pageBreakBefore w:val="0"/>
        <w:numPr>
          <w:ilvl w:val="0"/>
          <w:numId w:val="7"/>
        </w:numPr>
        <w:wordWrap/>
        <w:topLinePunct w:val="0"/>
        <w:bidi w:val="0"/>
        <w:snapToGrid/>
        <w:spacing w:line="240" w:lineRule="auto"/>
        <w:ind w:right="84" w:rightChars="40" w:firstLine="422" w:firstLineChars="200"/>
        <w:contextualSpacing/>
        <w:rPr>
          <w:rFonts w:hint="eastAsia" w:ascii="仿宋_GB2312" w:hAnsi="仿宋_GB2312" w:eastAsia="仿宋_GB2312" w:cs="仿宋_GB2312"/>
          <w:b/>
          <w:bCs/>
          <w:color w:val="191919"/>
          <w:sz w:val="21"/>
          <w:szCs w:val="21"/>
          <w:shd w:val="clear" w:color="auto" w:fill="FFFFFF"/>
        </w:rPr>
      </w:pPr>
      <w:r>
        <w:rPr>
          <w:rFonts w:hint="eastAsia" w:ascii="仿宋_GB2312" w:hAnsi="仿宋_GB2312" w:eastAsia="仿宋_GB2312" w:cs="仿宋_GB2312"/>
          <w:b/>
          <w:bCs/>
          <w:color w:val="191919"/>
          <w:sz w:val="21"/>
          <w:szCs w:val="21"/>
          <w:shd w:val="clear" w:color="auto" w:fill="FFFFFF"/>
        </w:rPr>
        <w:t>机器人要求</w:t>
      </w:r>
    </w:p>
    <w:p>
      <w:pPr>
        <w:keepNext w:val="0"/>
        <w:keepLines w:val="0"/>
        <w:pageBreakBefore w:val="0"/>
        <w:wordWrap/>
        <w:topLinePunct w:val="0"/>
        <w:bidi w:val="0"/>
        <w:snapToGrid/>
        <w:spacing w:line="240" w:lineRule="auto"/>
        <w:ind w:left="420" w:leftChars="200" w:right="84" w:rightChars="40"/>
        <w:contextualSpacing/>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&lt;1&gt; 机器人须符合尺寸限制。活动开始时，机器人须小于 18" (457.2 mm)×18" (457.2 mm)×18" (457.2mm)。</w:t>
      </w:r>
    </w:p>
    <w:p>
      <w:pPr>
        <w:pStyle w:val="3"/>
        <w:keepNext w:val="0"/>
        <w:keepLines w:val="0"/>
        <w:pageBreakBefore w:val="0"/>
        <w:numPr>
          <w:ilvl w:val="0"/>
          <w:numId w:val="8"/>
        </w:numPr>
        <w:tabs>
          <w:tab w:val="left" w:pos="836"/>
        </w:tabs>
        <w:kinsoku w:val="0"/>
        <w:wordWrap/>
        <w:overflowPunct w:val="0"/>
        <w:topLinePunct w:val="0"/>
        <w:bidi w:val="0"/>
        <w:snapToGrid/>
        <w:spacing w:before="0" w:line="240" w:lineRule="auto"/>
        <w:ind w:right="84" w:rightChars="40"/>
        <w:rPr>
          <w:rFonts w:hint="eastAsia" w:ascii="仿宋_GB2312" w:hAnsi="仿宋_GB2312" w:eastAsia="仿宋_GB2312" w:cs="仿宋_GB2312"/>
          <w:spacing w:val="-3"/>
          <w:sz w:val="21"/>
          <w:szCs w:val="21"/>
        </w:rPr>
      </w:pPr>
      <w:r>
        <w:rPr>
          <w:rFonts w:hint="eastAsia" w:ascii="仿宋_GB2312" w:hAnsi="仿宋_GB2312" w:eastAsia="仿宋_GB2312" w:cs="仿宋_GB2312"/>
          <w:spacing w:val="-3"/>
          <w:sz w:val="21"/>
          <w:szCs w:val="21"/>
        </w:rPr>
        <w:t>机器人可以伸展超出启动尺寸。</w:t>
      </w:r>
    </w:p>
    <w:p>
      <w:pPr>
        <w:pStyle w:val="3"/>
        <w:keepNext w:val="0"/>
        <w:keepLines w:val="0"/>
        <w:pageBreakBefore w:val="0"/>
        <w:numPr>
          <w:ilvl w:val="0"/>
          <w:numId w:val="8"/>
        </w:numPr>
        <w:tabs>
          <w:tab w:val="left" w:pos="836"/>
        </w:tabs>
        <w:kinsoku w:val="0"/>
        <w:wordWrap/>
        <w:overflowPunct w:val="0"/>
        <w:topLinePunct w:val="0"/>
        <w:bidi w:val="0"/>
        <w:snapToGrid/>
        <w:spacing w:before="0" w:line="240" w:lineRule="auto"/>
        <w:ind w:right="84" w:rightChars="40"/>
        <w:rPr>
          <w:rFonts w:hint="eastAsia" w:ascii="仿宋_GB2312" w:hAnsi="仿宋_GB2312" w:eastAsia="仿宋_GB2312" w:cs="仿宋_GB2312"/>
          <w:sz w:val="21"/>
          <w:szCs w:val="21"/>
        </w:rPr>
      </w:pPr>
      <w:r>
        <w:rPr>
          <w:rFonts w:hint="eastAsia" w:ascii="仿宋_GB2312" w:hAnsi="仿宋_GB2312" w:eastAsia="仿宋_GB2312" w:cs="仿宋_GB2312"/>
          <w:spacing w:val="-3"/>
          <w:sz w:val="21"/>
          <w:szCs w:val="21"/>
        </w:rPr>
        <w:t>任何用于维持启动尺寸的约束</w:t>
      </w:r>
      <w:r>
        <w:rPr>
          <w:rFonts w:hint="eastAsia" w:ascii="仿宋_GB2312" w:hAnsi="仿宋_GB2312" w:eastAsia="仿宋_GB2312" w:cs="仿宋_GB2312"/>
          <w:sz w:val="21"/>
          <w:szCs w:val="21"/>
        </w:rPr>
        <w:t>（</w:t>
      </w:r>
      <w:r>
        <w:rPr>
          <w:rFonts w:hint="eastAsia" w:ascii="仿宋_GB2312" w:hAnsi="仿宋_GB2312" w:eastAsia="仿宋_GB2312" w:cs="仿宋_GB2312"/>
          <w:spacing w:val="-3"/>
          <w:sz w:val="21"/>
          <w:szCs w:val="21"/>
        </w:rPr>
        <w:t>如，扎带、橡皮筋，等等</w:t>
      </w:r>
      <w:r>
        <w:rPr>
          <w:rFonts w:hint="eastAsia" w:ascii="仿宋_GB2312" w:hAnsi="仿宋_GB2312" w:eastAsia="仿宋_GB2312" w:cs="仿宋_GB2312"/>
          <w:sz w:val="21"/>
          <w:szCs w:val="21"/>
        </w:rPr>
        <w:t>）</w:t>
      </w:r>
      <w:r>
        <w:rPr>
          <w:rFonts w:hint="eastAsia" w:ascii="仿宋_GB2312" w:hAnsi="仿宋_GB2312" w:eastAsia="仿宋_GB2312" w:cs="仿宋_GB2312"/>
          <w:spacing w:val="-3"/>
          <w:sz w:val="21"/>
          <w:szCs w:val="21"/>
        </w:rPr>
        <w:t>，在活动中都必须一直附着在机器人上。</w:t>
      </w:r>
    </w:p>
    <w:p>
      <w:pPr>
        <w:pStyle w:val="6"/>
        <w:keepNext w:val="0"/>
        <w:keepLines w:val="0"/>
        <w:pageBreakBefore w:val="0"/>
        <w:kinsoku w:val="0"/>
        <w:wordWrap/>
        <w:overflowPunct w:val="0"/>
        <w:topLinePunct w:val="0"/>
        <w:bidi w:val="0"/>
        <w:snapToGrid/>
        <w:spacing w:line="240" w:lineRule="auto"/>
        <w:ind w:left="420" w:leftChars="200" w:right="84" w:rightChars="4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&lt;2&gt; 允许限量使用定制塑料。 机器人可使用从 12”× 24”、厚度不超过 0.07”的单块板材上切割的不易粉碎的材料，例如，聚碳酸脂(Lexan)，乙缩醛单聚物 Delrin，乙缩醛共聚物 Acetron GP，POM（乙缩醛），ABS，PEEK，PET，HDPE，LDPE，尼龙，聚丙烯，FEP 等。</w:t>
      </w:r>
    </w:p>
    <w:p>
      <w:pPr>
        <w:pStyle w:val="3"/>
        <w:keepNext w:val="0"/>
        <w:keepLines w:val="0"/>
        <w:pageBreakBefore w:val="0"/>
        <w:numPr>
          <w:ilvl w:val="2"/>
          <w:numId w:val="9"/>
        </w:numPr>
        <w:tabs>
          <w:tab w:val="left" w:pos="841"/>
        </w:tabs>
        <w:kinsoku w:val="0"/>
        <w:wordWrap/>
        <w:overflowPunct w:val="0"/>
        <w:topLinePunct w:val="0"/>
        <w:bidi w:val="0"/>
        <w:snapToGrid/>
        <w:spacing w:before="0" w:line="240" w:lineRule="auto"/>
        <w:ind w:right="84" w:rightChars="40"/>
        <w:rPr>
          <w:rFonts w:hint="eastAsia" w:ascii="仿宋_GB2312" w:hAnsi="仿宋_GB2312" w:eastAsia="仿宋_GB2312" w:cs="仿宋_GB2312"/>
          <w:sz w:val="21"/>
          <w:szCs w:val="21"/>
        </w:rPr>
      </w:pPr>
      <w:r>
        <w:rPr>
          <w:rFonts w:hint="eastAsia" w:ascii="仿宋_GB2312" w:hAnsi="仿宋_GB2312" w:eastAsia="仿宋_GB2312" w:cs="仿宋_GB2312"/>
          <w:spacing w:val="-4"/>
          <w:sz w:val="21"/>
          <w:szCs w:val="21"/>
        </w:rPr>
        <w:t xml:space="preserve">禁止使用易粉碎塑料，如 </w:t>
      </w:r>
      <w:r>
        <w:rPr>
          <w:rFonts w:hint="eastAsia" w:ascii="仿宋_GB2312" w:hAnsi="仿宋_GB2312" w:eastAsia="仿宋_GB2312" w:cs="仿宋_GB2312"/>
          <w:sz w:val="21"/>
          <w:szCs w:val="21"/>
        </w:rPr>
        <w:t>PMMA（</w:t>
      </w:r>
      <w:r>
        <w:rPr>
          <w:rFonts w:hint="eastAsia" w:ascii="仿宋_GB2312" w:hAnsi="仿宋_GB2312" w:eastAsia="仿宋_GB2312" w:cs="仿宋_GB2312"/>
          <w:spacing w:val="-3"/>
          <w:sz w:val="21"/>
          <w:szCs w:val="21"/>
        </w:rPr>
        <w:t>也被称为树脂玻璃、有机玻璃或亚克力</w:t>
      </w:r>
      <w:r>
        <w:rPr>
          <w:rFonts w:hint="eastAsia" w:ascii="仿宋_GB2312" w:hAnsi="仿宋_GB2312" w:eastAsia="仿宋_GB2312" w:cs="仿宋_GB2312"/>
          <w:sz w:val="21"/>
          <w:szCs w:val="21"/>
        </w:rPr>
        <w:t>）。</w:t>
      </w:r>
    </w:p>
    <w:p>
      <w:pPr>
        <w:pStyle w:val="3"/>
        <w:keepNext w:val="0"/>
        <w:keepLines w:val="0"/>
        <w:pageBreakBefore w:val="0"/>
        <w:numPr>
          <w:ilvl w:val="2"/>
          <w:numId w:val="9"/>
        </w:numPr>
        <w:tabs>
          <w:tab w:val="left" w:pos="841"/>
        </w:tabs>
        <w:kinsoku w:val="0"/>
        <w:wordWrap/>
        <w:overflowPunct w:val="0"/>
        <w:topLinePunct w:val="0"/>
        <w:bidi w:val="0"/>
        <w:snapToGrid/>
        <w:spacing w:before="0" w:line="240" w:lineRule="auto"/>
        <w:ind w:right="84" w:rightChars="40"/>
        <w:rPr>
          <w:rFonts w:hint="eastAsia" w:ascii="仿宋_GB2312" w:hAnsi="仿宋_GB2312" w:eastAsia="仿宋_GB2312" w:cs="仿宋_GB2312"/>
          <w:spacing w:val="-3"/>
          <w:sz w:val="21"/>
          <w:szCs w:val="21"/>
        </w:rPr>
      </w:pPr>
      <w:r>
        <w:rPr>
          <w:rFonts w:hint="eastAsia" w:ascii="仿宋_GB2312" w:hAnsi="仿宋_GB2312" w:eastAsia="仿宋_GB2312" w:cs="仿宋_GB2312"/>
          <w:spacing w:val="-3"/>
          <w:sz w:val="21"/>
          <w:szCs w:val="21"/>
        </w:rPr>
        <w:t>塑料可切割、钻孔或弯曲等，但不能进行化学处理、熔化或浇铸。在弯曲聚碳酸脂板时可适当加热。</w:t>
      </w:r>
    </w:p>
    <w:p>
      <w:pPr>
        <w:pStyle w:val="6"/>
        <w:keepNext w:val="0"/>
        <w:keepLines w:val="0"/>
        <w:pageBreakBefore w:val="0"/>
        <w:kinsoku w:val="0"/>
        <w:wordWrap/>
        <w:overflowPunct w:val="0"/>
        <w:topLinePunct w:val="0"/>
        <w:bidi w:val="0"/>
        <w:snapToGrid/>
        <w:spacing w:line="240" w:lineRule="auto"/>
        <w:ind w:right="84" w:rightChars="40" w:firstLine="42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&lt;3&gt; 允许限量使用胶带。机器人由于以下目的，可使用少量胶带:</w:t>
      </w:r>
    </w:p>
    <w:p>
      <w:pPr>
        <w:pStyle w:val="3"/>
        <w:keepNext w:val="0"/>
        <w:keepLines w:val="0"/>
        <w:pageBreakBefore w:val="0"/>
        <w:numPr>
          <w:ilvl w:val="0"/>
          <w:numId w:val="10"/>
        </w:numPr>
        <w:tabs>
          <w:tab w:val="left" w:pos="841"/>
        </w:tabs>
        <w:kinsoku w:val="0"/>
        <w:wordWrap/>
        <w:overflowPunct w:val="0"/>
        <w:topLinePunct w:val="0"/>
        <w:bidi w:val="0"/>
        <w:snapToGrid/>
        <w:spacing w:before="0" w:line="240" w:lineRule="auto"/>
        <w:ind w:right="84" w:rightChars="40"/>
        <w:rPr>
          <w:rFonts w:hint="eastAsia" w:ascii="仿宋_GB2312" w:hAnsi="仿宋_GB2312" w:eastAsia="仿宋_GB2312" w:cs="仿宋_GB2312"/>
          <w:spacing w:val="-4"/>
          <w:sz w:val="21"/>
          <w:szCs w:val="21"/>
        </w:rPr>
      </w:pPr>
      <w:r>
        <w:rPr>
          <w:rFonts w:hint="eastAsia" w:ascii="仿宋_GB2312" w:hAnsi="仿宋_GB2312" w:eastAsia="仿宋_GB2312" w:cs="仿宋_GB2312"/>
          <w:spacing w:val="-3"/>
          <w:sz w:val="21"/>
          <w:szCs w:val="21"/>
        </w:rPr>
        <w:t>只是为了安全而对两条</w:t>
      </w:r>
      <w:r>
        <w:rPr>
          <w:rFonts w:hint="eastAsia" w:ascii="仿宋_GB2312" w:hAnsi="仿宋_GB2312" w:eastAsia="仿宋_GB2312" w:cs="仿宋_GB2312"/>
          <w:spacing w:val="-4"/>
          <w:sz w:val="21"/>
          <w:szCs w:val="21"/>
        </w:rPr>
        <w:t>电缆接头处的密封。</w:t>
      </w:r>
    </w:p>
    <w:p>
      <w:pPr>
        <w:pStyle w:val="3"/>
        <w:keepNext w:val="0"/>
        <w:keepLines w:val="0"/>
        <w:pageBreakBefore w:val="0"/>
        <w:numPr>
          <w:ilvl w:val="0"/>
          <w:numId w:val="10"/>
        </w:numPr>
        <w:tabs>
          <w:tab w:val="left" w:pos="841"/>
        </w:tabs>
        <w:kinsoku w:val="0"/>
        <w:wordWrap/>
        <w:overflowPunct w:val="0"/>
        <w:topLinePunct w:val="0"/>
        <w:bidi w:val="0"/>
        <w:snapToGrid/>
        <w:spacing w:before="0" w:line="240" w:lineRule="auto"/>
        <w:ind w:right="84" w:rightChars="40"/>
        <w:rPr>
          <w:rFonts w:hint="eastAsia" w:ascii="仿宋_GB2312" w:hAnsi="仿宋_GB2312" w:eastAsia="仿宋_GB2312" w:cs="仿宋_GB2312"/>
          <w:spacing w:val="-2"/>
          <w:sz w:val="21"/>
          <w:szCs w:val="21"/>
        </w:rPr>
      </w:pPr>
      <w:r>
        <w:rPr>
          <w:rFonts w:hint="eastAsia" w:ascii="仿宋_GB2312" w:hAnsi="仿宋_GB2312" w:eastAsia="仿宋_GB2312" w:cs="仿宋_GB2312"/>
          <w:spacing w:val="-2"/>
          <w:sz w:val="21"/>
          <w:szCs w:val="21"/>
        </w:rPr>
        <w:t>给电线和电机加标记。</w:t>
      </w:r>
    </w:p>
    <w:p>
      <w:pPr>
        <w:pStyle w:val="3"/>
        <w:keepNext w:val="0"/>
        <w:keepLines w:val="0"/>
        <w:pageBreakBefore w:val="0"/>
        <w:numPr>
          <w:ilvl w:val="0"/>
          <w:numId w:val="10"/>
        </w:numPr>
        <w:tabs>
          <w:tab w:val="left" w:pos="841"/>
        </w:tabs>
        <w:kinsoku w:val="0"/>
        <w:wordWrap/>
        <w:overflowPunct w:val="0"/>
        <w:topLinePunct w:val="0"/>
        <w:bidi w:val="0"/>
        <w:snapToGrid/>
        <w:spacing w:before="0" w:line="240" w:lineRule="auto"/>
        <w:ind w:right="84" w:rightChars="40"/>
        <w:rPr>
          <w:rFonts w:hint="eastAsia" w:ascii="仿宋_GB2312" w:hAnsi="仿宋_GB2312" w:eastAsia="仿宋_GB2312" w:cs="仿宋_GB2312"/>
          <w:sz w:val="21"/>
          <w:szCs w:val="21"/>
        </w:rPr>
      </w:pPr>
      <w:r>
        <w:rPr>
          <w:rFonts w:hint="eastAsia" w:ascii="仿宋_GB2312" w:hAnsi="仿宋_GB2312" w:eastAsia="仿宋_GB2312" w:cs="仿宋_GB2312"/>
          <w:spacing w:val="-1"/>
          <w:sz w:val="21"/>
          <w:szCs w:val="21"/>
        </w:rPr>
        <w:t>遮挡号牌背面</w:t>
      </w:r>
      <w:r>
        <w:rPr>
          <w:rFonts w:hint="eastAsia" w:ascii="仿宋_GB2312" w:hAnsi="仿宋_GB2312" w:eastAsia="仿宋_GB2312" w:cs="仿宋_GB2312"/>
          <w:spacing w:val="-3"/>
          <w:sz w:val="21"/>
          <w:szCs w:val="21"/>
        </w:rPr>
        <w:t>（</w:t>
      </w:r>
      <w:r>
        <w:rPr>
          <w:rFonts w:hint="eastAsia" w:ascii="仿宋_GB2312" w:hAnsi="仿宋_GB2312" w:eastAsia="仿宋_GB2312" w:cs="仿宋_GB2312"/>
          <w:spacing w:val="-2"/>
          <w:sz w:val="21"/>
          <w:szCs w:val="21"/>
        </w:rPr>
        <w:t>如“错误的颜色”</w:t>
      </w:r>
      <w:r>
        <w:rPr>
          <w:rFonts w:hint="eastAsia" w:ascii="仿宋_GB2312" w:hAnsi="仿宋_GB2312" w:eastAsia="仿宋_GB2312" w:cs="仿宋_GB2312"/>
          <w:sz w:val="21"/>
          <w:szCs w:val="21"/>
        </w:rPr>
        <w:t>）</w:t>
      </w:r>
      <w:r>
        <w:rPr>
          <w:rFonts w:hint="eastAsia" w:ascii="仿宋_GB2312" w:hAnsi="仿宋_GB2312" w:eastAsia="仿宋_GB2312" w:cs="仿宋_GB2312"/>
          <w:sz w:val="21"/>
          <w:szCs w:val="21"/>
          <w:lang w:eastAsia="zh-CN"/>
        </w:rPr>
        <w:t>。</w:t>
      </w:r>
    </w:p>
    <w:p>
      <w:pPr>
        <w:pStyle w:val="3"/>
        <w:keepNext w:val="0"/>
        <w:keepLines w:val="0"/>
        <w:pageBreakBefore w:val="0"/>
        <w:numPr>
          <w:ilvl w:val="0"/>
          <w:numId w:val="10"/>
        </w:numPr>
        <w:tabs>
          <w:tab w:val="left" w:pos="841"/>
        </w:tabs>
        <w:kinsoku w:val="0"/>
        <w:wordWrap/>
        <w:overflowPunct w:val="0"/>
        <w:topLinePunct w:val="0"/>
        <w:bidi w:val="0"/>
        <w:snapToGrid/>
        <w:spacing w:before="0" w:line="240" w:lineRule="auto"/>
        <w:ind w:right="84" w:rightChars="40"/>
        <w:rPr>
          <w:rFonts w:hint="eastAsia" w:ascii="仿宋_GB2312" w:hAnsi="仿宋_GB2312" w:eastAsia="仿宋_GB2312" w:cs="仿宋_GB2312"/>
          <w:spacing w:val="-3"/>
          <w:sz w:val="21"/>
          <w:szCs w:val="21"/>
        </w:rPr>
      </w:pPr>
      <w:r>
        <w:rPr>
          <w:rFonts w:hint="eastAsia" w:ascii="仿宋_GB2312" w:hAnsi="仿宋_GB2312" w:eastAsia="仿宋_GB2312" w:cs="仿宋_GB2312"/>
          <w:spacing w:val="-3"/>
          <w:sz w:val="21"/>
          <w:szCs w:val="21"/>
        </w:rPr>
        <w:t>防止气动接头螺纹处的泄漏，仅可使用特氟龙带。</w:t>
      </w:r>
    </w:p>
    <w:p>
      <w:pPr>
        <w:pStyle w:val="3"/>
        <w:keepNext w:val="0"/>
        <w:keepLines w:val="0"/>
        <w:pageBreakBefore w:val="0"/>
        <w:numPr>
          <w:ilvl w:val="0"/>
          <w:numId w:val="10"/>
        </w:numPr>
        <w:tabs>
          <w:tab w:val="left" w:pos="841"/>
        </w:tabs>
        <w:kinsoku w:val="0"/>
        <w:wordWrap/>
        <w:overflowPunct w:val="0"/>
        <w:topLinePunct w:val="0"/>
        <w:bidi w:val="0"/>
        <w:snapToGrid/>
        <w:spacing w:before="0" w:line="240" w:lineRule="auto"/>
        <w:ind w:right="84" w:rightChars="40"/>
        <w:rPr>
          <w:rFonts w:hint="eastAsia" w:ascii="仿宋_GB2312" w:hAnsi="仿宋_GB2312" w:eastAsia="仿宋_GB2312" w:cs="仿宋_GB2312"/>
          <w:spacing w:val="-3"/>
          <w:sz w:val="21"/>
          <w:szCs w:val="21"/>
        </w:rPr>
      </w:pPr>
      <w:r>
        <w:rPr>
          <w:rFonts w:hint="eastAsia" w:ascii="仿宋_GB2312" w:hAnsi="仿宋_GB2312" w:eastAsia="仿宋_GB2312" w:cs="仿宋_GB2312"/>
          <w:spacing w:val="-5"/>
          <w:sz w:val="21"/>
          <w:szCs w:val="21"/>
        </w:rPr>
        <w:t>把</w:t>
      </w:r>
      <w:r>
        <w:rPr>
          <w:rFonts w:hint="eastAsia" w:ascii="仿宋_GB2312" w:hAnsi="仿宋_GB2312" w:eastAsia="仿宋_GB2312" w:cs="仿宋_GB2312"/>
          <w:spacing w:val="-4"/>
          <w:sz w:val="21"/>
          <w:szCs w:val="21"/>
        </w:rPr>
        <w:t>天线固定在基于</w:t>
      </w:r>
      <w:r>
        <w:rPr>
          <w:rFonts w:hint="eastAsia" w:ascii="仿宋_GB2312" w:hAnsi="仿宋_GB2312" w:eastAsia="仿宋_GB2312" w:cs="仿宋_GB2312"/>
          <w:spacing w:val="-3"/>
          <w:sz w:val="21"/>
          <w:szCs w:val="21"/>
        </w:rPr>
        <w:t>主控器上。为保证连接的稳固，强烈建议以这种方式使用胶带。</w:t>
      </w:r>
    </w:p>
    <w:p>
      <w:pPr>
        <w:pStyle w:val="3"/>
        <w:keepNext w:val="0"/>
        <w:keepLines w:val="0"/>
        <w:pageBreakBefore w:val="0"/>
        <w:numPr>
          <w:ilvl w:val="0"/>
          <w:numId w:val="10"/>
        </w:numPr>
        <w:tabs>
          <w:tab w:val="left" w:pos="841"/>
        </w:tabs>
        <w:kinsoku w:val="0"/>
        <w:wordWrap/>
        <w:overflowPunct w:val="0"/>
        <w:topLinePunct w:val="0"/>
        <w:bidi w:val="0"/>
        <w:snapToGrid/>
        <w:spacing w:before="0" w:line="240" w:lineRule="auto"/>
        <w:ind w:right="84" w:rightChars="40"/>
        <w:rPr>
          <w:rFonts w:hint="eastAsia" w:ascii="仿宋_GB2312" w:hAnsi="仿宋_GB2312" w:eastAsia="仿宋_GB2312" w:cs="仿宋_GB2312"/>
          <w:sz w:val="21"/>
          <w:szCs w:val="21"/>
        </w:rPr>
      </w:pPr>
      <w:r>
        <w:rPr>
          <w:rFonts w:hint="eastAsia" w:ascii="仿宋_GB2312" w:hAnsi="仿宋_GB2312" w:eastAsia="仿宋_GB2312" w:cs="仿宋_GB2312"/>
          <w:spacing w:val="-3"/>
          <w:sz w:val="21"/>
          <w:szCs w:val="21"/>
        </w:rPr>
        <w:t>其他可视为“非功能性装饰”的应用，参考</w:t>
      </w:r>
      <w:r>
        <w:rPr>
          <w:rFonts w:hint="eastAsia" w:ascii="仿宋_GB2312" w:hAnsi="仿宋_GB2312" w:eastAsia="仿宋_GB2312" w:cs="仿宋_GB2312"/>
          <w:sz w:val="21"/>
          <w:szCs w:val="21"/>
        </w:rPr>
        <w:t>&lt;R9&gt;。</w:t>
      </w:r>
    </w:p>
    <w:p>
      <w:pPr>
        <w:pStyle w:val="6"/>
        <w:keepNext w:val="0"/>
        <w:keepLines w:val="0"/>
        <w:pageBreakBefore w:val="0"/>
        <w:kinsoku w:val="0"/>
        <w:wordWrap/>
        <w:overflowPunct w:val="0"/>
        <w:topLinePunct w:val="0"/>
        <w:bidi w:val="0"/>
        <w:snapToGrid/>
        <w:spacing w:line="240" w:lineRule="auto"/>
        <w:ind w:left="420" w:leftChars="200" w:right="84" w:rightChars="40"/>
        <w:contextualSpacing/>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&lt;4&gt; 允许使用特定的非扭转乾坤工程挑战赛活动螺丝，螺母或垫圈。任何市售的#4、#6、#8、M3、M3.5、或 M4 螺钉，长度不超过50.8mm, 以及与这些螺钉相配的螺母、垫片和垫圈。</w:t>
      </w:r>
    </w:p>
    <w:p>
      <w:pPr>
        <w:pStyle w:val="6"/>
        <w:keepNext w:val="0"/>
        <w:keepLines w:val="0"/>
        <w:pageBreakBefore w:val="0"/>
        <w:kinsoku w:val="0"/>
        <w:wordWrap/>
        <w:overflowPunct w:val="0"/>
        <w:topLinePunct w:val="0"/>
        <w:bidi w:val="0"/>
        <w:snapToGrid/>
        <w:spacing w:line="240" w:lineRule="auto"/>
        <w:ind w:left="420" w:leftChars="200" w:right="84" w:rightChars="4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&lt;5&gt; 允许使用装饰物。队伍可以使用非功能性装饰，前提是这些装饰不显著影响机器人的性能和活动的结果。装饰必须符合活动精神。检查人员会最终认定装饰是不是“非功能性”。除非下文另有说明，非功能性装饰受所有标准机器人规则的约束。为了符合“非功能性”，任何贴花装饰必须背靠具有相同功能的合规材料。例如，如果机器人有一个防止得分道具从机器人上掉下来的特别大的贴花，它就要背靠能防止得分道具掉落的材料。</w:t>
      </w:r>
    </w:p>
    <w:p>
      <w:pPr>
        <w:pStyle w:val="3"/>
        <w:keepNext w:val="0"/>
        <w:keepLines w:val="0"/>
        <w:pageBreakBefore w:val="0"/>
        <w:numPr>
          <w:ilvl w:val="0"/>
          <w:numId w:val="11"/>
        </w:numPr>
        <w:tabs>
          <w:tab w:val="left" w:pos="841"/>
        </w:tabs>
        <w:kinsoku w:val="0"/>
        <w:wordWrap/>
        <w:overflowPunct w:val="0"/>
        <w:topLinePunct w:val="0"/>
        <w:bidi w:val="0"/>
        <w:snapToGrid/>
        <w:spacing w:before="0" w:line="240" w:lineRule="auto"/>
        <w:ind w:right="84" w:rightChars="40"/>
        <w:rPr>
          <w:rFonts w:hint="eastAsia" w:ascii="仿宋_GB2312" w:hAnsi="仿宋_GB2312" w:eastAsia="仿宋_GB2312" w:cs="仿宋_GB2312"/>
          <w:spacing w:val="-3"/>
          <w:sz w:val="21"/>
          <w:szCs w:val="21"/>
        </w:rPr>
      </w:pPr>
      <w:r>
        <w:rPr>
          <w:rFonts w:hint="eastAsia" w:ascii="仿宋_GB2312" w:hAnsi="仿宋_GB2312" w:eastAsia="仿宋_GB2312" w:cs="仿宋_GB2312"/>
          <w:spacing w:val="-3"/>
          <w:sz w:val="21"/>
          <w:szCs w:val="21"/>
        </w:rPr>
        <w:t>电镀和刷漆会被认为是合规的非功能性装饰。</w:t>
      </w:r>
    </w:p>
    <w:p>
      <w:pPr>
        <w:pStyle w:val="3"/>
        <w:keepNext w:val="0"/>
        <w:keepLines w:val="0"/>
        <w:pageBreakBefore w:val="0"/>
        <w:numPr>
          <w:ilvl w:val="0"/>
          <w:numId w:val="11"/>
        </w:numPr>
        <w:tabs>
          <w:tab w:val="left" w:pos="841"/>
        </w:tabs>
        <w:kinsoku w:val="0"/>
        <w:wordWrap/>
        <w:overflowPunct w:val="0"/>
        <w:topLinePunct w:val="0"/>
        <w:bidi w:val="0"/>
        <w:snapToGrid/>
        <w:spacing w:before="0" w:line="240" w:lineRule="auto"/>
        <w:ind w:right="10" w:rightChars="5"/>
        <w:rPr>
          <w:rFonts w:hint="eastAsia" w:ascii="仿宋_GB2312" w:hAnsi="仿宋_GB2312" w:eastAsia="仿宋_GB2312" w:cs="仿宋_GB2312"/>
          <w:spacing w:val="-3"/>
          <w:sz w:val="21"/>
          <w:szCs w:val="21"/>
        </w:rPr>
      </w:pPr>
      <w:r>
        <w:rPr>
          <w:rFonts w:hint="eastAsia" w:ascii="仿宋_GB2312" w:hAnsi="仿宋_GB2312" w:eastAsia="仿宋_GB2312" w:cs="仿宋_GB2312"/>
          <w:spacing w:val="-1"/>
          <w:sz w:val="21"/>
          <w:szCs w:val="21"/>
        </w:rPr>
        <w:t>如果使用</w:t>
      </w:r>
      <w:r>
        <w:rPr>
          <w:rFonts w:hint="eastAsia" w:ascii="仿宋_GB2312" w:hAnsi="仿宋_GB2312" w:eastAsia="仿宋_GB2312" w:cs="仿宋_GB2312"/>
          <w:spacing w:val="-2"/>
          <w:sz w:val="21"/>
          <w:szCs w:val="21"/>
        </w:rPr>
        <w:t>发声器</w:t>
      </w:r>
      <w:r>
        <w:rPr>
          <w:rFonts w:hint="eastAsia" w:ascii="仿宋_GB2312" w:hAnsi="仿宋_GB2312" w:eastAsia="仿宋_GB2312" w:cs="仿宋_GB2312"/>
          <w:spacing w:val="-3"/>
          <w:sz w:val="21"/>
          <w:szCs w:val="21"/>
        </w:rPr>
        <w:t>，发出的声音不得干扰他人，并且不得低俗。验机负责人和主裁判将决定声音是否合适。</w:t>
      </w:r>
    </w:p>
    <w:p>
      <w:pPr>
        <w:pStyle w:val="3"/>
        <w:keepNext w:val="0"/>
        <w:keepLines w:val="0"/>
        <w:pageBreakBefore w:val="0"/>
        <w:numPr>
          <w:ilvl w:val="0"/>
          <w:numId w:val="11"/>
        </w:numPr>
        <w:tabs>
          <w:tab w:val="left" w:pos="841"/>
        </w:tabs>
        <w:kinsoku w:val="0"/>
        <w:wordWrap/>
        <w:overflowPunct w:val="0"/>
        <w:topLinePunct w:val="0"/>
        <w:bidi w:val="0"/>
        <w:snapToGrid/>
        <w:spacing w:before="0" w:line="240" w:lineRule="auto"/>
        <w:ind w:right="84" w:rightChars="40"/>
        <w:rPr>
          <w:rFonts w:hint="eastAsia" w:ascii="仿宋_GB2312" w:hAnsi="仿宋_GB2312" w:eastAsia="仿宋_GB2312" w:cs="仿宋_GB2312"/>
          <w:spacing w:val="-3"/>
          <w:sz w:val="21"/>
          <w:szCs w:val="21"/>
        </w:rPr>
      </w:pPr>
      <w:r>
        <w:rPr>
          <w:rFonts w:hint="eastAsia" w:ascii="仿宋_GB2312" w:hAnsi="仿宋_GB2312" w:eastAsia="仿宋_GB2312" w:cs="仿宋_GB2312"/>
          <w:spacing w:val="-3"/>
          <w:sz w:val="21"/>
          <w:szCs w:val="21"/>
        </w:rPr>
        <w:t>不具有信息传送和无线通讯功能的小型摄像机可被视为非功能性装饰。但不允许将大型摄像机作为配重使用。</w:t>
      </w:r>
    </w:p>
    <w:p>
      <w:pPr>
        <w:pStyle w:val="3"/>
        <w:keepNext w:val="0"/>
        <w:keepLines w:val="0"/>
        <w:pageBreakBefore w:val="0"/>
        <w:numPr>
          <w:ilvl w:val="0"/>
          <w:numId w:val="11"/>
        </w:numPr>
        <w:tabs>
          <w:tab w:val="left" w:pos="841"/>
        </w:tabs>
        <w:kinsoku w:val="0"/>
        <w:wordWrap/>
        <w:overflowPunct w:val="0"/>
        <w:topLinePunct w:val="0"/>
        <w:bidi w:val="0"/>
        <w:snapToGrid/>
        <w:spacing w:before="0" w:line="240" w:lineRule="auto"/>
        <w:ind w:right="84" w:rightChars="40"/>
        <w:rPr>
          <w:rFonts w:hint="eastAsia" w:ascii="仿宋_GB2312" w:hAnsi="仿宋_GB2312" w:eastAsia="仿宋_GB2312" w:cs="仿宋_GB2312"/>
          <w:spacing w:val="-4"/>
          <w:sz w:val="21"/>
          <w:szCs w:val="21"/>
        </w:rPr>
      </w:pPr>
      <w:r>
        <w:rPr>
          <w:rFonts w:hint="eastAsia" w:ascii="仿宋_GB2312" w:hAnsi="仿宋_GB2312" w:eastAsia="仿宋_GB2312" w:cs="仿宋_GB2312"/>
          <w:spacing w:val="-4"/>
          <w:sz w:val="21"/>
          <w:szCs w:val="21"/>
        </w:rPr>
        <w:t>电子件不可用作非功能性装饰。</w:t>
      </w:r>
    </w:p>
    <w:p>
      <w:pPr>
        <w:pStyle w:val="3"/>
        <w:keepNext w:val="0"/>
        <w:keepLines w:val="0"/>
        <w:pageBreakBefore w:val="0"/>
        <w:numPr>
          <w:ilvl w:val="0"/>
          <w:numId w:val="11"/>
        </w:numPr>
        <w:tabs>
          <w:tab w:val="left" w:pos="841"/>
        </w:tabs>
        <w:kinsoku w:val="0"/>
        <w:wordWrap/>
        <w:overflowPunct w:val="0"/>
        <w:topLinePunct w:val="0"/>
        <w:bidi w:val="0"/>
        <w:snapToGrid/>
        <w:spacing w:before="0" w:line="240" w:lineRule="auto"/>
        <w:ind w:right="84" w:rightChars="40"/>
        <w:rPr>
          <w:rFonts w:hint="eastAsia" w:ascii="仿宋_GB2312" w:hAnsi="仿宋_GB2312" w:eastAsia="仿宋_GB2312" w:cs="仿宋_GB2312"/>
          <w:spacing w:val="-4"/>
          <w:sz w:val="21"/>
          <w:szCs w:val="21"/>
        </w:rPr>
      </w:pPr>
      <w:r>
        <w:rPr>
          <w:rFonts w:hint="eastAsia" w:ascii="仿宋_GB2312" w:hAnsi="仿宋_GB2312" w:eastAsia="仿宋_GB2312" w:cs="仿宋_GB2312"/>
          <w:spacing w:val="-3"/>
          <w:sz w:val="21"/>
          <w:szCs w:val="21"/>
        </w:rPr>
        <w:t>视觉上模仿场地要素或可能干扰对方视觉传感器的装饰被认为是功能性的，是不允许的。这包括灯</w:t>
      </w:r>
      <w:r>
        <w:rPr>
          <w:rFonts w:hint="eastAsia" w:ascii="仿宋_GB2312" w:hAnsi="仿宋_GB2312" w:eastAsia="仿宋_GB2312" w:cs="仿宋_GB2312"/>
          <w:spacing w:val="-5"/>
          <w:sz w:val="21"/>
          <w:szCs w:val="21"/>
        </w:rPr>
        <w:t>光，如</w:t>
      </w:r>
      <w:r>
        <w:rPr>
          <w:rFonts w:hint="eastAsia" w:ascii="仿宋_GB2312" w:hAnsi="仿宋_GB2312" w:eastAsia="仿宋_GB2312" w:cs="仿宋_GB2312"/>
          <w:spacing w:val="-4"/>
          <w:sz w:val="21"/>
          <w:szCs w:val="21"/>
        </w:rPr>
        <w:t>闪光灯。验机负责人和主裁判将最终决定特定装饰或装置是否违规。</w:t>
      </w:r>
    </w:p>
    <w:p>
      <w:pPr>
        <w:pStyle w:val="3"/>
        <w:keepNext w:val="0"/>
        <w:keepLines w:val="0"/>
        <w:pageBreakBefore w:val="0"/>
        <w:numPr>
          <w:ilvl w:val="0"/>
          <w:numId w:val="11"/>
        </w:numPr>
        <w:tabs>
          <w:tab w:val="left" w:pos="841"/>
        </w:tabs>
        <w:kinsoku w:val="0"/>
        <w:wordWrap/>
        <w:overflowPunct w:val="0"/>
        <w:topLinePunct w:val="0"/>
        <w:bidi w:val="0"/>
        <w:snapToGrid/>
        <w:spacing w:before="0" w:line="240" w:lineRule="auto"/>
        <w:ind w:right="84" w:rightChars="40"/>
        <w:rPr>
          <w:rFonts w:hint="eastAsia" w:ascii="仿宋_GB2312" w:hAnsi="仿宋_GB2312" w:eastAsia="仿宋_GB2312" w:cs="仿宋_GB2312"/>
          <w:spacing w:val="-3"/>
          <w:sz w:val="21"/>
          <w:szCs w:val="21"/>
        </w:rPr>
      </w:pPr>
      <w:r>
        <w:rPr>
          <w:rFonts w:hint="eastAsia" w:ascii="仿宋_GB2312" w:hAnsi="仿宋_GB2312" w:eastAsia="仿宋_GB2312" w:cs="仿宋_GB2312"/>
          <w:spacing w:val="-2"/>
          <w:sz w:val="21"/>
          <w:szCs w:val="21"/>
        </w:rPr>
        <w:t>允许使用内部电源</w:t>
      </w:r>
      <w:r>
        <w:rPr>
          <w:rFonts w:hint="eastAsia" w:ascii="仿宋_GB2312" w:hAnsi="仿宋_GB2312" w:eastAsia="仿宋_GB2312" w:cs="仿宋_GB2312"/>
          <w:sz w:val="21"/>
          <w:szCs w:val="21"/>
        </w:rPr>
        <w:t>（</w:t>
      </w:r>
      <w:r>
        <w:rPr>
          <w:rFonts w:hint="eastAsia" w:ascii="仿宋_GB2312" w:hAnsi="仿宋_GB2312" w:eastAsia="仿宋_GB2312" w:cs="仿宋_GB2312"/>
          <w:spacing w:val="-3"/>
          <w:sz w:val="21"/>
          <w:szCs w:val="21"/>
        </w:rPr>
        <w:t>如闪光的小灯</w:t>
      </w:r>
      <w:r>
        <w:rPr>
          <w:rFonts w:hint="eastAsia" w:ascii="仿宋_GB2312" w:hAnsi="仿宋_GB2312" w:eastAsia="仿宋_GB2312" w:cs="仿宋_GB2312"/>
          <w:sz w:val="21"/>
          <w:szCs w:val="21"/>
        </w:rPr>
        <w:t>），</w:t>
      </w:r>
      <w:r>
        <w:rPr>
          <w:rFonts w:hint="eastAsia" w:ascii="仿宋_GB2312" w:hAnsi="仿宋_GB2312" w:eastAsia="仿宋_GB2312" w:cs="仿宋_GB2312"/>
          <w:spacing w:val="-3"/>
          <w:sz w:val="21"/>
          <w:szCs w:val="21"/>
        </w:rPr>
        <w:t>只要不违反其他规则，且这种电源只给非功能性装饰供电（</w:t>
      </w:r>
      <w:r>
        <w:rPr>
          <w:rFonts w:hint="eastAsia" w:ascii="仿宋_GB2312" w:hAnsi="仿宋_GB2312" w:eastAsia="仿宋_GB2312" w:cs="仿宋_GB2312"/>
          <w:sz w:val="21"/>
          <w:szCs w:val="21"/>
        </w:rPr>
        <w:t>如</w:t>
      </w:r>
      <w:r>
        <w:rPr>
          <w:rFonts w:hint="eastAsia" w:ascii="仿宋_GB2312" w:hAnsi="仿宋_GB2312" w:eastAsia="仿宋_GB2312" w:cs="仿宋_GB2312"/>
          <w:spacing w:val="-3"/>
          <w:sz w:val="21"/>
          <w:szCs w:val="21"/>
        </w:rPr>
        <w:t>不直接或间接地影响机器人上任何部分的功能）</w:t>
      </w:r>
      <w:r>
        <w:rPr>
          <w:rFonts w:hint="eastAsia" w:ascii="仿宋_GB2312" w:hAnsi="仿宋_GB2312" w:eastAsia="仿宋_GB2312" w:cs="仿宋_GB2312"/>
          <w:sz w:val="21"/>
          <w:szCs w:val="21"/>
        </w:rPr>
        <w:t>。</w:t>
      </w:r>
    </w:p>
    <w:p>
      <w:pPr>
        <w:pStyle w:val="3"/>
        <w:keepNext w:val="0"/>
        <w:keepLines w:val="0"/>
        <w:pageBreakBefore w:val="0"/>
        <w:numPr>
          <w:ilvl w:val="0"/>
          <w:numId w:val="11"/>
        </w:numPr>
        <w:tabs>
          <w:tab w:val="left" w:pos="841"/>
        </w:tabs>
        <w:kinsoku w:val="0"/>
        <w:wordWrap/>
        <w:overflowPunct w:val="0"/>
        <w:topLinePunct w:val="0"/>
        <w:bidi w:val="0"/>
        <w:snapToGrid/>
        <w:spacing w:before="0" w:line="240" w:lineRule="auto"/>
        <w:ind w:right="84" w:rightChars="40"/>
        <w:rPr>
          <w:rFonts w:hint="eastAsia" w:ascii="仿宋_GB2312" w:hAnsi="仿宋_GB2312" w:eastAsia="仿宋_GB2312" w:cs="仿宋_GB2312"/>
          <w:spacing w:val="-3"/>
          <w:sz w:val="21"/>
          <w:szCs w:val="21"/>
        </w:rPr>
      </w:pPr>
      <w:r>
        <w:rPr>
          <w:rFonts w:hint="eastAsia" w:ascii="仿宋_GB2312" w:hAnsi="仿宋_GB2312" w:eastAsia="仿宋_GB2312" w:cs="仿宋_GB2312"/>
          <w:spacing w:val="-3"/>
          <w:sz w:val="21"/>
          <w:szCs w:val="21"/>
        </w:rPr>
        <w:t>如果装饰物提供反馈信号给机器人</w:t>
      </w:r>
      <w:r>
        <w:rPr>
          <w:rFonts w:hint="eastAsia" w:ascii="仿宋_GB2312" w:hAnsi="仿宋_GB2312" w:eastAsia="仿宋_GB2312" w:cs="仿宋_GB2312"/>
          <w:sz w:val="21"/>
          <w:szCs w:val="21"/>
        </w:rPr>
        <w:t>（</w:t>
      </w:r>
      <w:r>
        <w:rPr>
          <w:rFonts w:hint="eastAsia" w:ascii="仿宋_GB2312" w:hAnsi="仿宋_GB2312" w:eastAsia="仿宋_GB2312" w:cs="仿宋_GB2312"/>
          <w:spacing w:val="-3"/>
          <w:sz w:val="21"/>
          <w:szCs w:val="21"/>
        </w:rPr>
        <w:t>如：通过影响合规的传感器）</w:t>
      </w:r>
      <w:r>
        <w:rPr>
          <w:rFonts w:hint="eastAsia" w:ascii="仿宋_GB2312" w:hAnsi="仿宋_GB2312" w:eastAsia="仿宋_GB2312" w:cs="仿宋_GB2312"/>
          <w:spacing w:val="-2"/>
          <w:sz w:val="21"/>
          <w:szCs w:val="21"/>
        </w:rPr>
        <w:t>或者上场队员</w:t>
      </w:r>
      <w:r>
        <w:rPr>
          <w:rFonts w:hint="eastAsia" w:ascii="仿宋_GB2312" w:hAnsi="仿宋_GB2312" w:eastAsia="仿宋_GB2312" w:cs="仿宋_GB2312"/>
          <w:sz w:val="21"/>
          <w:szCs w:val="21"/>
        </w:rPr>
        <w:t>（</w:t>
      </w:r>
      <w:r>
        <w:rPr>
          <w:rFonts w:hint="eastAsia" w:ascii="仿宋_GB2312" w:hAnsi="仿宋_GB2312" w:eastAsia="仿宋_GB2312" w:cs="仿宋_GB2312"/>
          <w:spacing w:val="-3"/>
          <w:sz w:val="21"/>
          <w:szCs w:val="21"/>
        </w:rPr>
        <w:t>如：状态指示员），则视为是功能性的，这是不允许的。</w:t>
      </w:r>
    </w:p>
    <w:p>
      <w:pPr>
        <w:pStyle w:val="6"/>
        <w:keepNext w:val="0"/>
        <w:keepLines w:val="0"/>
        <w:pageBreakBefore w:val="0"/>
        <w:kinsoku w:val="0"/>
        <w:wordWrap/>
        <w:overflowPunct w:val="0"/>
        <w:topLinePunct w:val="0"/>
        <w:bidi w:val="0"/>
        <w:snapToGrid/>
        <w:spacing w:line="240" w:lineRule="auto"/>
        <w:ind w:right="84" w:rightChars="40" w:firstLine="42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&lt;6&gt; 机器人使用一个主控器。 机器人仅能用一个扭转乾坤工程挑战赛活动主控器。</w:t>
      </w:r>
    </w:p>
    <w:p>
      <w:pPr>
        <w:pStyle w:val="6"/>
        <w:keepNext w:val="0"/>
        <w:keepLines w:val="0"/>
        <w:pageBreakBefore w:val="0"/>
        <w:kinsoku w:val="0"/>
        <w:wordWrap/>
        <w:overflowPunct w:val="0"/>
        <w:topLinePunct w:val="0"/>
        <w:bidi w:val="0"/>
        <w:snapToGrid/>
        <w:spacing w:line="240" w:lineRule="auto"/>
        <w:ind w:right="84" w:rightChars="40" w:firstLine="420" w:firstLineChars="200"/>
        <w:rPr>
          <w:rFonts w:hint="eastAsia" w:ascii="仿宋_GB2312" w:hAnsi="仿宋_GB2312" w:eastAsia="仿宋_GB2312" w:cs="仿宋_GB2312"/>
          <w:spacing w:val="-1"/>
          <w:sz w:val="21"/>
          <w:szCs w:val="21"/>
        </w:rPr>
      </w:pPr>
      <w:r>
        <w:rPr>
          <w:rFonts w:hint="eastAsia" w:ascii="仿宋_GB2312" w:hAnsi="仿宋_GB2312" w:eastAsia="仿宋_GB2312" w:cs="仿宋_GB2312"/>
          <w:sz w:val="21"/>
          <w:szCs w:val="21"/>
        </w:rPr>
        <w:t>&lt;7&gt;</w:t>
      </w:r>
      <w:r>
        <w:rPr>
          <w:rFonts w:hint="eastAsia" w:ascii="仿宋_GB2312" w:hAnsi="仿宋_GB2312" w:eastAsia="仿宋_GB2312" w:cs="仿宋_GB2312"/>
          <w:spacing w:val="3"/>
          <w:sz w:val="21"/>
          <w:szCs w:val="21"/>
        </w:rPr>
        <w:t xml:space="preserve"> </w:t>
      </w:r>
      <w:r>
        <w:rPr>
          <w:rFonts w:hint="eastAsia" w:ascii="仿宋_GB2312" w:hAnsi="仿宋_GB2312" w:eastAsia="仿宋_GB2312" w:cs="仿宋_GB2312"/>
          <w:spacing w:val="-3"/>
          <w:sz w:val="21"/>
          <w:szCs w:val="21"/>
        </w:rPr>
        <w:t xml:space="preserve">机器人使用马达。 </w:t>
      </w:r>
    </w:p>
    <w:p>
      <w:pPr>
        <w:pStyle w:val="6"/>
        <w:keepNext w:val="0"/>
        <w:keepLines w:val="0"/>
        <w:pageBreakBefore w:val="0"/>
        <w:kinsoku w:val="0"/>
        <w:wordWrap/>
        <w:overflowPunct w:val="0"/>
        <w:topLinePunct w:val="0"/>
        <w:bidi w:val="0"/>
        <w:snapToGrid/>
        <w:spacing w:line="240" w:lineRule="auto"/>
        <w:ind w:right="84" w:rightChars="40" w:firstLine="840" w:firstLineChars="4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机器人可使用 1 个主控器，最多 8 个 智能电机及一套合规的VRC 气动系统。</w:t>
      </w:r>
    </w:p>
    <w:p>
      <w:pPr>
        <w:keepNext w:val="0"/>
        <w:keepLines w:val="0"/>
        <w:pageBreakBefore w:val="0"/>
        <w:wordWrap/>
        <w:topLinePunct w:val="0"/>
        <w:bidi w:val="0"/>
        <w:snapToGrid/>
        <w:spacing w:line="240" w:lineRule="auto"/>
        <w:ind w:left="420" w:leftChars="200" w:right="84" w:rightChars="40" w:firstLine="42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智能马达要求：速度：大约100、200或600 RPM；峰值功率：11瓦；持续功率：11瓦；失速扭矩（带100 RPM滤芯）：2.1牛顿米；电池性能低下：100％功率输出；反馈：位置、速度、电压、当前、功率。温度；编码器：1800节拍/转36：1齿轮，900节拍/转18：1齿轮，300节拍/转6：1齿轮；外型尺寸：（宽）x 2.82英寸（长）x 1.30英寸（高）（57.3毫米（宽）x 71.6毫米（长）x 33.0毫米（高））；重量：155克（0.342磅）。</w:t>
      </w:r>
    </w:p>
    <w:p>
      <w:pPr>
        <w:pStyle w:val="6"/>
        <w:keepNext w:val="0"/>
        <w:keepLines w:val="0"/>
        <w:pageBreakBefore w:val="0"/>
        <w:kinsoku w:val="0"/>
        <w:wordWrap/>
        <w:overflowPunct w:val="0"/>
        <w:topLinePunct w:val="0"/>
        <w:bidi w:val="0"/>
        <w:snapToGrid/>
        <w:spacing w:line="240" w:lineRule="auto"/>
        <w:ind w:right="84" w:rightChars="40" w:firstLine="42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&lt;8&gt; 仅允许 扭转乾坤工程挑战赛活动电池作为电源。仅可使用如下电源：</w:t>
      </w:r>
    </w:p>
    <w:p>
      <w:pPr>
        <w:pStyle w:val="6"/>
        <w:keepNext w:val="0"/>
        <w:keepLines w:val="0"/>
        <w:pageBreakBefore w:val="0"/>
        <w:kinsoku w:val="0"/>
        <w:wordWrap/>
        <w:overflowPunct w:val="0"/>
        <w:topLinePunct w:val="0"/>
        <w:bidi w:val="0"/>
        <w:snapToGrid/>
        <w:spacing w:line="240" w:lineRule="auto"/>
        <w:ind w:left="283" w:leftChars="135" w:right="84" w:rightChars="40" w:firstLine="134" w:firstLineChars="6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a.机器人可使用 1 个机器人电池。</w:t>
      </w:r>
    </w:p>
    <w:p>
      <w:pPr>
        <w:pStyle w:val="6"/>
        <w:keepNext w:val="0"/>
        <w:keepLines w:val="0"/>
        <w:pageBreakBefore w:val="0"/>
        <w:kinsoku w:val="0"/>
        <w:wordWrap/>
        <w:overflowPunct w:val="0"/>
        <w:topLinePunct w:val="0"/>
        <w:bidi w:val="0"/>
        <w:snapToGrid/>
        <w:spacing w:line="240" w:lineRule="auto"/>
        <w:ind w:left="283" w:leftChars="135" w:right="84" w:rightChars="40" w:firstLine="134" w:firstLineChars="6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b.机器人电池无合规的电源扩展器。</w:t>
      </w:r>
    </w:p>
    <w:p>
      <w:pPr>
        <w:pStyle w:val="6"/>
        <w:keepNext w:val="0"/>
        <w:keepLines w:val="0"/>
        <w:pageBreakBefore w:val="0"/>
        <w:kinsoku w:val="0"/>
        <w:wordWrap/>
        <w:overflowPunct w:val="0"/>
        <w:topLinePunct w:val="0"/>
        <w:bidi w:val="0"/>
        <w:snapToGrid/>
        <w:spacing w:line="240" w:lineRule="auto"/>
        <w:ind w:left="283" w:leftChars="135" w:right="84" w:rightChars="40" w:firstLine="134" w:firstLineChars="6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c.机器人电池仅可使用机器人电池充电器。</w:t>
      </w:r>
    </w:p>
    <w:p>
      <w:pPr>
        <w:pStyle w:val="6"/>
        <w:keepNext w:val="0"/>
        <w:keepLines w:val="0"/>
        <w:pageBreakBefore w:val="0"/>
        <w:kinsoku w:val="0"/>
        <w:wordWrap/>
        <w:overflowPunct w:val="0"/>
        <w:topLinePunct w:val="0"/>
        <w:bidi w:val="0"/>
        <w:snapToGrid/>
        <w:spacing w:line="240" w:lineRule="auto"/>
        <w:ind w:left="283" w:leftChars="135" w:right="84" w:rightChars="40" w:firstLine="134" w:firstLineChars="6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d.遥控器仅可用内置充电电池供电。</w:t>
      </w:r>
    </w:p>
    <w:p>
      <w:pPr>
        <w:pStyle w:val="6"/>
        <w:keepNext w:val="0"/>
        <w:keepLines w:val="0"/>
        <w:pageBreakBefore w:val="0"/>
        <w:kinsoku w:val="0"/>
        <w:wordWrap/>
        <w:overflowPunct w:val="0"/>
        <w:topLinePunct w:val="0"/>
        <w:bidi w:val="0"/>
        <w:snapToGrid/>
        <w:spacing w:line="240" w:lineRule="auto"/>
        <w:ind w:left="0" w:leftChars="0" w:right="84" w:rightChars="4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&lt;9&gt;</w:t>
      </w:r>
      <w:r>
        <w:rPr>
          <w:rFonts w:hint="eastAsia" w:ascii="仿宋_GB2312" w:hAnsi="仿宋_GB2312" w:eastAsia="仿宋_GB2312" w:cs="仿宋_GB2312"/>
          <w:b/>
          <w:bCs/>
          <w:sz w:val="21"/>
          <w:szCs w:val="21"/>
        </w:rPr>
        <w:t xml:space="preserve"> </w:t>
      </w:r>
      <w:r>
        <w:rPr>
          <w:rFonts w:hint="eastAsia" w:ascii="仿宋_GB2312" w:hAnsi="仿宋_GB2312" w:eastAsia="仿宋_GB2312" w:cs="仿宋_GB2312"/>
          <w:sz w:val="21"/>
          <w:szCs w:val="21"/>
        </w:rPr>
        <w:t>每个机器人使用一到两个遥控器。活动中，不得用两个以上的 手持式遥控器控制一台机器人</w:t>
      </w:r>
    </w:p>
    <w:p>
      <w:pPr>
        <w:pStyle w:val="3"/>
        <w:keepNext w:val="0"/>
        <w:keepLines w:val="0"/>
        <w:pageBreakBefore w:val="0"/>
        <w:numPr>
          <w:ilvl w:val="0"/>
          <w:numId w:val="12"/>
        </w:numPr>
        <w:tabs>
          <w:tab w:val="left" w:pos="841"/>
        </w:tabs>
        <w:kinsoku w:val="0"/>
        <w:wordWrap/>
        <w:overflowPunct w:val="0"/>
        <w:topLinePunct w:val="0"/>
        <w:bidi w:val="0"/>
        <w:snapToGrid/>
        <w:spacing w:before="0" w:line="240" w:lineRule="auto"/>
        <w:ind w:right="84" w:rightChars="40"/>
        <w:rPr>
          <w:rFonts w:hint="eastAsia" w:ascii="仿宋_GB2312" w:hAnsi="仿宋_GB2312" w:eastAsia="仿宋_GB2312" w:cs="仿宋_GB2312"/>
          <w:spacing w:val="-3"/>
          <w:sz w:val="21"/>
          <w:szCs w:val="21"/>
        </w:rPr>
      </w:pPr>
      <w:r>
        <w:rPr>
          <w:rFonts w:hint="eastAsia" w:ascii="仿宋_GB2312" w:hAnsi="仿宋_GB2312" w:eastAsia="仿宋_GB2312" w:cs="仿宋_GB2312"/>
          <w:spacing w:val="-3"/>
          <w:sz w:val="21"/>
          <w:szCs w:val="21"/>
        </w:rPr>
        <w:t>不允许改动这些遥控器。</w:t>
      </w:r>
    </w:p>
    <w:p>
      <w:pPr>
        <w:pStyle w:val="3"/>
        <w:keepNext w:val="0"/>
        <w:keepLines w:val="0"/>
        <w:pageBreakBefore w:val="0"/>
        <w:numPr>
          <w:ilvl w:val="0"/>
          <w:numId w:val="12"/>
        </w:numPr>
        <w:tabs>
          <w:tab w:val="left" w:pos="841"/>
        </w:tabs>
        <w:kinsoku w:val="0"/>
        <w:wordWrap/>
        <w:overflowPunct w:val="0"/>
        <w:topLinePunct w:val="0"/>
        <w:bidi w:val="0"/>
        <w:snapToGrid/>
        <w:spacing w:before="0" w:line="240" w:lineRule="auto"/>
        <w:ind w:right="84" w:rightChars="40"/>
        <w:rPr>
          <w:rFonts w:hint="eastAsia" w:ascii="仿宋_GB2312" w:hAnsi="仿宋_GB2312" w:eastAsia="仿宋_GB2312" w:cs="仿宋_GB2312"/>
          <w:spacing w:val="-3"/>
          <w:sz w:val="21"/>
          <w:szCs w:val="21"/>
        </w:rPr>
      </w:pPr>
      <w:r>
        <w:rPr>
          <w:rFonts w:hint="eastAsia" w:ascii="仿宋_GB2312" w:hAnsi="仿宋_GB2312" w:eastAsia="仿宋_GB2312" w:cs="仿宋_GB2312"/>
          <w:spacing w:val="-2"/>
          <w:sz w:val="21"/>
          <w:szCs w:val="21"/>
        </w:rPr>
        <w:t>不允许用其它方法</w:t>
      </w:r>
      <w:r>
        <w:rPr>
          <w:rFonts w:hint="eastAsia" w:ascii="仿宋_GB2312" w:hAnsi="仿宋_GB2312" w:eastAsia="仿宋_GB2312" w:cs="仿宋_GB2312"/>
          <w:sz w:val="21"/>
          <w:szCs w:val="21"/>
        </w:rPr>
        <w:t>（</w:t>
      </w:r>
      <w:r>
        <w:rPr>
          <w:rFonts w:hint="eastAsia" w:ascii="仿宋_GB2312" w:hAnsi="仿宋_GB2312" w:eastAsia="仿宋_GB2312" w:cs="仿宋_GB2312"/>
          <w:spacing w:val="-3"/>
          <w:sz w:val="21"/>
          <w:szCs w:val="21"/>
        </w:rPr>
        <w:t>光、声，等等</w:t>
      </w:r>
      <w:r>
        <w:rPr>
          <w:rFonts w:hint="eastAsia" w:ascii="仿宋_GB2312" w:hAnsi="仿宋_GB2312" w:eastAsia="仿宋_GB2312" w:cs="仿宋_GB2312"/>
          <w:sz w:val="21"/>
          <w:szCs w:val="21"/>
        </w:rPr>
        <w:t>）</w:t>
      </w:r>
      <w:r>
        <w:rPr>
          <w:rFonts w:hint="eastAsia" w:ascii="仿宋_GB2312" w:hAnsi="仿宋_GB2312" w:eastAsia="仿宋_GB2312" w:cs="仿宋_GB2312"/>
          <w:spacing w:val="-3"/>
          <w:sz w:val="21"/>
          <w:szCs w:val="21"/>
        </w:rPr>
        <w:t>控制机器人；</w:t>
      </w:r>
      <w:r>
        <w:rPr>
          <w:rFonts w:hint="eastAsia" w:ascii="仿宋_GB2312" w:hAnsi="仿宋_GB2312" w:eastAsia="仿宋_GB2312" w:cs="仿宋_GB2312"/>
          <w:spacing w:val="-2"/>
          <w:sz w:val="21"/>
          <w:szCs w:val="21"/>
        </w:rPr>
        <w:t>允许使用传感器反馈</w:t>
      </w:r>
      <w:r>
        <w:rPr>
          <w:rFonts w:hint="eastAsia" w:ascii="仿宋_GB2312" w:hAnsi="仿宋_GB2312" w:eastAsia="仿宋_GB2312" w:cs="仿宋_GB2312"/>
          <w:spacing w:val="-3"/>
          <w:sz w:val="21"/>
          <w:szCs w:val="21"/>
        </w:rPr>
        <w:t>（如电机编码器或视觉传感器</w:t>
      </w:r>
      <w:r>
        <w:rPr>
          <w:rFonts w:hint="eastAsia" w:ascii="仿宋_GB2312" w:hAnsi="仿宋_GB2312" w:eastAsia="仿宋_GB2312" w:cs="仿宋_GB2312"/>
          <w:sz w:val="21"/>
          <w:szCs w:val="21"/>
        </w:rPr>
        <w:t>）</w:t>
      </w:r>
      <w:r>
        <w:rPr>
          <w:rFonts w:hint="eastAsia" w:ascii="仿宋_GB2312" w:hAnsi="仿宋_GB2312" w:eastAsia="仿宋_GB2312" w:cs="仿宋_GB2312"/>
          <w:spacing w:val="-3"/>
          <w:sz w:val="21"/>
          <w:szCs w:val="21"/>
        </w:rPr>
        <w:t>来协助操作手的控制。</w:t>
      </w:r>
    </w:p>
    <w:p>
      <w:pPr>
        <w:pStyle w:val="3"/>
        <w:keepNext w:val="0"/>
        <w:keepLines w:val="0"/>
        <w:pageBreakBefore w:val="0"/>
        <w:numPr>
          <w:ilvl w:val="0"/>
          <w:numId w:val="12"/>
        </w:numPr>
        <w:tabs>
          <w:tab w:val="left" w:pos="841"/>
        </w:tabs>
        <w:kinsoku w:val="0"/>
        <w:wordWrap/>
        <w:overflowPunct w:val="0"/>
        <w:topLinePunct w:val="0"/>
        <w:bidi w:val="0"/>
        <w:snapToGrid/>
        <w:spacing w:before="0" w:line="240" w:lineRule="auto"/>
        <w:ind w:right="84" w:rightChars="40"/>
        <w:rPr>
          <w:rFonts w:hint="eastAsia" w:ascii="仿宋_GB2312" w:hAnsi="仿宋_GB2312" w:eastAsia="仿宋_GB2312" w:cs="仿宋_GB2312"/>
          <w:spacing w:val="-4"/>
          <w:sz w:val="21"/>
          <w:szCs w:val="21"/>
        </w:rPr>
      </w:pPr>
      <w:r>
        <w:rPr>
          <w:rFonts w:hint="eastAsia" w:ascii="仿宋_GB2312" w:hAnsi="仿宋_GB2312" w:eastAsia="仿宋_GB2312" w:cs="仿宋_GB2312"/>
          <w:spacing w:val="-3"/>
          <w:sz w:val="21"/>
          <w:szCs w:val="21"/>
        </w:rPr>
        <w:t>队伍不可混用和搭配不同类型遥控器，如同时使用一个</w:t>
      </w:r>
      <w:r>
        <w:rPr>
          <w:rFonts w:hint="eastAsia" w:ascii="仿宋_GB2312" w:hAnsi="仿宋_GB2312" w:eastAsia="仿宋_GB2312" w:cs="仿宋_GB2312"/>
          <w:spacing w:val="-1"/>
          <w:sz w:val="21"/>
          <w:szCs w:val="21"/>
        </w:rPr>
        <w:t xml:space="preserve">遥控器和 </w:t>
      </w:r>
      <w:r>
        <w:rPr>
          <w:rFonts w:hint="eastAsia" w:ascii="仿宋_GB2312" w:hAnsi="仿宋_GB2312" w:eastAsia="仿宋_GB2312" w:cs="仿宋_GB2312"/>
          <w:spacing w:val="-4"/>
          <w:sz w:val="21"/>
          <w:szCs w:val="21"/>
        </w:rPr>
        <w:t xml:space="preserve"> 遥控器。</w:t>
      </w:r>
    </w:p>
    <w:p>
      <w:pPr>
        <w:pStyle w:val="6"/>
        <w:keepNext w:val="0"/>
        <w:keepLines w:val="0"/>
        <w:pageBreakBefore w:val="0"/>
        <w:kinsoku w:val="0"/>
        <w:wordWrap/>
        <w:overflowPunct w:val="0"/>
        <w:topLinePunct w:val="0"/>
        <w:bidi w:val="0"/>
        <w:snapToGrid/>
        <w:spacing w:line="240" w:lineRule="auto"/>
        <w:ind w:left="446" w:right="84" w:rightChars="4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注：本规则不限制附着在遥控器上用来辅助操作手握紧遥控器或操作遥控器上的按钮/操纵杆的物体。</w:t>
      </w:r>
    </w:p>
    <w:p>
      <w:pPr>
        <w:pStyle w:val="6"/>
        <w:keepNext w:val="0"/>
        <w:keepLines w:val="0"/>
        <w:pageBreakBefore w:val="0"/>
        <w:kinsoku w:val="0"/>
        <w:wordWrap/>
        <w:overflowPunct w:val="0"/>
        <w:topLinePunct w:val="0"/>
        <w:bidi w:val="0"/>
        <w:snapToGrid/>
        <w:spacing w:line="240" w:lineRule="auto"/>
        <w:ind w:left="420" w:leftChars="200" w:right="84" w:rightChars="4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&lt;10&gt; 不允许对电子件进行任何改动。对电机（包括内部的 PTC 或智能电机固件）、主控器（包括主控器固件）、延长线、传感器、控制器、电池组、储气罐、螺线管、气缸及 机器人设计系统的任何其它电子或气动元件不得以任何方式改变其原始状态。</w:t>
      </w:r>
    </w:p>
    <w:p>
      <w:pPr>
        <w:pStyle w:val="3"/>
        <w:keepNext w:val="0"/>
        <w:keepLines w:val="0"/>
        <w:pageBreakBefore w:val="0"/>
        <w:numPr>
          <w:ilvl w:val="0"/>
          <w:numId w:val="13"/>
        </w:numPr>
        <w:tabs>
          <w:tab w:val="left" w:pos="709"/>
        </w:tabs>
        <w:kinsoku w:val="0"/>
        <w:wordWrap/>
        <w:overflowPunct w:val="0"/>
        <w:topLinePunct w:val="0"/>
        <w:bidi w:val="0"/>
        <w:snapToGrid/>
        <w:spacing w:before="0" w:line="240" w:lineRule="auto"/>
        <w:ind w:right="84" w:rightChars="40"/>
        <w:rPr>
          <w:rFonts w:hint="eastAsia" w:ascii="仿宋_GB2312" w:hAnsi="仿宋_GB2312" w:eastAsia="仿宋_GB2312" w:cs="仿宋_GB2312"/>
          <w:spacing w:val="-3"/>
          <w:sz w:val="21"/>
          <w:szCs w:val="21"/>
        </w:rPr>
      </w:pPr>
      <w:r>
        <w:rPr>
          <w:rFonts w:hint="eastAsia" w:ascii="仿宋_GB2312" w:hAnsi="仿宋_GB2312" w:eastAsia="仿宋_GB2312" w:cs="仿宋_GB2312"/>
          <w:spacing w:val="-3"/>
          <w:sz w:val="21"/>
          <w:szCs w:val="21"/>
        </w:rPr>
        <w:t xml:space="preserve"> 电气零件的外部导线可用焊接、缠绕、电工胶带、热缩管修复，以保证其功能和长度不变。修理中所用的导线应与扭转乾坤工程挑战赛活动导线相同。队伍的这种修复可能是有风险的，不正确的接线可能导致意想不到的结果。</w:t>
      </w:r>
    </w:p>
    <w:p>
      <w:pPr>
        <w:pStyle w:val="3"/>
        <w:keepNext w:val="0"/>
        <w:keepLines w:val="0"/>
        <w:pageBreakBefore w:val="0"/>
        <w:numPr>
          <w:ilvl w:val="0"/>
          <w:numId w:val="13"/>
        </w:numPr>
        <w:tabs>
          <w:tab w:val="left" w:pos="841"/>
        </w:tabs>
        <w:kinsoku w:val="0"/>
        <w:wordWrap/>
        <w:overflowPunct w:val="0"/>
        <w:topLinePunct w:val="0"/>
        <w:bidi w:val="0"/>
        <w:snapToGrid/>
        <w:spacing w:before="0" w:line="240" w:lineRule="auto"/>
        <w:ind w:right="84" w:rightChars="40"/>
        <w:rPr>
          <w:rFonts w:hint="eastAsia" w:ascii="仿宋_GB2312" w:hAnsi="仿宋_GB2312" w:eastAsia="仿宋_GB2312" w:cs="仿宋_GB2312"/>
          <w:spacing w:val="-2"/>
          <w:sz w:val="21"/>
          <w:szCs w:val="21"/>
        </w:rPr>
      </w:pPr>
      <w:r>
        <w:rPr>
          <w:rFonts w:hint="eastAsia" w:ascii="仿宋_GB2312" w:hAnsi="仿宋_GB2312" w:eastAsia="仿宋_GB2312" w:cs="仿宋_GB2312"/>
          <w:spacing w:val="-2"/>
          <w:sz w:val="21"/>
          <w:szCs w:val="21"/>
        </w:rPr>
        <w:t>队伍可以用正式的</w:t>
      </w:r>
      <w:r>
        <w:rPr>
          <w:rFonts w:hint="eastAsia" w:ascii="仿宋_GB2312" w:hAnsi="仿宋_GB2312" w:eastAsia="仿宋_GB2312" w:cs="仿宋_GB2312"/>
          <w:spacing w:val="-3"/>
          <w:sz w:val="21"/>
          <w:szCs w:val="21"/>
        </w:rPr>
        <w:t>齿轮更换</w:t>
      </w:r>
      <w:r>
        <w:rPr>
          <w:rFonts w:hint="eastAsia" w:ascii="仿宋_GB2312" w:hAnsi="仿宋_GB2312" w:eastAsia="仿宋_GB2312" w:cs="仿宋_GB2312"/>
          <w:sz w:val="21"/>
          <w:szCs w:val="21"/>
        </w:rPr>
        <w:t>“2</w:t>
      </w:r>
      <w:r>
        <w:rPr>
          <w:rFonts w:hint="eastAsia" w:ascii="仿宋_GB2312" w:hAnsi="仿宋_GB2312" w:eastAsia="仿宋_GB2312" w:cs="仿宋_GB2312"/>
          <w:spacing w:val="-1"/>
          <w:sz w:val="21"/>
          <w:szCs w:val="21"/>
        </w:rPr>
        <w:t xml:space="preserve"> 线 </w:t>
      </w:r>
      <w:r>
        <w:rPr>
          <w:rFonts w:hint="eastAsia" w:ascii="仿宋_GB2312" w:hAnsi="仿宋_GB2312" w:eastAsia="仿宋_GB2312" w:cs="仿宋_GB2312"/>
          <w:sz w:val="21"/>
          <w:szCs w:val="21"/>
        </w:rPr>
        <w:t>393</w:t>
      </w:r>
      <w:r>
        <w:rPr>
          <w:rFonts w:hint="eastAsia" w:ascii="仿宋_GB2312" w:hAnsi="仿宋_GB2312" w:eastAsia="仿宋_GB2312" w:cs="仿宋_GB2312"/>
          <w:spacing w:val="-2"/>
          <w:sz w:val="21"/>
          <w:szCs w:val="21"/>
        </w:rPr>
        <w:t>”或</w:t>
      </w:r>
      <w:r>
        <w:rPr>
          <w:rFonts w:hint="eastAsia" w:ascii="仿宋_GB2312" w:hAnsi="仿宋_GB2312" w:eastAsia="仿宋_GB2312" w:cs="仿宋_GB2312"/>
          <w:sz w:val="21"/>
          <w:szCs w:val="21"/>
        </w:rPr>
        <w:t>“2</w:t>
      </w:r>
      <w:r>
        <w:rPr>
          <w:rFonts w:hint="eastAsia" w:ascii="仿宋_GB2312" w:hAnsi="仿宋_GB2312" w:eastAsia="仿宋_GB2312" w:cs="仿宋_GB2312"/>
          <w:spacing w:val="-1"/>
          <w:sz w:val="21"/>
          <w:szCs w:val="21"/>
        </w:rPr>
        <w:t xml:space="preserve"> 线 </w:t>
      </w:r>
      <w:r>
        <w:rPr>
          <w:rFonts w:hint="eastAsia" w:ascii="仿宋_GB2312" w:hAnsi="仿宋_GB2312" w:eastAsia="仿宋_GB2312" w:cs="仿宋_GB2312"/>
          <w:sz w:val="21"/>
          <w:szCs w:val="21"/>
        </w:rPr>
        <w:t>269</w:t>
      </w:r>
      <w:r>
        <w:rPr>
          <w:rFonts w:hint="eastAsia" w:ascii="仿宋_GB2312" w:hAnsi="仿宋_GB2312" w:eastAsia="仿宋_GB2312" w:cs="仿宋_GB2312"/>
          <w:spacing w:val="-2"/>
          <w:sz w:val="21"/>
          <w:szCs w:val="21"/>
        </w:rPr>
        <w:t>”电机中的齿轮。</w:t>
      </w:r>
    </w:p>
    <w:p>
      <w:pPr>
        <w:pStyle w:val="3"/>
        <w:keepNext w:val="0"/>
        <w:keepLines w:val="0"/>
        <w:pageBreakBefore w:val="0"/>
        <w:numPr>
          <w:ilvl w:val="0"/>
          <w:numId w:val="13"/>
        </w:numPr>
        <w:tabs>
          <w:tab w:val="left" w:pos="841"/>
        </w:tabs>
        <w:kinsoku w:val="0"/>
        <w:wordWrap/>
        <w:overflowPunct w:val="0"/>
        <w:topLinePunct w:val="0"/>
        <w:bidi w:val="0"/>
        <w:snapToGrid/>
        <w:spacing w:before="0" w:line="240" w:lineRule="auto"/>
        <w:ind w:right="84" w:rightChars="40"/>
        <w:rPr>
          <w:rFonts w:hint="eastAsia" w:ascii="仿宋_GB2312" w:hAnsi="仿宋_GB2312" w:eastAsia="仿宋_GB2312" w:cs="仿宋_GB2312"/>
          <w:spacing w:val="-3"/>
          <w:sz w:val="21"/>
          <w:szCs w:val="21"/>
        </w:rPr>
      </w:pPr>
      <w:r>
        <w:rPr>
          <w:rFonts w:hint="eastAsia" w:ascii="仿宋_GB2312" w:hAnsi="仿宋_GB2312" w:eastAsia="仿宋_GB2312" w:cs="仿宋_GB2312"/>
          <w:spacing w:val="-3"/>
          <w:sz w:val="21"/>
          <w:szCs w:val="21"/>
        </w:rPr>
        <w:t>队伍也可用其他正式的替换齿轮盒更改或替换 智能电机的齿轮盒。</w:t>
      </w:r>
    </w:p>
    <w:p>
      <w:pPr>
        <w:pStyle w:val="6"/>
        <w:keepNext w:val="0"/>
        <w:keepLines w:val="0"/>
        <w:pageBreakBefore w:val="0"/>
        <w:kinsoku w:val="0"/>
        <w:wordWrap/>
        <w:overflowPunct w:val="0"/>
        <w:topLinePunct w:val="0"/>
        <w:bidi w:val="0"/>
        <w:snapToGrid/>
        <w:spacing w:line="240" w:lineRule="auto"/>
        <w:ind w:left="420" w:leftChars="200" w:right="84" w:rightChars="4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&lt;11&gt;</w:t>
      </w:r>
      <w:r>
        <w:rPr>
          <w:rFonts w:hint="eastAsia" w:ascii="仿宋_GB2312" w:hAnsi="仿宋_GB2312" w:eastAsia="仿宋_GB2312" w:cs="仿宋_GB2312"/>
          <w:b/>
          <w:bCs/>
          <w:sz w:val="21"/>
          <w:szCs w:val="21"/>
        </w:rPr>
        <w:t xml:space="preserve"> </w:t>
      </w:r>
      <w:r>
        <w:rPr>
          <w:rFonts w:hint="eastAsia" w:ascii="仿宋_GB2312" w:hAnsi="仿宋_GB2312" w:eastAsia="仿宋_GB2312" w:cs="仿宋_GB2312"/>
          <w:sz w:val="21"/>
          <w:szCs w:val="21"/>
        </w:rPr>
        <w:t>大部分对非电子件的改动是允许的。允许对活动合规的金属结构部件或塑料部件进行物理加工，如弯曲或切割。</w:t>
      </w:r>
    </w:p>
    <w:p>
      <w:pPr>
        <w:pStyle w:val="3"/>
        <w:keepNext w:val="0"/>
        <w:keepLines w:val="0"/>
        <w:pageBreakBefore w:val="0"/>
        <w:numPr>
          <w:ilvl w:val="0"/>
          <w:numId w:val="14"/>
        </w:numPr>
        <w:tabs>
          <w:tab w:val="left" w:pos="841"/>
        </w:tabs>
        <w:kinsoku w:val="0"/>
        <w:wordWrap/>
        <w:overflowPunct w:val="0"/>
        <w:topLinePunct w:val="0"/>
        <w:bidi w:val="0"/>
        <w:snapToGrid/>
        <w:spacing w:before="0" w:line="240" w:lineRule="auto"/>
        <w:ind w:right="84" w:rightChars="40"/>
        <w:rPr>
          <w:rFonts w:hint="eastAsia" w:ascii="仿宋_GB2312" w:hAnsi="仿宋_GB2312" w:eastAsia="仿宋_GB2312" w:cs="仿宋_GB2312"/>
          <w:sz w:val="21"/>
          <w:szCs w:val="21"/>
        </w:rPr>
      </w:pPr>
      <w:r>
        <w:rPr>
          <w:rFonts w:hint="eastAsia" w:ascii="仿宋_GB2312" w:hAnsi="仿宋_GB2312" w:eastAsia="仿宋_GB2312" w:cs="仿宋_GB2312"/>
          <w:spacing w:val="-3"/>
          <w:sz w:val="21"/>
          <w:szCs w:val="21"/>
        </w:rPr>
        <w:t>不允许对电子件如主控器或天线进行物理加工，除非文中详细描述允许处理。</w:t>
      </w:r>
    </w:p>
    <w:p>
      <w:pPr>
        <w:pStyle w:val="3"/>
        <w:keepNext w:val="0"/>
        <w:keepLines w:val="0"/>
        <w:pageBreakBefore w:val="0"/>
        <w:numPr>
          <w:ilvl w:val="0"/>
          <w:numId w:val="14"/>
        </w:numPr>
        <w:tabs>
          <w:tab w:val="left" w:pos="841"/>
        </w:tabs>
        <w:kinsoku w:val="0"/>
        <w:wordWrap/>
        <w:overflowPunct w:val="0"/>
        <w:topLinePunct w:val="0"/>
        <w:bidi w:val="0"/>
        <w:snapToGrid/>
        <w:spacing w:before="0" w:line="240" w:lineRule="auto"/>
        <w:ind w:right="84" w:rightChars="40"/>
        <w:rPr>
          <w:rFonts w:hint="eastAsia" w:ascii="仿宋_GB2312" w:hAnsi="仿宋_GB2312" w:eastAsia="仿宋_GB2312" w:cs="仿宋_GB2312"/>
          <w:spacing w:val="-3"/>
          <w:sz w:val="21"/>
          <w:szCs w:val="21"/>
        </w:rPr>
      </w:pPr>
      <w:r>
        <w:rPr>
          <w:rFonts w:hint="eastAsia" w:ascii="仿宋_GB2312" w:hAnsi="仿宋_GB2312" w:eastAsia="仿宋_GB2312" w:cs="仿宋_GB2312"/>
          <w:spacing w:val="3"/>
          <w:sz w:val="21"/>
          <w:szCs w:val="21"/>
        </w:rPr>
        <w:t>允许对</w:t>
      </w:r>
      <w:r>
        <w:rPr>
          <w:rFonts w:hint="eastAsia" w:ascii="仿宋_GB2312" w:hAnsi="仿宋_GB2312" w:eastAsia="仿宋_GB2312" w:cs="仿宋_GB2312"/>
          <w:spacing w:val="-3"/>
          <w:sz w:val="21"/>
          <w:szCs w:val="21"/>
        </w:rPr>
        <w:t>限位和触碰开关做内部或外部的机械修理。允许修改限位开关的金属弹臂。禁止把这些器件中的零件挪作他用。</w:t>
      </w:r>
    </w:p>
    <w:p>
      <w:pPr>
        <w:pStyle w:val="3"/>
        <w:keepNext w:val="0"/>
        <w:keepLines w:val="0"/>
        <w:pageBreakBefore w:val="0"/>
        <w:numPr>
          <w:ilvl w:val="0"/>
          <w:numId w:val="14"/>
        </w:numPr>
        <w:tabs>
          <w:tab w:val="left" w:pos="841"/>
        </w:tabs>
        <w:kinsoku w:val="0"/>
        <w:wordWrap/>
        <w:overflowPunct w:val="0"/>
        <w:topLinePunct w:val="0"/>
        <w:bidi w:val="0"/>
        <w:snapToGrid/>
        <w:spacing w:before="0" w:line="240" w:lineRule="auto"/>
        <w:ind w:right="84" w:rightChars="40"/>
        <w:rPr>
          <w:rFonts w:hint="eastAsia" w:ascii="仿宋_GB2312" w:hAnsi="仿宋_GB2312" w:eastAsia="仿宋_GB2312" w:cs="仿宋_GB2312"/>
          <w:spacing w:val="-3"/>
          <w:sz w:val="21"/>
          <w:szCs w:val="21"/>
        </w:rPr>
      </w:pPr>
      <w:r>
        <w:rPr>
          <w:rFonts w:hint="eastAsia" w:ascii="仿宋_GB2312" w:hAnsi="仿宋_GB2312" w:eastAsia="仿宋_GB2312" w:cs="仿宋_GB2312"/>
          <w:spacing w:val="-3"/>
          <w:sz w:val="21"/>
          <w:szCs w:val="21"/>
        </w:rPr>
        <w:t>不允许改造金属的材料属性，如热处理。</w:t>
      </w:r>
    </w:p>
    <w:p>
      <w:pPr>
        <w:pStyle w:val="3"/>
        <w:keepNext w:val="0"/>
        <w:keepLines w:val="0"/>
        <w:pageBreakBefore w:val="0"/>
        <w:numPr>
          <w:ilvl w:val="0"/>
          <w:numId w:val="14"/>
        </w:numPr>
        <w:tabs>
          <w:tab w:val="left" w:pos="841"/>
        </w:tabs>
        <w:kinsoku w:val="0"/>
        <w:wordWrap/>
        <w:overflowPunct w:val="0"/>
        <w:topLinePunct w:val="0"/>
        <w:bidi w:val="0"/>
        <w:snapToGrid/>
        <w:spacing w:before="0" w:line="240" w:lineRule="auto"/>
        <w:ind w:right="84" w:rightChars="40"/>
        <w:rPr>
          <w:rFonts w:hint="eastAsia" w:ascii="仿宋_GB2312" w:hAnsi="仿宋_GB2312" w:eastAsia="仿宋_GB2312" w:cs="仿宋_GB2312"/>
          <w:spacing w:val="-3"/>
          <w:sz w:val="21"/>
          <w:szCs w:val="21"/>
        </w:rPr>
      </w:pPr>
      <w:r>
        <w:rPr>
          <w:rFonts w:hint="eastAsia" w:ascii="仿宋_GB2312" w:hAnsi="仿宋_GB2312" w:eastAsia="仿宋_GB2312" w:cs="仿宋_GB2312"/>
          <w:spacing w:val="-3"/>
          <w:sz w:val="21"/>
          <w:szCs w:val="21"/>
        </w:rPr>
        <w:t>队伍可以按需要的长度切割气管。</w:t>
      </w:r>
    </w:p>
    <w:p>
      <w:pPr>
        <w:pStyle w:val="3"/>
        <w:keepNext w:val="0"/>
        <w:keepLines w:val="0"/>
        <w:pageBreakBefore w:val="0"/>
        <w:numPr>
          <w:ilvl w:val="0"/>
          <w:numId w:val="14"/>
        </w:numPr>
        <w:tabs>
          <w:tab w:val="left" w:pos="841"/>
        </w:tabs>
        <w:kinsoku w:val="0"/>
        <w:wordWrap/>
        <w:overflowPunct w:val="0"/>
        <w:topLinePunct w:val="0"/>
        <w:bidi w:val="0"/>
        <w:snapToGrid/>
        <w:spacing w:before="0" w:line="240" w:lineRule="auto"/>
        <w:ind w:right="84" w:rightChars="40"/>
        <w:rPr>
          <w:rFonts w:hint="eastAsia" w:ascii="仿宋_GB2312" w:hAnsi="仿宋_GB2312" w:eastAsia="仿宋_GB2312" w:cs="仿宋_GB2312"/>
          <w:spacing w:val="-3"/>
          <w:sz w:val="21"/>
          <w:szCs w:val="21"/>
        </w:rPr>
      </w:pPr>
      <w:r>
        <w:rPr>
          <w:rFonts w:hint="eastAsia" w:ascii="仿宋_GB2312" w:hAnsi="仿宋_GB2312" w:eastAsia="仿宋_GB2312" w:cs="仿宋_GB2312"/>
          <w:spacing w:val="-4"/>
          <w:sz w:val="21"/>
          <w:szCs w:val="21"/>
        </w:rPr>
        <w:t xml:space="preserve">防止 </w:t>
      </w:r>
      <w:r>
        <w:rPr>
          <w:rFonts w:hint="eastAsia" w:ascii="仿宋_GB2312" w:hAnsi="仿宋_GB2312" w:eastAsia="仿宋_GB2312" w:cs="仿宋_GB2312"/>
          <w:sz w:val="21"/>
          <w:szCs w:val="21"/>
        </w:rPr>
        <w:t>1/8</w:t>
      </w:r>
      <w:r>
        <w:rPr>
          <w:rFonts w:hint="eastAsia" w:ascii="仿宋_GB2312" w:hAnsi="仿宋_GB2312" w:eastAsia="仿宋_GB2312" w:cs="仿宋_GB2312"/>
          <w:spacing w:val="-3"/>
          <w:sz w:val="21"/>
          <w:szCs w:val="21"/>
        </w:rPr>
        <w:t>”尼龙绳头散开，允许热熔其端头。</w:t>
      </w:r>
    </w:p>
    <w:p>
      <w:pPr>
        <w:pStyle w:val="3"/>
        <w:keepNext w:val="0"/>
        <w:keepLines w:val="0"/>
        <w:pageBreakBefore w:val="0"/>
        <w:numPr>
          <w:ilvl w:val="0"/>
          <w:numId w:val="14"/>
        </w:numPr>
        <w:tabs>
          <w:tab w:val="left" w:pos="841"/>
        </w:tabs>
        <w:kinsoku w:val="0"/>
        <w:wordWrap/>
        <w:overflowPunct w:val="0"/>
        <w:topLinePunct w:val="0"/>
        <w:bidi w:val="0"/>
        <w:snapToGrid/>
        <w:spacing w:before="0" w:line="240" w:lineRule="auto"/>
        <w:ind w:right="84" w:rightChars="40"/>
        <w:rPr>
          <w:rFonts w:hint="eastAsia" w:ascii="仿宋_GB2312" w:hAnsi="仿宋_GB2312" w:eastAsia="仿宋_GB2312" w:cs="仿宋_GB2312"/>
          <w:spacing w:val="-4"/>
          <w:sz w:val="21"/>
          <w:szCs w:val="21"/>
        </w:rPr>
      </w:pPr>
      <w:r>
        <w:rPr>
          <w:rFonts w:hint="eastAsia" w:ascii="仿宋_GB2312" w:hAnsi="仿宋_GB2312" w:eastAsia="仿宋_GB2312" w:cs="仿宋_GB2312"/>
          <w:spacing w:val="-4"/>
          <w:sz w:val="21"/>
          <w:szCs w:val="21"/>
        </w:rPr>
        <w:t>机器人设计系统中所不提供的电焊、锡焊、铜焊、胶粘或其它任何形式的连结均是不允许的。</w:t>
      </w:r>
    </w:p>
    <w:p>
      <w:pPr>
        <w:pStyle w:val="6"/>
        <w:keepNext w:val="0"/>
        <w:keepLines w:val="0"/>
        <w:pageBreakBefore w:val="0"/>
        <w:kinsoku w:val="0"/>
        <w:wordWrap/>
        <w:overflowPunct w:val="0"/>
        <w:topLinePunct w:val="0"/>
        <w:bidi w:val="0"/>
        <w:snapToGrid/>
        <w:spacing w:line="240" w:lineRule="auto"/>
        <w:ind w:left="420" w:leftChars="200" w:right="84" w:rightChars="4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&lt;12&gt; 允许定制智能线缆。队伍必须使用官方的 无接头智能线缆但可以使用 4P4C 线缆接头及4P4C 电缆压接工具。使用自定义电缆（使用这些工具）的队伍应知晓不正确的接线可能导致意想不到的结果。</w:t>
      </w:r>
    </w:p>
    <w:p>
      <w:pPr>
        <w:pStyle w:val="6"/>
        <w:keepNext w:val="0"/>
        <w:keepLines w:val="0"/>
        <w:pageBreakBefore w:val="0"/>
        <w:kinsoku w:val="0"/>
        <w:wordWrap/>
        <w:overflowPunct w:val="0"/>
        <w:topLinePunct w:val="0"/>
        <w:bidi w:val="0"/>
        <w:snapToGrid/>
        <w:spacing w:line="240" w:lineRule="auto"/>
        <w:ind w:left="420" w:leftChars="200" w:right="84" w:rightChars="4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&lt;13&gt; 电源开关易接触。机器人的通/断开关或按钮必须在无需移动或抬起机器人的情况下可以触及。主控器的所有指示灯或屏幕须易见，以便活动工作人员诊断机器人的问题。</w:t>
      </w:r>
    </w:p>
    <w:p>
      <w:pPr>
        <w:pStyle w:val="6"/>
        <w:keepNext w:val="0"/>
        <w:keepLines w:val="0"/>
        <w:pageBreakBefore w:val="0"/>
        <w:kinsoku w:val="0"/>
        <w:wordWrap/>
        <w:overflowPunct w:val="0"/>
        <w:topLinePunct w:val="0"/>
        <w:bidi w:val="0"/>
        <w:snapToGrid/>
        <w:spacing w:line="240" w:lineRule="auto"/>
        <w:ind w:left="420" w:leftChars="200" w:right="84" w:rightChars="40"/>
        <w:contextualSpacing/>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&lt;14&gt; 限制气动压力。气动装置的充气压力最高可达 100 psi。队伍在一台机器人上最多只能使用两个合规的 铝 储气罐。</w:t>
      </w:r>
    </w:p>
    <w:p>
      <w:pPr>
        <w:keepNext w:val="0"/>
        <w:keepLines w:val="0"/>
        <w:pageBreakBefore w:val="0"/>
        <w:wordWrap/>
        <w:topLinePunct w:val="0"/>
        <w:bidi w:val="0"/>
        <w:snapToGrid/>
        <w:spacing w:line="240" w:lineRule="auto"/>
        <w:ind w:right="84" w:rightChars="40" w:firstLine="422" w:firstLineChars="200"/>
        <w:contextualSpacing/>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3.省级选拔计分表</w:t>
      </w:r>
    </w:p>
    <w:tbl>
      <w:tblPr>
        <w:tblStyle w:val="11"/>
        <w:tblW w:w="0" w:type="auto"/>
        <w:jc w:val="center"/>
        <w:tblLayout w:type="fixed"/>
        <w:tblCellMar>
          <w:top w:w="0" w:type="dxa"/>
          <w:left w:w="0" w:type="dxa"/>
          <w:bottom w:w="0" w:type="dxa"/>
          <w:right w:w="0" w:type="dxa"/>
        </w:tblCellMar>
      </w:tblPr>
      <w:tblGrid>
        <w:gridCol w:w="562"/>
        <w:gridCol w:w="709"/>
        <w:gridCol w:w="992"/>
        <w:gridCol w:w="757"/>
        <w:gridCol w:w="670"/>
        <w:gridCol w:w="708"/>
        <w:gridCol w:w="572"/>
        <w:gridCol w:w="720"/>
        <w:gridCol w:w="760"/>
        <w:gridCol w:w="800"/>
        <w:gridCol w:w="780"/>
        <w:gridCol w:w="840"/>
      </w:tblGrid>
      <w:tr>
        <w:tblPrEx>
          <w:tblCellMar>
            <w:top w:w="0" w:type="dxa"/>
            <w:left w:w="0" w:type="dxa"/>
            <w:bottom w:w="0" w:type="dxa"/>
            <w:right w:w="0" w:type="dxa"/>
          </w:tblCellMar>
        </w:tblPrEx>
        <w:trPr>
          <w:trHeight w:val="376" w:hRule="atLeast"/>
          <w:jc w:val="center"/>
        </w:trPr>
        <w:tc>
          <w:tcPr>
            <w:tcW w:w="4398"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idowControl/>
              <w:wordWrap/>
              <w:topLinePunct w:val="0"/>
              <w:bidi w:val="0"/>
              <w:snapToGrid/>
              <w:spacing w:line="240" w:lineRule="auto"/>
              <w:ind w:right="84" w:rightChars="40"/>
              <w:jc w:val="left"/>
              <w:textAlignment w:val="center"/>
              <w:rPr>
                <w:rFonts w:hint="eastAsia" w:ascii="仿宋_GB2312" w:hAnsi="仿宋_GB2312" w:eastAsia="仿宋_GB2312" w:cs="仿宋_GB2312"/>
                <w:color w:val="000000"/>
                <w:sz w:val="18"/>
                <w:szCs w:val="18"/>
              </w:rPr>
            </w:pPr>
            <w:r>
              <w:rPr>
                <w:rFonts w:hint="eastAsia" w:ascii="仿宋_GB2312" w:hAnsi="仿宋_GB2312" w:eastAsia="仿宋_GB2312" w:cs="仿宋_GB2312"/>
                <w:color w:val="000000"/>
                <w:kern w:val="0"/>
                <w:sz w:val="18"/>
                <w:szCs w:val="18"/>
                <w:lang w:bidi="ar"/>
              </w:rPr>
              <w:t>赛局编号：</w:t>
            </w:r>
          </w:p>
        </w:tc>
        <w:tc>
          <w:tcPr>
            <w:tcW w:w="4472"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idowControl/>
              <w:wordWrap/>
              <w:topLinePunct w:val="0"/>
              <w:bidi w:val="0"/>
              <w:snapToGrid/>
              <w:spacing w:line="240" w:lineRule="auto"/>
              <w:ind w:right="84" w:rightChars="40"/>
              <w:jc w:val="left"/>
              <w:textAlignment w:val="center"/>
              <w:rPr>
                <w:rFonts w:hint="eastAsia" w:ascii="仿宋_GB2312" w:hAnsi="仿宋_GB2312" w:eastAsia="仿宋_GB2312" w:cs="仿宋_GB2312"/>
                <w:color w:val="000000"/>
                <w:sz w:val="18"/>
                <w:szCs w:val="18"/>
              </w:rPr>
            </w:pPr>
            <w:r>
              <w:rPr>
                <w:rFonts w:hint="eastAsia" w:ascii="仿宋_GB2312" w:hAnsi="仿宋_GB2312" w:eastAsia="仿宋_GB2312" w:cs="仿宋_GB2312"/>
                <w:color w:val="000000"/>
                <w:kern w:val="0"/>
                <w:sz w:val="18"/>
                <w:szCs w:val="18"/>
                <w:lang w:bidi="ar"/>
              </w:rPr>
              <w:t>裁判签名：</w:t>
            </w:r>
          </w:p>
        </w:tc>
      </w:tr>
      <w:tr>
        <w:tblPrEx>
          <w:tblCellMar>
            <w:top w:w="0" w:type="dxa"/>
            <w:left w:w="0" w:type="dxa"/>
            <w:bottom w:w="0" w:type="dxa"/>
            <w:right w:w="0" w:type="dxa"/>
          </w:tblCellMar>
        </w:tblPrEx>
        <w:trPr>
          <w:trHeight w:val="127" w:hRule="atLeast"/>
          <w:jc w:val="center"/>
        </w:trPr>
        <w:tc>
          <w:tcPr>
            <w:tcW w:w="4398"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idowControl/>
              <w:wordWrap/>
              <w:topLinePunct w:val="0"/>
              <w:bidi w:val="0"/>
              <w:snapToGrid/>
              <w:spacing w:line="240" w:lineRule="auto"/>
              <w:ind w:right="84" w:rightChars="40"/>
              <w:jc w:val="center"/>
              <w:textAlignment w:val="center"/>
              <w:rPr>
                <w:rFonts w:hint="eastAsia" w:ascii="仿宋_GB2312" w:hAnsi="仿宋_GB2312" w:eastAsia="仿宋_GB2312" w:cs="仿宋_GB2312"/>
                <w:color w:val="000000"/>
                <w:sz w:val="18"/>
                <w:szCs w:val="18"/>
              </w:rPr>
            </w:pPr>
            <w:r>
              <w:rPr>
                <w:rFonts w:hint="eastAsia" w:ascii="仿宋_GB2312" w:hAnsi="仿宋_GB2312" w:eastAsia="仿宋_GB2312" w:cs="仿宋_GB2312"/>
                <w:color w:val="000000"/>
                <w:kern w:val="0"/>
                <w:sz w:val="18"/>
                <w:szCs w:val="18"/>
                <w:lang w:bidi="ar"/>
              </w:rPr>
              <w:t>红方联队</w:t>
            </w:r>
          </w:p>
        </w:tc>
        <w:tc>
          <w:tcPr>
            <w:tcW w:w="4472"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idowControl/>
              <w:wordWrap/>
              <w:topLinePunct w:val="0"/>
              <w:bidi w:val="0"/>
              <w:snapToGrid/>
              <w:spacing w:line="240" w:lineRule="auto"/>
              <w:ind w:right="84" w:rightChars="40"/>
              <w:jc w:val="center"/>
              <w:textAlignment w:val="center"/>
              <w:rPr>
                <w:rFonts w:hint="eastAsia" w:ascii="仿宋_GB2312" w:hAnsi="仿宋_GB2312" w:eastAsia="仿宋_GB2312" w:cs="仿宋_GB2312"/>
                <w:color w:val="000000"/>
                <w:sz w:val="18"/>
                <w:szCs w:val="18"/>
              </w:rPr>
            </w:pPr>
            <w:r>
              <w:rPr>
                <w:rFonts w:hint="eastAsia" w:ascii="仿宋_GB2312" w:hAnsi="仿宋_GB2312" w:eastAsia="仿宋_GB2312" w:cs="仿宋_GB2312"/>
                <w:color w:val="000000"/>
                <w:kern w:val="0"/>
                <w:sz w:val="18"/>
                <w:szCs w:val="18"/>
                <w:lang w:bidi="ar"/>
              </w:rPr>
              <w:t>蓝方联队</w:t>
            </w:r>
          </w:p>
        </w:tc>
      </w:tr>
      <w:tr>
        <w:tblPrEx>
          <w:tblCellMar>
            <w:top w:w="0" w:type="dxa"/>
            <w:left w:w="0" w:type="dxa"/>
            <w:bottom w:w="0" w:type="dxa"/>
            <w:right w:w="0" w:type="dxa"/>
          </w:tblCellMar>
        </w:tblPrEx>
        <w:trPr>
          <w:trHeight w:val="317" w:hRule="atLeast"/>
          <w:jc w:val="center"/>
        </w:trPr>
        <w:tc>
          <w:tcPr>
            <w:tcW w:w="2263" w:type="dxa"/>
            <w:gridSpan w:val="3"/>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ordWrap/>
              <w:topLinePunct w:val="0"/>
              <w:bidi w:val="0"/>
              <w:snapToGrid/>
              <w:spacing w:line="240" w:lineRule="auto"/>
              <w:ind w:right="84" w:rightChars="40"/>
              <w:jc w:val="center"/>
              <w:rPr>
                <w:rFonts w:hint="eastAsia" w:ascii="仿宋_GB2312" w:hAnsi="仿宋_GB2312" w:eastAsia="仿宋_GB2312" w:cs="仿宋_GB2312"/>
                <w:color w:val="000000"/>
                <w:sz w:val="18"/>
                <w:szCs w:val="18"/>
              </w:rPr>
            </w:pPr>
            <w:r>
              <w:rPr>
                <w:rFonts w:hint="eastAsia" w:ascii="仿宋_GB2312" w:hAnsi="仿宋_GB2312" w:eastAsia="仿宋_GB2312" w:cs="仿宋_GB2312"/>
                <w:color w:val="000000"/>
                <w:kern w:val="0"/>
                <w:sz w:val="18"/>
                <w:szCs w:val="18"/>
                <w:lang w:bidi="ar"/>
              </w:rPr>
              <w:t>高筐内得分飞盘</w:t>
            </w:r>
          </w:p>
        </w:tc>
        <w:tc>
          <w:tcPr>
            <w:tcW w:w="2135" w:type="dxa"/>
            <w:gridSpan w:val="3"/>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ordWrap/>
              <w:topLinePunct w:val="0"/>
              <w:bidi w:val="0"/>
              <w:snapToGrid/>
              <w:spacing w:line="240" w:lineRule="auto"/>
              <w:ind w:right="84" w:rightChars="40"/>
              <w:jc w:val="center"/>
              <w:rPr>
                <w:rFonts w:hint="eastAsia" w:ascii="仿宋_GB2312" w:hAnsi="仿宋_GB2312" w:eastAsia="仿宋_GB2312" w:cs="仿宋_GB2312"/>
                <w:color w:val="000000"/>
                <w:sz w:val="18"/>
                <w:szCs w:val="18"/>
              </w:rPr>
            </w:pPr>
            <w:r>
              <w:rPr>
                <w:rFonts w:hint="eastAsia" w:ascii="仿宋_GB2312" w:hAnsi="仿宋_GB2312" w:eastAsia="仿宋_GB2312" w:cs="仿宋_GB2312"/>
                <w:color w:val="000000"/>
                <w:kern w:val="0"/>
                <w:sz w:val="18"/>
                <w:szCs w:val="18"/>
                <w:lang w:bidi="ar"/>
              </w:rPr>
              <w:t>领地内得分飞盘</w:t>
            </w:r>
          </w:p>
        </w:tc>
        <w:tc>
          <w:tcPr>
            <w:tcW w:w="2052" w:type="dxa"/>
            <w:gridSpan w:val="3"/>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ordWrap/>
              <w:topLinePunct w:val="0"/>
              <w:bidi w:val="0"/>
              <w:snapToGrid/>
              <w:spacing w:line="240" w:lineRule="auto"/>
              <w:ind w:right="84" w:rightChars="40"/>
              <w:jc w:val="center"/>
              <w:rPr>
                <w:rFonts w:hint="eastAsia" w:ascii="仿宋_GB2312" w:hAnsi="仿宋_GB2312" w:eastAsia="仿宋_GB2312" w:cs="仿宋_GB2312"/>
                <w:color w:val="000000"/>
                <w:sz w:val="18"/>
                <w:szCs w:val="18"/>
              </w:rPr>
            </w:pPr>
            <w:r>
              <w:rPr>
                <w:rFonts w:hint="eastAsia" w:ascii="仿宋_GB2312" w:hAnsi="仿宋_GB2312" w:eastAsia="仿宋_GB2312" w:cs="仿宋_GB2312"/>
                <w:color w:val="000000"/>
                <w:kern w:val="0"/>
                <w:sz w:val="18"/>
                <w:szCs w:val="18"/>
                <w:lang w:bidi="ar"/>
              </w:rPr>
              <w:t>高筐内得分飞盘</w:t>
            </w:r>
          </w:p>
        </w:tc>
        <w:tc>
          <w:tcPr>
            <w:tcW w:w="2420" w:type="dxa"/>
            <w:gridSpan w:val="3"/>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ordWrap/>
              <w:topLinePunct w:val="0"/>
              <w:bidi w:val="0"/>
              <w:snapToGrid/>
              <w:spacing w:line="240" w:lineRule="auto"/>
              <w:ind w:right="84" w:rightChars="40"/>
              <w:jc w:val="center"/>
              <w:rPr>
                <w:rFonts w:hint="eastAsia" w:ascii="仿宋_GB2312" w:hAnsi="仿宋_GB2312" w:eastAsia="仿宋_GB2312" w:cs="仿宋_GB2312"/>
                <w:color w:val="000000"/>
                <w:sz w:val="18"/>
                <w:szCs w:val="18"/>
              </w:rPr>
            </w:pPr>
            <w:r>
              <w:rPr>
                <w:rFonts w:hint="eastAsia" w:ascii="仿宋_GB2312" w:hAnsi="仿宋_GB2312" w:eastAsia="仿宋_GB2312" w:cs="仿宋_GB2312"/>
                <w:color w:val="000000"/>
                <w:kern w:val="0"/>
                <w:sz w:val="18"/>
                <w:szCs w:val="18"/>
                <w:lang w:bidi="ar"/>
              </w:rPr>
              <w:t>领地内得分飞盘</w:t>
            </w:r>
          </w:p>
        </w:tc>
      </w:tr>
      <w:tr>
        <w:tblPrEx>
          <w:tblCellMar>
            <w:top w:w="0" w:type="dxa"/>
            <w:left w:w="0" w:type="dxa"/>
            <w:bottom w:w="0" w:type="dxa"/>
            <w:right w:w="0" w:type="dxa"/>
          </w:tblCellMar>
        </w:tblPrEx>
        <w:trPr>
          <w:trHeight w:val="364" w:hRule="atLeast"/>
          <w:jc w:val="center"/>
        </w:trPr>
        <w:tc>
          <w:tcPr>
            <w:tcW w:w="2263" w:type="dxa"/>
            <w:gridSpan w:val="3"/>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ordWrap/>
              <w:topLinePunct w:val="0"/>
              <w:bidi w:val="0"/>
              <w:snapToGrid/>
              <w:spacing w:line="240" w:lineRule="auto"/>
              <w:ind w:right="84" w:rightChars="40"/>
              <w:jc w:val="center"/>
              <w:rPr>
                <w:rFonts w:hint="eastAsia" w:ascii="仿宋_GB2312" w:hAnsi="仿宋_GB2312" w:eastAsia="仿宋_GB2312" w:cs="仿宋_GB2312"/>
                <w:color w:val="000000"/>
                <w:sz w:val="18"/>
                <w:szCs w:val="18"/>
              </w:rPr>
            </w:pPr>
          </w:p>
        </w:tc>
        <w:tc>
          <w:tcPr>
            <w:tcW w:w="2135" w:type="dxa"/>
            <w:gridSpan w:val="3"/>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ordWrap/>
              <w:topLinePunct w:val="0"/>
              <w:bidi w:val="0"/>
              <w:snapToGrid/>
              <w:spacing w:line="240" w:lineRule="auto"/>
              <w:ind w:right="84" w:rightChars="40"/>
              <w:jc w:val="center"/>
              <w:rPr>
                <w:rFonts w:hint="eastAsia" w:ascii="仿宋_GB2312" w:hAnsi="仿宋_GB2312" w:eastAsia="仿宋_GB2312" w:cs="仿宋_GB2312"/>
                <w:color w:val="000000"/>
                <w:sz w:val="18"/>
                <w:szCs w:val="18"/>
              </w:rPr>
            </w:pPr>
          </w:p>
        </w:tc>
        <w:tc>
          <w:tcPr>
            <w:tcW w:w="2052" w:type="dxa"/>
            <w:gridSpan w:val="3"/>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ordWrap/>
              <w:topLinePunct w:val="0"/>
              <w:bidi w:val="0"/>
              <w:snapToGrid/>
              <w:spacing w:line="240" w:lineRule="auto"/>
              <w:ind w:right="84" w:rightChars="40"/>
              <w:jc w:val="center"/>
              <w:rPr>
                <w:rFonts w:hint="eastAsia" w:ascii="仿宋_GB2312" w:hAnsi="仿宋_GB2312" w:eastAsia="仿宋_GB2312" w:cs="仿宋_GB2312"/>
                <w:color w:val="000000"/>
                <w:sz w:val="18"/>
                <w:szCs w:val="18"/>
              </w:rPr>
            </w:pPr>
          </w:p>
        </w:tc>
        <w:tc>
          <w:tcPr>
            <w:tcW w:w="2420" w:type="dxa"/>
            <w:gridSpan w:val="3"/>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ordWrap/>
              <w:topLinePunct w:val="0"/>
              <w:bidi w:val="0"/>
              <w:snapToGrid/>
              <w:spacing w:line="240" w:lineRule="auto"/>
              <w:ind w:right="84" w:rightChars="40"/>
              <w:jc w:val="center"/>
              <w:rPr>
                <w:rFonts w:hint="eastAsia" w:ascii="仿宋_GB2312" w:hAnsi="仿宋_GB2312" w:eastAsia="仿宋_GB2312" w:cs="仿宋_GB2312"/>
                <w:color w:val="000000"/>
                <w:sz w:val="18"/>
                <w:szCs w:val="18"/>
              </w:rPr>
            </w:pPr>
          </w:p>
        </w:tc>
      </w:tr>
      <w:tr>
        <w:tblPrEx>
          <w:tblCellMar>
            <w:top w:w="0" w:type="dxa"/>
            <w:left w:w="0" w:type="dxa"/>
            <w:bottom w:w="0" w:type="dxa"/>
            <w:right w:w="0" w:type="dxa"/>
          </w:tblCellMar>
        </w:tblPrEx>
        <w:trPr>
          <w:trHeight w:val="115" w:hRule="atLeast"/>
          <w:jc w:val="center"/>
        </w:trPr>
        <w:tc>
          <w:tcPr>
            <w:tcW w:w="2263" w:type="dxa"/>
            <w:gridSpan w:val="3"/>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ordWrap/>
              <w:topLinePunct w:val="0"/>
              <w:bidi w:val="0"/>
              <w:snapToGrid/>
              <w:spacing w:line="240" w:lineRule="auto"/>
              <w:ind w:right="84" w:rightChars="40"/>
              <w:jc w:val="center"/>
              <w:rPr>
                <w:rFonts w:hint="eastAsia" w:ascii="仿宋_GB2312" w:hAnsi="仿宋_GB2312" w:eastAsia="仿宋_GB2312" w:cs="仿宋_GB2312"/>
                <w:color w:val="000000"/>
                <w:sz w:val="18"/>
                <w:szCs w:val="18"/>
              </w:rPr>
            </w:pPr>
            <w:r>
              <w:rPr>
                <w:rFonts w:hint="eastAsia" w:ascii="仿宋_GB2312" w:hAnsi="仿宋_GB2312" w:eastAsia="仿宋_GB2312" w:cs="仿宋_GB2312"/>
                <w:color w:val="000000"/>
                <w:kern w:val="0"/>
                <w:sz w:val="18"/>
                <w:szCs w:val="18"/>
                <w:lang w:bidi="ar"/>
              </w:rPr>
              <w:t>占据的双色筒</w:t>
            </w:r>
          </w:p>
        </w:tc>
        <w:tc>
          <w:tcPr>
            <w:tcW w:w="2135" w:type="dxa"/>
            <w:gridSpan w:val="3"/>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ordWrap/>
              <w:topLinePunct w:val="0"/>
              <w:bidi w:val="0"/>
              <w:snapToGrid/>
              <w:spacing w:line="240" w:lineRule="auto"/>
              <w:ind w:right="84" w:rightChars="40"/>
              <w:jc w:val="center"/>
              <w:rPr>
                <w:rFonts w:hint="eastAsia" w:ascii="仿宋_GB2312" w:hAnsi="仿宋_GB2312" w:eastAsia="仿宋_GB2312" w:cs="仿宋_GB2312"/>
                <w:color w:val="000000"/>
                <w:sz w:val="18"/>
                <w:szCs w:val="18"/>
              </w:rPr>
            </w:pPr>
            <w:r>
              <w:rPr>
                <w:rFonts w:hint="eastAsia" w:ascii="仿宋_GB2312" w:hAnsi="仿宋_GB2312" w:eastAsia="仿宋_GB2312" w:cs="仿宋_GB2312"/>
                <w:color w:val="000000"/>
                <w:kern w:val="0"/>
                <w:sz w:val="18"/>
                <w:szCs w:val="18"/>
                <w:lang w:bidi="ar"/>
              </w:rPr>
              <w:t>覆盖的地垫</w:t>
            </w:r>
          </w:p>
        </w:tc>
        <w:tc>
          <w:tcPr>
            <w:tcW w:w="2052" w:type="dxa"/>
            <w:gridSpan w:val="3"/>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ordWrap/>
              <w:topLinePunct w:val="0"/>
              <w:bidi w:val="0"/>
              <w:snapToGrid/>
              <w:spacing w:line="240" w:lineRule="auto"/>
              <w:ind w:right="84" w:rightChars="40"/>
              <w:jc w:val="center"/>
              <w:rPr>
                <w:rFonts w:hint="eastAsia" w:ascii="仿宋_GB2312" w:hAnsi="仿宋_GB2312" w:eastAsia="仿宋_GB2312" w:cs="仿宋_GB2312"/>
                <w:color w:val="000000"/>
                <w:sz w:val="18"/>
                <w:szCs w:val="18"/>
              </w:rPr>
            </w:pPr>
            <w:r>
              <w:rPr>
                <w:rFonts w:hint="eastAsia" w:ascii="仿宋_GB2312" w:hAnsi="仿宋_GB2312" w:eastAsia="仿宋_GB2312" w:cs="仿宋_GB2312"/>
                <w:color w:val="000000"/>
                <w:kern w:val="0"/>
                <w:sz w:val="18"/>
                <w:szCs w:val="18"/>
                <w:lang w:bidi="ar"/>
              </w:rPr>
              <w:t>占据的双色筒</w:t>
            </w:r>
          </w:p>
        </w:tc>
        <w:tc>
          <w:tcPr>
            <w:tcW w:w="2420" w:type="dxa"/>
            <w:gridSpan w:val="3"/>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ordWrap/>
              <w:topLinePunct w:val="0"/>
              <w:bidi w:val="0"/>
              <w:snapToGrid/>
              <w:spacing w:line="240" w:lineRule="auto"/>
              <w:ind w:right="84" w:rightChars="40"/>
              <w:jc w:val="center"/>
              <w:rPr>
                <w:rFonts w:hint="eastAsia" w:ascii="仿宋_GB2312" w:hAnsi="仿宋_GB2312" w:eastAsia="仿宋_GB2312" w:cs="仿宋_GB2312"/>
                <w:color w:val="000000"/>
                <w:sz w:val="18"/>
                <w:szCs w:val="18"/>
              </w:rPr>
            </w:pPr>
            <w:r>
              <w:rPr>
                <w:rFonts w:hint="eastAsia" w:ascii="仿宋_GB2312" w:hAnsi="仿宋_GB2312" w:eastAsia="仿宋_GB2312" w:cs="仿宋_GB2312"/>
                <w:color w:val="000000"/>
                <w:kern w:val="0"/>
                <w:sz w:val="18"/>
                <w:szCs w:val="18"/>
                <w:lang w:bidi="ar"/>
              </w:rPr>
              <w:t>覆盖的地垫</w:t>
            </w:r>
          </w:p>
        </w:tc>
      </w:tr>
      <w:tr>
        <w:tblPrEx>
          <w:tblCellMar>
            <w:top w:w="0" w:type="dxa"/>
            <w:left w:w="0" w:type="dxa"/>
            <w:bottom w:w="0" w:type="dxa"/>
            <w:right w:w="0" w:type="dxa"/>
          </w:tblCellMar>
        </w:tblPrEx>
        <w:trPr>
          <w:trHeight w:val="305" w:hRule="atLeast"/>
          <w:jc w:val="center"/>
        </w:trPr>
        <w:tc>
          <w:tcPr>
            <w:tcW w:w="2263" w:type="dxa"/>
            <w:gridSpan w:val="3"/>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ordWrap/>
              <w:topLinePunct w:val="0"/>
              <w:bidi w:val="0"/>
              <w:snapToGrid/>
              <w:spacing w:line="240" w:lineRule="auto"/>
              <w:ind w:right="84" w:rightChars="40"/>
              <w:jc w:val="center"/>
              <w:rPr>
                <w:rFonts w:hint="eastAsia" w:ascii="仿宋_GB2312" w:hAnsi="仿宋_GB2312" w:eastAsia="仿宋_GB2312" w:cs="仿宋_GB2312"/>
                <w:color w:val="000000"/>
                <w:sz w:val="18"/>
                <w:szCs w:val="18"/>
              </w:rPr>
            </w:pPr>
          </w:p>
        </w:tc>
        <w:tc>
          <w:tcPr>
            <w:tcW w:w="2135" w:type="dxa"/>
            <w:gridSpan w:val="3"/>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ordWrap/>
              <w:topLinePunct w:val="0"/>
              <w:bidi w:val="0"/>
              <w:snapToGrid/>
              <w:spacing w:line="240" w:lineRule="auto"/>
              <w:ind w:right="84" w:rightChars="40"/>
              <w:jc w:val="center"/>
              <w:rPr>
                <w:rFonts w:hint="eastAsia" w:ascii="仿宋_GB2312" w:hAnsi="仿宋_GB2312" w:eastAsia="仿宋_GB2312" w:cs="仿宋_GB2312"/>
                <w:color w:val="000000"/>
                <w:sz w:val="18"/>
                <w:szCs w:val="18"/>
              </w:rPr>
            </w:pPr>
          </w:p>
        </w:tc>
        <w:tc>
          <w:tcPr>
            <w:tcW w:w="2052" w:type="dxa"/>
            <w:gridSpan w:val="3"/>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ordWrap/>
              <w:topLinePunct w:val="0"/>
              <w:bidi w:val="0"/>
              <w:snapToGrid/>
              <w:spacing w:line="240" w:lineRule="auto"/>
              <w:ind w:right="84" w:rightChars="40"/>
              <w:jc w:val="center"/>
              <w:rPr>
                <w:rFonts w:hint="eastAsia" w:ascii="仿宋_GB2312" w:hAnsi="仿宋_GB2312" w:eastAsia="仿宋_GB2312" w:cs="仿宋_GB2312"/>
                <w:color w:val="000000"/>
                <w:sz w:val="18"/>
                <w:szCs w:val="18"/>
              </w:rPr>
            </w:pPr>
          </w:p>
        </w:tc>
        <w:tc>
          <w:tcPr>
            <w:tcW w:w="2420" w:type="dxa"/>
            <w:gridSpan w:val="3"/>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ordWrap/>
              <w:topLinePunct w:val="0"/>
              <w:bidi w:val="0"/>
              <w:snapToGrid/>
              <w:spacing w:line="240" w:lineRule="auto"/>
              <w:ind w:right="84" w:rightChars="40"/>
              <w:jc w:val="center"/>
              <w:rPr>
                <w:rFonts w:hint="eastAsia" w:ascii="仿宋_GB2312" w:hAnsi="仿宋_GB2312" w:eastAsia="仿宋_GB2312" w:cs="仿宋_GB2312"/>
                <w:color w:val="000000"/>
                <w:sz w:val="18"/>
                <w:szCs w:val="18"/>
              </w:rPr>
            </w:pPr>
          </w:p>
        </w:tc>
      </w:tr>
      <w:tr>
        <w:tblPrEx>
          <w:tblCellMar>
            <w:top w:w="0" w:type="dxa"/>
            <w:left w:w="0" w:type="dxa"/>
            <w:bottom w:w="0" w:type="dxa"/>
            <w:right w:w="0" w:type="dxa"/>
          </w:tblCellMar>
        </w:tblPrEx>
        <w:trPr>
          <w:trHeight w:val="69" w:hRule="atLeast"/>
          <w:jc w:val="center"/>
        </w:trPr>
        <w:tc>
          <w:tcPr>
            <w:tcW w:w="2263" w:type="dxa"/>
            <w:gridSpan w:val="3"/>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ordWrap/>
              <w:topLinePunct w:val="0"/>
              <w:bidi w:val="0"/>
              <w:snapToGrid/>
              <w:spacing w:line="240" w:lineRule="auto"/>
              <w:ind w:right="84" w:rightChars="40"/>
              <w:jc w:val="center"/>
              <w:rPr>
                <w:rFonts w:hint="eastAsia" w:ascii="仿宋_GB2312" w:hAnsi="仿宋_GB2312" w:eastAsia="仿宋_GB2312" w:cs="仿宋_GB2312"/>
                <w:color w:val="000000"/>
                <w:sz w:val="18"/>
                <w:szCs w:val="18"/>
              </w:rPr>
            </w:pPr>
            <w:r>
              <w:rPr>
                <w:rFonts w:hint="eastAsia" w:ascii="仿宋_GB2312" w:hAnsi="仿宋_GB2312" w:eastAsia="仿宋_GB2312" w:cs="仿宋_GB2312"/>
                <w:color w:val="000000"/>
                <w:kern w:val="0"/>
                <w:sz w:val="18"/>
                <w:szCs w:val="18"/>
                <w:lang w:bidi="ar"/>
              </w:rPr>
              <w:t>自动时段获胜方</w:t>
            </w:r>
          </w:p>
        </w:tc>
        <w:tc>
          <w:tcPr>
            <w:tcW w:w="2135" w:type="dxa"/>
            <w:gridSpan w:val="3"/>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ordWrap/>
              <w:topLinePunct w:val="0"/>
              <w:bidi w:val="0"/>
              <w:snapToGrid/>
              <w:spacing w:line="240" w:lineRule="auto"/>
              <w:ind w:right="84" w:rightChars="40"/>
              <w:jc w:val="center"/>
              <w:rPr>
                <w:rFonts w:hint="eastAsia" w:ascii="仿宋_GB2312" w:hAnsi="仿宋_GB2312" w:eastAsia="仿宋_GB2312" w:cs="仿宋_GB2312"/>
                <w:color w:val="000000"/>
                <w:sz w:val="18"/>
                <w:szCs w:val="18"/>
              </w:rPr>
            </w:pPr>
            <w:r>
              <w:rPr>
                <w:rFonts w:hint="eastAsia" w:ascii="仿宋_GB2312" w:hAnsi="仿宋_GB2312" w:eastAsia="仿宋_GB2312" w:cs="仿宋_GB2312"/>
                <w:color w:val="000000"/>
                <w:kern w:val="0"/>
                <w:sz w:val="18"/>
                <w:szCs w:val="18"/>
                <w:lang w:bidi="ar"/>
              </w:rPr>
              <w:t>自动时段平局</w:t>
            </w:r>
          </w:p>
        </w:tc>
        <w:tc>
          <w:tcPr>
            <w:tcW w:w="2052" w:type="dxa"/>
            <w:gridSpan w:val="3"/>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ordWrap/>
              <w:topLinePunct w:val="0"/>
              <w:bidi w:val="0"/>
              <w:snapToGrid/>
              <w:spacing w:line="240" w:lineRule="auto"/>
              <w:ind w:right="84" w:rightChars="40"/>
              <w:jc w:val="center"/>
              <w:rPr>
                <w:rFonts w:hint="eastAsia" w:ascii="仿宋_GB2312" w:hAnsi="仿宋_GB2312" w:eastAsia="仿宋_GB2312" w:cs="仿宋_GB2312"/>
                <w:color w:val="000000"/>
                <w:sz w:val="18"/>
                <w:szCs w:val="18"/>
              </w:rPr>
            </w:pPr>
            <w:r>
              <w:rPr>
                <w:rFonts w:hint="eastAsia" w:ascii="仿宋_GB2312" w:hAnsi="仿宋_GB2312" w:eastAsia="仿宋_GB2312" w:cs="仿宋_GB2312"/>
                <w:color w:val="000000"/>
                <w:kern w:val="0"/>
                <w:sz w:val="18"/>
                <w:szCs w:val="18"/>
                <w:lang w:bidi="ar"/>
              </w:rPr>
              <w:t>自动时段获胜方</w:t>
            </w:r>
          </w:p>
        </w:tc>
        <w:tc>
          <w:tcPr>
            <w:tcW w:w="2420" w:type="dxa"/>
            <w:gridSpan w:val="3"/>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ordWrap/>
              <w:topLinePunct w:val="0"/>
              <w:bidi w:val="0"/>
              <w:snapToGrid/>
              <w:spacing w:line="240" w:lineRule="auto"/>
              <w:ind w:right="84" w:rightChars="40"/>
              <w:jc w:val="center"/>
              <w:rPr>
                <w:rFonts w:hint="eastAsia" w:ascii="仿宋_GB2312" w:hAnsi="仿宋_GB2312" w:eastAsia="仿宋_GB2312" w:cs="仿宋_GB2312"/>
                <w:color w:val="000000"/>
                <w:sz w:val="18"/>
                <w:szCs w:val="18"/>
              </w:rPr>
            </w:pPr>
            <w:r>
              <w:rPr>
                <w:rFonts w:hint="eastAsia" w:ascii="仿宋_GB2312" w:hAnsi="仿宋_GB2312" w:eastAsia="仿宋_GB2312" w:cs="仿宋_GB2312"/>
                <w:color w:val="000000"/>
                <w:kern w:val="0"/>
                <w:sz w:val="18"/>
                <w:szCs w:val="18"/>
                <w:lang w:bidi="ar"/>
              </w:rPr>
              <w:t>自动时段平局</w:t>
            </w:r>
          </w:p>
        </w:tc>
      </w:tr>
      <w:tr>
        <w:tblPrEx>
          <w:tblCellMar>
            <w:top w:w="0" w:type="dxa"/>
            <w:left w:w="0" w:type="dxa"/>
            <w:bottom w:w="0" w:type="dxa"/>
            <w:right w:w="0" w:type="dxa"/>
          </w:tblCellMar>
        </w:tblPrEx>
        <w:trPr>
          <w:trHeight w:val="259" w:hRule="atLeast"/>
          <w:jc w:val="center"/>
        </w:trPr>
        <w:tc>
          <w:tcPr>
            <w:tcW w:w="2263" w:type="dxa"/>
            <w:gridSpan w:val="3"/>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ordWrap/>
              <w:topLinePunct w:val="0"/>
              <w:bidi w:val="0"/>
              <w:snapToGrid/>
              <w:spacing w:line="240" w:lineRule="auto"/>
              <w:ind w:right="84" w:rightChars="40"/>
              <w:rPr>
                <w:rFonts w:hint="eastAsia" w:ascii="仿宋_GB2312" w:hAnsi="仿宋_GB2312" w:eastAsia="仿宋_GB2312" w:cs="仿宋_GB2312"/>
                <w:color w:val="000000"/>
                <w:sz w:val="18"/>
                <w:szCs w:val="18"/>
              </w:rPr>
            </w:pPr>
          </w:p>
        </w:tc>
        <w:tc>
          <w:tcPr>
            <w:tcW w:w="2135" w:type="dxa"/>
            <w:gridSpan w:val="3"/>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ordWrap/>
              <w:topLinePunct w:val="0"/>
              <w:bidi w:val="0"/>
              <w:snapToGrid/>
              <w:spacing w:line="240" w:lineRule="auto"/>
              <w:ind w:right="84" w:rightChars="40"/>
              <w:rPr>
                <w:rFonts w:hint="eastAsia" w:ascii="仿宋_GB2312" w:hAnsi="仿宋_GB2312" w:eastAsia="仿宋_GB2312" w:cs="仿宋_GB2312"/>
                <w:color w:val="000000"/>
                <w:sz w:val="18"/>
                <w:szCs w:val="18"/>
              </w:rPr>
            </w:pPr>
          </w:p>
        </w:tc>
        <w:tc>
          <w:tcPr>
            <w:tcW w:w="2052" w:type="dxa"/>
            <w:gridSpan w:val="3"/>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ordWrap/>
              <w:topLinePunct w:val="0"/>
              <w:bidi w:val="0"/>
              <w:snapToGrid/>
              <w:spacing w:line="240" w:lineRule="auto"/>
              <w:ind w:right="84" w:rightChars="40"/>
              <w:rPr>
                <w:rFonts w:hint="eastAsia" w:ascii="仿宋_GB2312" w:hAnsi="仿宋_GB2312" w:eastAsia="仿宋_GB2312" w:cs="仿宋_GB2312"/>
                <w:color w:val="000000"/>
                <w:sz w:val="18"/>
                <w:szCs w:val="18"/>
              </w:rPr>
            </w:pPr>
          </w:p>
        </w:tc>
        <w:tc>
          <w:tcPr>
            <w:tcW w:w="2420" w:type="dxa"/>
            <w:gridSpan w:val="3"/>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ordWrap/>
              <w:topLinePunct w:val="0"/>
              <w:bidi w:val="0"/>
              <w:snapToGrid/>
              <w:spacing w:line="240" w:lineRule="auto"/>
              <w:ind w:right="84" w:rightChars="40"/>
              <w:rPr>
                <w:rFonts w:hint="eastAsia" w:ascii="仿宋_GB2312" w:hAnsi="仿宋_GB2312" w:eastAsia="仿宋_GB2312" w:cs="仿宋_GB2312"/>
                <w:color w:val="000000"/>
                <w:sz w:val="18"/>
                <w:szCs w:val="18"/>
              </w:rPr>
            </w:pPr>
          </w:p>
        </w:tc>
      </w:tr>
      <w:tr>
        <w:tblPrEx>
          <w:tblCellMar>
            <w:top w:w="0" w:type="dxa"/>
            <w:left w:w="0" w:type="dxa"/>
            <w:bottom w:w="0" w:type="dxa"/>
            <w:right w:w="0" w:type="dxa"/>
          </w:tblCellMar>
        </w:tblPrEx>
        <w:trPr>
          <w:trHeight w:val="293" w:hRule="atLeast"/>
          <w:jc w:val="center"/>
        </w:trPr>
        <w:tc>
          <w:tcPr>
            <w:tcW w:w="56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idowControl/>
              <w:wordWrap/>
              <w:topLinePunct w:val="0"/>
              <w:bidi w:val="0"/>
              <w:snapToGrid/>
              <w:spacing w:line="240" w:lineRule="auto"/>
              <w:ind w:right="84" w:rightChars="40"/>
              <w:jc w:val="left"/>
              <w:textAlignment w:val="center"/>
              <w:rPr>
                <w:rFonts w:hint="eastAsia" w:ascii="仿宋_GB2312" w:hAnsi="仿宋_GB2312" w:eastAsia="仿宋_GB2312" w:cs="仿宋_GB2312"/>
                <w:color w:val="000000"/>
                <w:sz w:val="18"/>
                <w:szCs w:val="18"/>
              </w:rPr>
            </w:pPr>
            <w:r>
              <w:rPr>
                <w:rFonts w:hint="eastAsia" w:ascii="仿宋_GB2312" w:hAnsi="仿宋_GB2312" w:eastAsia="仿宋_GB2312" w:cs="仿宋_GB2312"/>
                <w:color w:val="000000"/>
                <w:kern w:val="0"/>
                <w:sz w:val="18"/>
                <w:szCs w:val="18"/>
                <w:lang w:bidi="ar"/>
              </w:rPr>
              <w:t>队号</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ordWrap/>
              <w:topLinePunct w:val="0"/>
              <w:bidi w:val="0"/>
              <w:snapToGrid/>
              <w:spacing w:line="240" w:lineRule="auto"/>
              <w:ind w:right="84" w:rightChars="40"/>
              <w:rPr>
                <w:rFonts w:hint="eastAsia" w:ascii="仿宋_GB2312" w:hAnsi="仿宋_GB2312" w:eastAsia="仿宋_GB2312" w:cs="仿宋_GB2312"/>
                <w:color w:val="000000"/>
                <w:sz w:val="18"/>
                <w:szCs w:val="18"/>
              </w:rPr>
            </w:pP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idowControl/>
              <w:wordWrap/>
              <w:topLinePunct w:val="0"/>
              <w:bidi w:val="0"/>
              <w:snapToGrid/>
              <w:spacing w:line="240" w:lineRule="auto"/>
              <w:ind w:right="84" w:rightChars="40"/>
              <w:jc w:val="left"/>
              <w:textAlignment w:val="center"/>
              <w:rPr>
                <w:rFonts w:hint="eastAsia" w:ascii="仿宋_GB2312" w:hAnsi="仿宋_GB2312" w:eastAsia="仿宋_GB2312" w:cs="仿宋_GB2312"/>
                <w:color w:val="000000"/>
                <w:sz w:val="18"/>
                <w:szCs w:val="18"/>
              </w:rPr>
            </w:pPr>
            <w:r>
              <w:rPr>
                <w:rFonts w:hint="eastAsia" w:ascii="仿宋_GB2312" w:hAnsi="仿宋_GB2312" w:eastAsia="仿宋_GB2312" w:cs="仿宋_GB2312"/>
                <w:color w:val="000000"/>
                <w:kern w:val="0"/>
                <w:sz w:val="18"/>
                <w:szCs w:val="18"/>
                <w:lang w:bidi="ar"/>
              </w:rPr>
              <w:t>未参赛</w:t>
            </w:r>
          </w:p>
        </w:tc>
        <w:tc>
          <w:tcPr>
            <w:tcW w:w="757"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ordWrap/>
              <w:topLinePunct w:val="0"/>
              <w:bidi w:val="0"/>
              <w:snapToGrid/>
              <w:spacing w:line="240" w:lineRule="auto"/>
              <w:ind w:right="84" w:rightChars="40"/>
              <w:rPr>
                <w:rFonts w:hint="eastAsia" w:ascii="仿宋_GB2312" w:hAnsi="仿宋_GB2312" w:eastAsia="仿宋_GB2312" w:cs="仿宋_GB2312"/>
                <w:color w:val="000000"/>
                <w:sz w:val="18"/>
                <w:szCs w:val="18"/>
              </w:rPr>
            </w:pPr>
          </w:p>
        </w:tc>
        <w:tc>
          <w:tcPr>
            <w:tcW w:w="67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idowControl/>
              <w:wordWrap/>
              <w:topLinePunct w:val="0"/>
              <w:bidi w:val="0"/>
              <w:snapToGrid/>
              <w:spacing w:line="240" w:lineRule="auto"/>
              <w:ind w:right="84" w:rightChars="40"/>
              <w:jc w:val="center"/>
              <w:textAlignment w:val="center"/>
              <w:rPr>
                <w:rFonts w:hint="eastAsia" w:ascii="仿宋_GB2312" w:hAnsi="仿宋_GB2312" w:eastAsia="仿宋_GB2312" w:cs="仿宋_GB2312"/>
                <w:color w:val="000000"/>
                <w:sz w:val="18"/>
                <w:szCs w:val="18"/>
              </w:rPr>
            </w:pPr>
            <w:r>
              <w:rPr>
                <w:rFonts w:hint="eastAsia" w:ascii="仿宋_GB2312" w:hAnsi="仿宋_GB2312" w:eastAsia="仿宋_GB2312" w:cs="仿宋_GB2312"/>
                <w:color w:val="000000"/>
                <w:kern w:val="0"/>
                <w:sz w:val="18"/>
                <w:szCs w:val="18"/>
                <w:lang w:bidi="ar"/>
              </w:rPr>
              <w:t>DQ</w:t>
            </w:r>
          </w:p>
        </w:tc>
        <w:tc>
          <w:tcPr>
            <w:tcW w:w="708"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ordWrap/>
              <w:topLinePunct w:val="0"/>
              <w:bidi w:val="0"/>
              <w:snapToGrid/>
              <w:spacing w:line="240" w:lineRule="auto"/>
              <w:ind w:right="84" w:rightChars="40"/>
              <w:rPr>
                <w:rFonts w:hint="eastAsia" w:ascii="仿宋_GB2312" w:hAnsi="仿宋_GB2312" w:eastAsia="仿宋_GB2312" w:cs="仿宋_GB2312"/>
                <w:color w:val="000000"/>
                <w:sz w:val="18"/>
                <w:szCs w:val="18"/>
              </w:rPr>
            </w:pPr>
          </w:p>
        </w:tc>
        <w:tc>
          <w:tcPr>
            <w:tcW w:w="5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idowControl/>
              <w:wordWrap/>
              <w:topLinePunct w:val="0"/>
              <w:bidi w:val="0"/>
              <w:snapToGrid/>
              <w:spacing w:line="240" w:lineRule="auto"/>
              <w:ind w:right="84" w:rightChars="40"/>
              <w:jc w:val="left"/>
              <w:textAlignment w:val="center"/>
              <w:rPr>
                <w:rFonts w:hint="eastAsia" w:ascii="仿宋_GB2312" w:hAnsi="仿宋_GB2312" w:eastAsia="仿宋_GB2312" w:cs="仿宋_GB2312"/>
                <w:color w:val="000000"/>
                <w:sz w:val="18"/>
                <w:szCs w:val="18"/>
              </w:rPr>
            </w:pPr>
            <w:r>
              <w:rPr>
                <w:rFonts w:hint="eastAsia" w:ascii="仿宋_GB2312" w:hAnsi="仿宋_GB2312" w:eastAsia="仿宋_GB2312" w:cs="仿宋_GB2312"/>
                <w:color w:val="000000"/>
                <w:kern w:val="0"/>
                <w:sz w:val="18"/>
                <w:szCs w:val="18"/>
                <w:lang w:bidi="ar"/>
              </w:rPr>
              <w:t>队号</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ordWrap/>
              <w:topLinePunct w:val="0"/>
              <w:bidi w:val="0"/>
              <w:snapToGrid/>
              <w:spacing w:line="240" w:lineRule="auto"/>
              <w:ind w:right="84" w:rightChars="40"/>
              <w:rPr>
                <w:rFonts w:hint="eastAsia" w:ascii="仿宋_GB2312" w:hAnsi="仿宋_GB2312" w:eastAsia="仿宋_GB2312" w:cs="仿宋_GB2312"/>
                <w:color w:val="000000"/>
                <w:sz w:val="18"/>
                <w:szCs w:val="18"/>
              </w:rPr>
            </w:pPr>
          </w:p>
        </w:tc>
        <w:tc>
          <w:tcPr>
            <w:tcW w:w="76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idowControl/>
              <w:wordWrap/>
              <w:topLinePunct w:val="0"/>
              <w:bidi w:val="0"/>
              <w:snapToGrid/>
              <w:spacing w:line="240" w:lineRule="auto"/>
              <w:ind w:right="84" w:rightChars="40"/>
              <w:jc w:val="left"/>
              <w:textAlignment w:val="center"/>
              <w:rPr>
                <w:rFonts w:hint="eastAsia" w:ascii="仿宋_GB2312" w:hAnsi="仿宋_GB2312" w:eastAsia="仿宋_GB2312" w:cs="仿宋_GB2312"/>
                <w:color w:val="000000"/>
                <w:sz w:val="18"/>
                <w:szCs w:val="18"/>
              </w:rPr>
            </w:pPr>
            <w:r>
              <w:rPr>
                <w:rFonts w:hint="eastAsia" w:ascii="仿宋_GB2312" w:hAnsi="仿宋_GB2312" w:eastAsia="仿宋_GB2312" w:cs="仿宋_GB2312"/>
                <w:color w:val="000000"/>
                <w:kern w:val="0"/>
                <w:sz w:val="18"/>
                <w:szCs w:val="18"/>
                <w:lang w:bidi="ar"/>
              </w:rPr>
              <w:t>未参赛</w:t>
            </w:r>
          </w:p>
        </w:tc>
        <w:tc>
          <w:tcPr>
            <w:tcW w:w="80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ordWrap/>
              <w:topLinePunct w:val="0"/>
              <w:bidi w:val="0"/>
              <w:snapToGrid/>
              <w:spacing w:line="240" w:lineRule="auto"/>
              <w:ind w:right="84" w:rightChars="40"/>
              <w:rPr>
                <w:rFonts w:hint="eastAsia" w:ascii="仿宋_GB2312" w:hAnsi="仿宋_GB2312" w:eastAsia="仿宋_GB2312" w:cs="仿宋_GB2312"/>
                <w:color w:val="000000"/>
                <w:sz w:val="18"/>
                <w:szCs w:val="18"/>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idowControl/>
              <w:wordWrap/>
              <w:topLinePunct w:val="0"/>
              <w:bidi w:val="0"/>
              <w:snapToGrid/>
              <w:spacing w:line="240" w:lineRule="auto"/>
              <w:ind w:right="84" w:rightChars="40"/>
              <w:jc w:val="center"/>
              <w:textAlignment w:val="center"/>
              <w:rPr>
                <w:rFonts w:hint="eastAsia" w:ascii="仿宋_GB2312" w:hAnsi="仿宋_GB2312" w:eastAsia="仿宋_GB2312" w:cs="仿宋_GB2312"/>
                <w:color w:val="000000"/>
                <w:sz w:val="18"/>
                <w:szCs w:val="18"/>
              </w:rPr>
            </w:pPr>
            <w:r>
              <w:rPr>
                <w:rFonts w:hint="eastAsia" w:ascii="仿宋_GB2312" w:hAnsi="仿宋_GB2312" w:eastAsia="仿宋_GB2312" w:cs="仿宋_GB2312"/>
                <w:color w:val="000000"/>
                <w:kern w:val="0"/>
                <w:sz w:val="18"/>
                <w:szCs w:val="18"/>
                <w:lang w:bidi="ar"/>
              </w:rPr>
              <w:t>DQ</w:t>
            </w:r>
          </w:p>
        </w:tc>
        <w:tc>
          <w:tcPr>
            <w:tcW w:w="84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ordWrap/>
              <w:topLinePunct w:val="0"/>
              <w:bidi w:val="0"/>
              <w:snapToGrid/>
              <w:spacing w:line="240" w:lineRule="auto"/>
              <w:ind w:right="84" w:rightChars="40"/>
              <w:rPr>
                <w:rFonts w:hint="eastAsia" w:ascii="仿宋_GB2312" w:hAnsi="仿宋_GB2312" w:eastAsia="仿宋_GB2312" w:cs="仿宋_GB2312"/>
                <w:color w:val="000000"/>
                <w:sz w:val="18"/>
                <w:szCs w:val="18"/>
              </w:rPr>
            </w:pPr>
          </w:p>
        </w:tc>
      </w:tr>
      <w:tr>
        <w:tblPrEx>
          <w:tblCellMar>
            <w:top w:w="0" w:type="dxa"/>
            <w:left w:w="0" w:type="dxa"/>
            <w:bottom w:w="0" w:type="dxa"/>
            <w:right w:w="0" w:type="dxa"/>
          </w:tblCellMar>
        </w:tblPrEx>
        <w:trPr>
          <w:trHeight w:val="340" w:hRule="atLeast"/>
          <w:jc w:val="center"/>
        </w:trPr>
        <w:tc>
          <w:tcPr>
            <w:tcW w:w="56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idowControl/>
              <w:wordWrap/>
              <w:topLinePunct w:val="0"/>
              <w:bidi w:val="0"/>
              <w:snapToGrid/>
              <w:spacing w:line="240" w:lineRule="auto"/>
              <w:ind w:right="84" w:rightChars="40"/>
              <w:jc w:val="left"/>
              <w:textAlignment w:val="center"/>
              <w:rPr>
                <w:rFonts w:hint="eastAsia" w:ascii="仿宋_GB2312" w:hAnsi="仿宋_GB2312" w:eastAsia="仿宋_GB2312" w:cs="仿宋_GB2312"/>
                <w:color w:val="000000"/>
                <w:sz w:val="18"/>
                <w:szCs w:val="18"/>
              </w:rPr>
            </w:pPr>
            <w:r>
              <w:rPr>
                <w:rFonts w:hint="eastAsia" w:ascii="仿宋_GB2312" w:hAnsi="仿宋_GB2312" w:eastAsia="仿宋_GB2312" w:cs="仿宋_GB2312"/>
                <w:color w:val="000000"/>
                <w:kern w:val="0"/>
                <w:sz w:val="18"/>
                <w:szCs w:val="18"/>
                <w:lang w:bidi="ar"/>
              </w:rPr>
              <w:t>队号</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ordWrap/>
              <w:topLinePunct w:val="0"/>
              <w:bidi w:val="0"/>
              <w:snapToGrid/>
              <w:spacing w:line="240" w:lineRule="auto"/>
              <w:ind w:right="84" w:rightChars="40"/>
              <w:rPr>
                <w:rFonts w:hint="eastAsia" w:ascii="仿宋_GB2312" w:hAnsi="仿宋_GB2312" w:eastAsia="仿宋_GB2312" w:cs="仿宋_GB2312"/>
                <w:color w:val="000000"/>
                <w:sz w:val="18"/>
                <w:szCs w:val="18"/>
              </w:rPr>
            </w:pP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idowControl/>
              <w:wordWrap/>
              <w:topLinePunct w:val="0"/>
              <w:bidi w:val="0"/>
              <w:snapToGrid/>
              <w:spacing w:line="240" w:lineRule="auto"/>
              <w:ind w:right="84" w:rightChars="40"/>
              <w:jc w:val="left"/>
              <w:textAlignment w:val="center"/>
              <w:rPr>
                <w:rFonts w:hint="eastAsia" w:ascii="仿宋_GB2312" w:hAnsi="仿宋_GB2312" w:eastAsia="仿宋_GB2312" w:cs="仿宋_GB2312"/>
                <w:color w:val="000000"/>
                <w:sz w:val="18"/>
                <w:szCs w:val="18"/>
              </w:rPr>
            </w:pPr>
            <w:r>
              <w:rPr>
                <w:rFonts w:hint="eastAsia" w:ascii="仿宋_GB2312" w:hAnsi="仿宋_GB2312" w:eastAsia="仿宋_GB2312" w:cs="仿宋_GB2312"/>
                <w:color w:val="000000"/>
                <w:kern w:val="0"/>
                <w:sz w:val="18"/>
                <w:szCs w:val="18"/>
                <w:lang w:bidi="ar"/>
              </w:rPr>
              <w:t>未参赛</w:t>
            </w:r>
          </w:p>
        </w:tc>
        <w:tc>
          <w:tcPr>
            <w:tcW w:w="757"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ordWrap/>
              <w:topLinePunct w:val="0"/>
              <w:bidi w:val="0"/>
              <w:snapToGrid/>
              <w:spacing w:line="240" w:lineRule="auto"/>
              <w:ind w:right="84" w:rightChars="40"/>
              <w:rPr>
                <w:rFonts w:hint="eastAsia" w:ascii="仿宋_GB2312" w:hAnsi="仿宋_GB2312" w:eastAsia="仿宋_GB2312" w:cs="仿宋_GB2312"/>
                <w:color w:val="000000"/>
                <w:sz w:val="18"/>
                <w:szCs w:val="18"/>
              </w:rPr>
            </w:pPr>
          </w:p>
        </w:tc>
        <w:tc>
          <w:tcPr>
            <w:tcW w:w="67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idowControl/>
              <w:wordWrap/>
              <w:topLinePunct w:val="0"/>
              <w:bidi w:val="0"/>
              <w:snapToGrid/>
              <w:spacing w:line="240" w:lineRule="auto"/>
              <w:ind w:right="84" w:rightChars="40"/>
              <w:jc w:val="center"/>
              <w:textAlignment w:val="center"/>
              <w:rPr>
                <w:rFonts w:hint="eastAsia" w:ascii="仿宋_GB2312" w:hAnsi="仿宋_GB2312" w:eastAsia="仿宋_GB2312" w:cs="仿宋_GB2312"/>
                <w:color w:val="000000"/>
                <w:sz w:val="18"/>
                <w:szCs w:val="18"/>
              </w:rPr>
            </w:pPr>
            <w:r>
              <w:rPr>
                <w:rFonts w:hint="eastAsia" w:ascii="仿宋_GB2312" w:hAnsi="仿宋_GB2312" w:eastAsia="仿宋_GB2312" w:cs="仿宋_GB2312"/>
                <w:color w:val="000000"/>
                <w:kern w:val="0"/>
                <w:sz w:val="18"/>
                <w:szCs w:val="18"/>
                <w:lang w:bidi="ar"/>
              </w:rPr>
              <w:t>DQ</w:t>
            </w:r>
          </w:p>
        </w:tc>
        <w:tc>
          <w:tcPr>
            <w:tcW w:w="708"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ordWrap/>
              <w:topLinePunct w:val="0"/>
              <w:bidi w:val="0"/>
              <w:snapToGrid/>
              <w:spacing w:line="240" w:lineRule="auto"/>
              <w:ind w:right="84" w:rightChars="40"/>
              <w:rPr>
                <w:rFonts w:hint="eastAsia" w:ascii="仿宋_GB2312" w:hAnsi="仿宋_GB2312" w:eastAsia="仿宋_GB2312" w:cs="仿宋_GB2312"/>
                <w:color w:val="000000"/>
                <w:sz w:val="18"/>
                <w:szCs w:val="18"/>
              </w:rPr>
            </w:pPr>
          </w:p>
        </w:tc>
        <w:tc>
          <w:tcPr>
            <w:tcW w:w="5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idowControl/>
              <w:wordWrap/>
              <w:topLinePunct w:val="0"/>
              <w:bidi w:val="0"/>
              <w:snapToGrid/>
              <w:spacing w:line="240" w:lineRule="auto"/>
              <w:ind w:right="84" w:rightChars="40"/>
              <w:jc w:val="left"/>
              <w:textAlignment w:val="center"/>
              <w:rPr>
                <w:rFonts w:hint="eastAsia" w:ascii="仿宋_GB2312" w:hAnsi="仿宋_GB2312" w:eastAsia="仿宋_GB2312" w:cs="仿宋_GB2312"/>
                <w:color w:val="000000"/>
                <w:sz w:val="18"/>
                <w:szCs w:val="18"/>
              </w:rPr>
            </w:pPr>
            <w:r>
              <w:rPr>
                <w:rFonts w:hint="eastAsia" w:ascii="仿宋_GB2312" w:hAnsi="仿宋_GB2312" w:eastAsia="仿宋_GB2312" w:cs="仿宋_GB2312"/>
                <w:color w:val="000000"/>
                <w:kern w:val="0"/>
                <w:sz w:val="18"/>
                <w:szCs w:val="18"/>
                <w:lang w:bidi="ar"/>
              </w:rPr>
              <w:t>队号</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ordWrap/>
              <w:topLinePunct w:val="0"/>
              <w:bidi w:val="0"/>
              <w:snapToGrid/>
              <w:spacing w:line="240" w:lineRule="auto"/>
              <w:ind w:right="84" w:rightChars="40"/>
              <w:rPr>
                <w:rFonts w:hint="eastAsia" w:ascii="仿宋_GB2312" w:hAnsi="仿宋_GB2312" w:eastAsia="仿宋_GB2312" w:cs="仿宋_GB2312"/>
                <w:color w:val="000000"/>
                <w:sz w:val="18"/>
                <w:szCs w:val="18"/>
              </w:rPr>
            </w:pPr>
          </w:p>
        </w:tc>
        <w:tc>
          <w:tcPr>
            <w:tcW w:w="76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idowControl/>
              <w:wordWrap/>
              <w:topLinePunct w:val="0"/>
              <w:bidi w:val="0"/>
              <w:snapToGrid/>
              <w:spacing w:line="240" w:lineRule="auto"/>
              <w:ind w:right="84" w:rightChars="40"/>
              <w:jc w:val="left"/>
              <w:textAlignment w:val="center"/>
              <w:rPr>
                <w:rFonts w:hint="eastAsia" w:ascii="仿宋_GB2312" w:hAnsi="仿宋_GB2312" w:eastAsia="仿宋_GB2312" w:cs="仿宋_GB2312"/>
                <w:color w:val="000000"/>
                <w:sz w:val="18"/>
                <w:szCs w:val="18"/>
              </w:rPr>
            </w:pPr>
            <w:r>
              <w:rPr>
                <w:rFonts w:hint="eastAsia" w:ascii="仿宋_GB2312" w:hAnsi="仿宋_GB2312" w:eastAsia="仿宋_GB2312" w:cs="仿宋_GB2312"/>
                <w:color w:val="000000"/>
                <w:kern w:val="0"/>
                <w:sz w:val="18"/>
                <w:szCs w:val="18"/>
                <w:lang w:bidi="ar"/>
              </w:rPr>
              <w:t>未参赛</w:t>
            </w:r>
          </w:p>
        </w:tc>
        <w:tc>
          <w:tcPr>
            <w:tcW w:w="80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ordWrap/>
              <w:topLinePunct w:val="0"/>
              <w:bidi w:val="0"/>
              <w:snapToGrid/>
              <w:spacing w:line="240" w:lineRule="auto"/>
              <w:ind w:right="84" w:rightChars="40"/>
              <w:rPr>
                <w:rFonts w:hint="eastAsia" w:ascii="仿宋_GB2312" w:hAnsi="仿宋_GB2312" w:eastAsia="仿宋_GB2312" w:cs="仿宋_GB2312"/>
                <w:color w:val="000000"/>
                <w:sz w:val="18"/>
                <w:szCs w:val="18"/>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idowControl/>
              <w:wordWrap/>
              <w:topLinePunct w:val="0"/>
              <w:bidi w:val="0"/>
              <w:snapToGrid/>
              <w:spacing w:line="240" w:lineRule="auto"/>
              <w:ind w:right="84" w:rightChars="40"/>
              <w:jc w:val="center"/>
              <w:textAlignment w:val="center"/>
              <w:rPr>
                <w:rFonts w:hint="eastAsia" w:ascii="仿宋_GB2312" w:hAnsi="仿宋_GB2312" w:eastAsia="仿宋_GB2312" w:cs="仿宋_GB2312"/>
                <w:color w:val="000000"/>
                <w:sz w:val="18"/>
                <w:szCs w:val="18"/>
              </w:rPr>
            </w:pPr>
            <w:r>
              <w:rPr>
                <w:rFonts w:hint="eastAsia" w:ascii="仿宋_GB2312" w:hAnsi="仿宋_GB2312" w:eastAsia="仿宋_GB2312" w:cs="仿宋_GB2312"/>
                <w:color w:val="000000"/>
                <w:kern w:val="0"/>
                <w:sz w:val="18"/>
                <w:szCs w:val="18"/>
                <w:lang w:bidi="ar"/>
              </w:rPr>
              <w:t>DQ</w:t>
            </w:r>
          </w:p>
        </w:tc>
        <w:tc>
          <w:tcPr>
            <w:tcW w:w="84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ordWrap/>
              <w:topLinePunct w:val="0"/>
              <w:bidi w:val="0"/>
              <w:snapToGrid/>
              <w:spacing w:line="240" w:lineRule="auto"/>
              <w:ind w:right="84" w:rightChars="40"/>
              <w:rPr>
                <w:rFonts w:hint="eastAsia" w:ascii="仿宋_GB2312" w:hAnsi="仿宋_GB2312" w:eastAsia="仿宋_GB2312" w:cs="仿宋_GB2312"/>
                <w:color w:val="000000"/>
                <w:sz w:val="18"/>
                <w:szCs w:val="18"/>
              </w:rPr>
            </w:pPr>
          </w:p>
        </w:tc>
      </w:tr>
      <w:tr>
        <w:tblPrEx>
          <w:tblCellMar>
            <w:top w:w="0" w:type="dxa"/>
            <w:left w:w="0" w:type="dxa"/>
            <w:bottom w:w="0" w:type="dxa"/>
            <w:right w:w="0" w:type="dxa"/>
          </w:tblCellMar>
        </w:tblPrEx>
        <w:trPr>
          <w:trHeight w:val="672" w:hRule="atLeast"/>
          <w:jc w:val="center"/>
        </w:trPr>
        <w:tc>
          <w:tcPr>
            <w:tcW w:w="4398"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idowControl/>
              <w:wordWrap/>
              <w:topLinePunct w:val="0"/>
              <w:bidi w:val="0"/>
              <w:snapToGrid/>
              <w:spacing w:line="240" w:lineRule="auto"/>
              <w:ind w:right="84" w:rightChars="40"/>
              <w:jc w:val="left"/>
              <w:textAlignment w:val="center"/>
              <w:rPr>
                <w:rFonts w:hint="eastAsia" w:ascii="仿宋_GB2312" w:hAnsi="仿宋_GB2312" w:eastAsia="仿宋_GB2312" w:cs="仿宋_GB2312"/>
                <w:color w:val="000000"/>
                <w:sz w:val="18"/>
                <w:szCs w:val="18"/>
              </w:rPr>
            </w:pPr>
            <w:r>
              <w:rPr>
                <w:rFonts w:hint="eastAsia" w:ascii="仿宋_GB2312" w:hAnsi="仿宋_GB2312" w:eastAsia="仿宋_GB2312" w:cs="仿宋_GB2312"/>
                <w:color w:val="000000"/>
                <w:kern w:val="0"/>
                <w:sz w:val="18"/>
                <w:szCs w:val="18"/>
                <w:lang w:bidi="ar"/>
              </w:rPr>
              <w:t>DQ原因：</w:t>
            </w:r>
          </w:p>
        </w:tc>
        <w:tc>
          <w:tcPr>
            <w:tcW w:w="4472"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pageBreakBefore w:val="0"/>
              <w:widowControl/>
              <w:wordWrap/>
              <w:topLinePunct w:val="0"/>
              <w:bidi w:val="0"/>
              <w:snapToGrid/>
              <w:spacing w:line="240" w:lineRule="auto"/>
              <w:ind w:right="84" w:rightChars="40"/>
              <w:jc w:val="left"/>
              <w:textAlignment w:val="center"/>
              <w:rPr>
                <w:rFonts w:hint="eastAsia" w:ascii="仿宋_GB2312" w:hAnsi="仿宋_GB2312" w:eastAsia="仿宋_GB2312" w:cs="仿宋_GB2312"/>
                <w:color w:val="000000"/>
                <w:sz w:val="18"/>
                <w:szCs w:val="18"/>
              </w:rPr>
            </w:pPr>
            <w:r>
              <w:rPr>
                <w:rFonts w:hint="eastAsia" w:ascii="仿宋_GB2312" w:hAnsi="仿宋_GB2312" w:eastAsia="仿宋_GB2312" w:cs="仿宋_GB2312"/>
                <w:color w:val="000000"/>
                <w:kern w:val="0"/>
                <w:sz w:val="18"/>
                <w:szCs w:val="18"/>
                <w:lang w:bidi="ar"/>
              </w:rPr>
              <w:t>DQ原因：</w:t>
            </w:r>
          </w:p>
        </w:tc>
      </w:tr>
    </w:tbl>
    <w:p>
      <w:pPr>
        <w:keepNext w:val="0"/>
        <w:keepLines w:val="0"/>
        <w:pageBreakBefore w:val="0"/>
        <w:wordWrap/>
        <w:topLinePunct w:val="0"/>
        <w:bidi w:val="0"/>
        <w:snapToGrid/>
        <w:spacing w:line="240" w:lineRule="auto"/>
        <w:rPr>
          <w:rFonts w:hint="eastAsia" w:ascii="仿宋_GB2312" w:hAnsi="仿宋_GB2312" w:eastAsia="仿宋_GB2312" w:cs="仿宋_GB2312"/>
          <w:sz w:val="21"/>
          <w:szCs w:val="21"/>
        </w:rPr>
        <w:sectPr>
          <w:footerReference r:id="rId3" w:type="default"/>
          <w:pgSz w:w="11906" w:h="16838"/>
          <w:pgMar w:top="1440" w:right="1015" w:bottom="1440" w:left="839" w:header="851" w:footer="992" w:gutter="0"/>
          <w:cols w:space="425" w:num="1"/>
          <w:docGrid w:type="lines" w:linePitch="312" w:charSpace="0"/>
        </w:sectPr>
      </w:pPr>
    </w:p>
    <w:p>
      <w:pPr>
        <w:keepNext w:val="0"/>
        <w:keepLines w:val="0"/>
        <w:pageBreakBefore w:val="0"/>
        <w:wordWrap/>
        <w:topLinePunct w:val="0"/>
        <w:bidi w:val="0"/>
        <w:snapToGrid/>
        <w:spacing w:line="240" w:lineRule="auto"/>
        <w:rPr>
          <w:rFonts w:hint="eastAsia" w:ascii="仿宋_GB2312" w:hAnsi="仿宋_GB2312" w:eastAsia="仿宋_GB2312" w:cs="仿宋_GB2312"/>
          <w:sz w:val="21"/>
          <w:szCs w:val="21"/>
        </w:rPr>
      </w:pPr>
    </w:p>
    <w:p>
      <w:pPr>
        <w:pStyle w:val="2"/>
        <w:keepNext w:val="0"/>
        <w:keepLines w:val="0"/>
        <w:pageBreakBefore w:val="0"/>
        <w:numPr>
          <w:ilvl w:val="255"/>
          <w:numId w:val="1"/>
        </w:numPr>
        <w:wordWrap/>
        <w:topLinePunct w:val="0"/>
        <w:bidi w:val="0"/>
        <w:snapToGrid/>
        <w:spacing w:before="0" w:line="240" w:lineRule="auto"/>
        <w:rPr>
          <w:rFonts w:hint="eastAsia" w:ascii="仿宋_GB2312" w:hAnsi="仿宋_GB2312" w:eastAsia="仿宋_GB2312" w:cs="仿宋_GB2312"/>
          <w:sz w:val="21"/>
          <w:szCs w:val="21"/>
        </w:rPr>
      </w:pPr>
      <w:bookmarkStart w:id="11" w:name="_Toc31680"/>
      <w:r>
        <w:rPr>
          <w:rFonts w:hint="eastAsia" w:ascii="仿宋_GB2312" w:hAnsi="仿宋_GB2312" w:eastAsia="仿宋_GB2312" w:cs="仿宋_GB2312"/>
          <w:sz w:val="21"/>
          <w:szCs w:val="21"/>
        </w:rPr>
        <w:t>（二）省级现场活动内容</w:t>
      </w:r>
      <w:bookmarkEnd w:id="11"/>
    </w:p>
    <w:p>
      <w:pPr>
        <w:pStyle w:val="6"/>
        <w:keepNext w:val="0"/>
        <w:keepLines w:val="0"/>
        <w:pageBreakBefore w:val="0"/>
        <w:wordWrap/>
        <w:topLinePunct w:val="0"/>
        <w:bidi w:val="0"/>
        <w:snapToGrid/>
        <w:spacing w:line="240" w:lineRule="auto"/>
        <w:ind w:left="420" w:leftChars="200" w:right="84" w:rightChars="40" w:firstLine="420" w:firstLineChars="200"/>
        <w:contextualSpacing/>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活动在如图 1 所示的场地上进行。两支联队（红队和蓝队）各由两支赛队组成，在活动中竞争。活动的目标是通过用飞盘得分，占据双色筒和赛局结束时覆盖场地泡沫垫, 以获得比对方联队更高的分数。</w:t>
      </w:r>
    </w:p>
    <w:p>
      <w:pPr>
        <w:pStyle w:val="6"/>
        <w:keepNext w:val="0"/>
        <w:keepLines w:val="0"/>
        <w:pageBreakBefore w:val="0"/>
        <w:wordWrap/>
        <w:topLinePunct w:val="0"/>
        <w:bidi w:val="0"/>
        <w:snapToGrid/>
        <w:spacing w:line="240" w:lineRule="auto"/>
        <w:ind w:right="84" w:rightChars="40" w:firstLine="420" w:firstLineChars="200"/>
        <w:contextualSpacing/>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在自动赛时段得分最高的联队将获得自动时段奖励分。</w:t>
      </w:r>
    </w:p>
    <w:p>
      <w:pPr>
        <w:pStyle w:val="6"/>
        <w:keepNext w:val="0"/>
        <w:keepLines w:val="0"/>
        <w:pageBreakBefore w:val="0"/>
        <w:kinsoku w:val="0"/>
        <w:wordWrap/>
        <w:overflowPunct w:val="0"/>
        <w:topLinePunct w:val="0"/>
        <w:bidi w:val="0"/>
        <w:snapToGrid/>
        <w:spacing w:line="240" w:lineRule="auto"/>
        <w:ind w:right="84" w:rightChars="40"/>
        <w:jc w:val="center"/>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drawing>
          <wp:inline distT="0" distB="0" distL="0" distR="0">
            <wp:extent cx="4170680" cy="3088640"/>
            <wp:effectExtent l="0" t="0" r="20320" b="10160"/>
            <wp:docPr id="10" name="image7.jpeg" descr="图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7.jpeg" descr="图示&#10;&#10;描述已自动生成"/>
                    <pic:cNvPicPr>
                      <a:picLocks noChangeAspect="1"/>
                    </pic:cNvPicPr>
                  </pic:nvPicPr>
                  <pic:blipFill>
                    <a:blip r:embed="rId23" cstate="print"/>
                    <a:stretch>
                      <a:fillRect/>
                    </a:stretch>
                  </pic:blipFill>
                  <pic:spPr>
                    <a:xfrm>
                      <a:off x="0" y="0"/>
                      <a:ext cx="4170826" cy="3088957"/>
                    </a:xfrm>
                    <a:prstGeom prst="rect">
                      <a:avLst/>
                    </a:prstGeom>
                  </pic:spPr>
                </pic:pic>
              </a:graphicData>
            </a:graphic>
          </wp:inline>
        </w:drawing>
      </w:r>
    </w:p>
    <w:p>
      <w:pPr>
        <w:pStyle w:val="6"/>
        <w:keepNext w:val="0"/>
        <w:keepLines w:val="0"/>
        <w:pageBreakBefore w:val="0"/>
        <w:kinsoku w:val="0"/>
        <w:wordWrap/>
        <w:overflowPunct w:val="0"/>
        <w:topLinePunct w:val="0"/>
        <w:bidi w:val="0"/>
        <w:snapToGrid/>
        <w:spacing w:line="240" w:lineRule="auto"/>
        <w:ind w:right="84" w:rightChars="40"/>
        <w:contextualSpacing/>
        <w:jc w:val="center"/>
        <w:rPr>
          <w:rFonts w:hint="eastAsia" w:ascii="仿宋_GB2312" w:hAnsi="仿宋_GB2312" w:eastAsia="仿宋_GB2312" w:cs="仿宋_GB2312"/>
          <w:sz w:val="21"/>
          <w:szCs w:val="21"/>
        </w:rPr>
      </w:pPr>
      <w:r>
        <w:rPr>
          <w:rFonts w:hint="eastAsia" w:ascii="仿宋_GB2312" w:hAnsi="仿宋_GB2312" w:eastAsia="仿宋_GB2312" w:cs="仿宋_GB2312"/>
          <w:b w:val="0"/>
          <w:bCs w:val="0"/>
          <w:sz w:val="21"/>
          <w:szCs w:val="21"/>
        </w:rPr>
        <w:t xml:space="preserve">图 1 </w:t>
      </w:r>
      <w:r>
        <w:rPr>
          <w:rFonts w:hint="eastAsia" w:ascii="仿宋_GB2312" w:hAnsi="仿宋_GB2312" w:eastAsia="仿宋_GB2312" w:cs="仿宋_GB2312"/>
          <w:sz w:val="21"/>
          <w:szCs w:val="21"/>
        </w:rPr>
        <w:t>场地初始布局俯视图</w:t>
      </w:r>
    </w:p>
    <w:p>
      <w:pPr>
        <w:pStyle w:val="6"/>
        <w:keepNext w:val="0"/>
        <w:keepLines w:val="0"/>
        <w:pageBreakBefore w:val="0"/>
        <w:kinsoku w:val="0"/>
        <w:wordWrap/>
        <w:overflowPunct w:val="0"/>
        <w:topLinePunct w:val="0"/>
        <w:bidi w:val="0"/>
        <w:snapToGrid/>
        <w:spacing w:line="240" w:lineRule="auto"/>
        <w:ind w:left="120" w:right="84" w:rightChars="40" w:firstLine="420" w:firstLineChars="200"/>
        <w:contextualSpacing/>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机器人挑战项目扭转乾坤的场地包含如下要素：</w:t>
      </w:r>
    </w:p>
    <w:p>
      <w:pPr>
        <w:pStyle w:val="3"/>
        <w:keepNext w:val="0"/>
        <w:keepLines w:val="0"/>
        <w:pageBreakBefore w:val="0"/>
        <w:numPr>
          <w:ilvl w:val="0"/>
          <w:numId w:val="15"/>
        </w:numPr>
        <w:tabs>
          <w:tab w:val="left" w:pos="1200"/>
          <w:tab w:val="left" w:pos="1201"/>
        </w:tabs>
        <w:wordWrap/>
        <w:topLinePunct w:val="0"/>
        <w:bidi w:val="0"/>
        <w:snapToGrid/>
        <w:spacing w:before="0" w:line="240" w:lineRule="auto"/>
        <w:ind w:right="84" w:rightChars="40"/>
        <w:contextualSpacing/>
        <w:jc w:val="left"/>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60 个飞盘</w:t>
      </w:r>
    </w:p>
    <w:p>
      <w:pPr>
        <w:pStyle w:val="3"/>
        <w:keepNext w:val="0"/>
        <w:keepLines w:val="0"/>
        <w:pageBreakBefore w:val="0"/>
        <w:numPr>
          <w:ilvl w:val="1"/>
          <w:numId w:val="15"/>
        </w:numPr>
        <w:tabs>
          <w:tab w:val="left" w:pos="1920"/>
          <w:tab w:val="left" w:pos="1921"/>
        </w:tabs>
        <w:wordWrap/>
        <w:topLinePunct w:val="0"/>
        <w:bidi w:val="0"/>
        <w:snapToGrid/>
        <w:spacing w:before="0" w:line="240" w:lineRule="auto"/>
        <w:ind w:right="84" w:rightChars="40" w:hanging="361"/>
        <w:contextualSpacing/>
        <w:jc w:val="left"/>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8 个作为初始预装，双方联队各 4 个</w:t>
      </w:r>
    </w:p>
    <w:p>
      <w:pPr>
        <w:pStyle w:val="3"/>
        <w:keepNext w:val="0"/>
        <w:keepLines w:val="0"/>
        <w:pageBreakBefore w:val="0"/>
        <w:numPr>
          <w:ilvl w:val="1"/>
          <w:numId w:val="15"/>
        </w:numPr>
        <w:tabs>
          <w:tab w:val="left" w:pos="1920"/>
          <w:tab w:val="left" w:pos="1921"/>
        </w:tabs>
        <w:wordWrap/>
        <w:topLinePunct w:val="0"/>
        <w:bidi w:val="0"/>
        <w:snapToGrid/>
        <w:spacing w:before="0" w:line="240" w:lineRule="auto"/>
        <w:ind w:right="84" w:rightChars="40" w:hanging="361"/>
        <w:contextualSpacing/>
        <w:jc w:val="left"/>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14 个作为赛局导入物，双方联队各 7 个</w:t>
      </w:r>
    </w:p>
    <w:p>
      <w:pPr>
        <w:pStyle w:val="3"/>
        <w:keepNext w:val="0"/>
        <w:keepLines w:val="0"/>
        <w:pageBreakBefore w:val="0"/>
        <w:numPr>
          <w:ilvl w:val="1"/>
          <w:numId w:val="15"/>
        </w:numPr>
        <w:tabs>
          <w:tab w:val="left" w:pos="1920"/>
          <w:tab w:val="left" w:pos="1921"/>
        </w:tabs>
        <w:wordWrap/>
        <w:topLinePunct w:val="0"/>
        <w:bidi w:val="0"/>
        <w:snapToGrid/>
        <w:spacing w:before="0" w:line="240" w:lineRule="auto"/>
        <w:ind w:right="84" w:rightChars="40" w:hanging="361"/>
        <w:contextualSpacing/>
        <w:jc w:val="left"/>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38 个在场地上的初始位置</w:t>
      </w:r>
    </w:p>
    <w:p>
      <w:pPr>
        <w:pStyle w:val="3"/>
        <w:keepNext w:val="0"/>
        <w:keepLines w:val="0"/>
        <w:pageBreakBefore w:val="0"/>
        <w:numPr>
          <w:ilvl w:val="0"/>
          <w:numId w:val="15"/>
        </w:numPr>
        <w:tabs>
          <w:tab w:val="left" w:pos="1200"/>
          <w:tab w:val="left" w:pos="1201"/>
        </w:tabs>
        <w:wordWrap/>
        <w:topLinePunct w:val="0"/>
        <w:bidi w:val="0"/>
        <w:snapToGrid/>
        <w:spacing w:before="0" w:line="240" w:lineRule="auto"/>
        <w:ind w:right="84" w:rightChars="40"/>
        <w:contextualSpacing/>
        <w:jc w:val="left"/>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4 个双色筒</w:t>
      </w:r>
    </w:p>
    <w:p>
      <w:pPr>
        <w:pStyle w:val="3"/>
        <w:keepNext w:val="0"/>
        <w:keepLines w:val="0"/>
        <w:pageBreakBefore w:val="0"/>
        <w:numPr>
          <w:ilvl w:val="0"/>
          <w:numId w:val="15"/>
        </w:numPr>
        <w:tabs>
          <w:tab w:val="left" w:pos="1200"/>
          <w:tab w:val="left" w:pos="1201"/>
        </w:tabs>
        <w:wordWrap/>
        <w:topLinePunct w:val="0"/>
        <w:bidi w:val="0"/>
        <w:snapToGrid/>
        <w:spacing w:before="0" w:line="240" w:lineRule="auto"/>
        <w:ind w:right="84" w:rightChars="40"/>
        <w:contextualSpacing/>
        <w:jc w:val="left"/>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2 个高筐，双方联队各 1 个</w:t>
      </w:r>
    </w:p>
    <w:p>
      <w:pPr>
        <w:pStyle w:val="3"/>
        <w:keepNext w:val="0"/>
        <w:keepLines w:val="0"/>
        <w:pageBreakBefore w:val="0"/>
        <w:numPr>
          <w:ilvl w:val="0"/>
          <w:numId w:val="15"/>
        </w:numPr>
        <w:tabs>
          <w:tab w:val="left" w:pos="1200"/>
          <w:tab w:val="left" w:pos="1201"/>
        </w:tabs>
        <w:wordWrap/>
        <w:topLinePunct w:val="0"/>
        <w:bidi w:val="0"/>
        <w:snapToGrid/>
        <w:spacing w:before="0" w:line="240" w:lineRule="auto"/>
        <w:ind w:right="84" w:rightChars="40"/>
        <w:contextualSpacing/>
        <w:jc w:val="left"/>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2 组网，每个高筐后 1 组</w:t>
      </w:r>
    </w:p>
    <w:p>
      <w:pPr>
        <w:pStyle w:val="3"/>
        <w:keepNext w:val="0"/>
        <w:keepLines w:val="0"/>
        <w:pageBreakBefore w:val="0"/>
        <w:numPr>
          <w:ilvl w:val="0"/>
          <w:numId w:val="15"/>
        </w:numPr>
        <w:tabs>
          <w:tab w:val="left" w:pos="1200"/>
          <w:tab w:val="left" w:pos="1201"/>
        </w:tabs>
        <w:wordWrap/>
        <w:topLinePunct w:val="0"/>
        <w:bidi w:val="0"/>
        <w:snapToGrid/>
        <w:spacing w:before="0" w:line="240" w:lineRule="auto"/>
        <w:ind w:right="84" w:rightChars="40"/>
        <w:contextualSpacing/>
        <w:jc w:val="left"/>
        <w:rPr>
          <w:rFonts w:hint="eastAsia" w:ascii="仿宋_GB2312" w:hAnsi="仿宋_GB2312" w:eastAsia="仿宋_GB2312" w:cs="仿宋_GB2312"/>
          <w:b/>
          <w:bCs/>
          <w:sz w:val="21"/>
          <w:szCs w:val="21"/>
        </w:rPr>
      </w:pPr>
      <w:r>
        <w:rPr>
          <w:rFonts w:hint="eastAsia" w:ascii="仿宋_GB2312" w:hAnsi="仿宋_GB2312" w:eastAsia="仿宋_GB2312" w:cs="仿宋_GB2312"/>
          <w:sz w:val="21"/>
          <w:szCs w:val="21"/>
        </w:rPr>
        <w:t>2 个导入台，双方联队站位区前各 1 个</w:t>
      </w:r>
    </w:p>
    <w:p>
      <w:pPr>
        <w:keepNext w:val="0"/>
        <w:keepLines w:val="0"/>
        <w:pageBreakBefore w:val="0"/>
        <w:wordWrap/>
        <w:topLinePunct w:val="0"/>
        <w:bidi w:val="0"/>
        <w:snapToGrid/>
        <w:spacing w:line="240" w:lineRule="auto"/>
        <w:ind w:right="84" w:rightChars="40"/>
        <w:jc w:val="center"/>
        <w:rPr>
          <w:rFonts w:hint="eastAsia" w:ascii="仿宋_GB2312" w:hAnsi="仿宋_GB2312" w:eastAsia="仿宋_GB2312" w:cs="仿宋_GB2312"/>
          <w:b/>
          <w:bCs/>
          <w:sz w:val="21"/>
          <w:szCs w:val="21"/>
        </w:rPr>
      </w:pPr>
      <w:r>
        <w:rPr>
          <w:rFonts w:hint="eastAsia" w:ascii="仿宋_GB2312" w:hAnsi="仿宋_GB2312" w:eastAsia="仿宋_GB2312" w:cs="仿宋_GB2312"/>
          <w:sz w:val="21"/>
          <w:szCs w:val="21"/>
        </w:rPr>
        <w:drawing>
          <wp:inline distT="0" distB="0" distL="0" distR="0">
            <wp:extent cx="5743575" cy="4351020"/>
            <wp:effectExtent l="0" t="0" r="22225" b="17780"/>
            <wp:docPr id="12" name="image8.jpeg" descr="图示&#10;&#10;中度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8.jpeg" descr="图示&#10;&#10;中度可信度描述已自动生成"/>
                    <pic:cNvPicPr>
                      <a:picLocks noChangeAspect="1"/>
                    </pic:cNvPicPr>
                  </pic:nvPicPr>
                  <pic:blipFill>
                    <a:blip r:embed="rId24" cstate="print"/>
                    <a:stretch>
                      <a:fillRect/>
                    </a:stretch>
                  </pic:blipFill>
                  <pic:spPr>
                    <a:xfrm>
                      <a:off x="0" y="0"/>
                      <a:ext cx="5748641" cy="4354558"/>
                    </a:xfrm>
                    <a:prstGeom prst="rect">
                      <a:avLst/>
                    </a:prstGeom>
                  </pic:spPr>
                </pic:pic>
              </a:graphicData>
            </a:graphic>
          </wp:inline>
        </w:drawing>
      </w:r>
    </w:p>
    <w:p>
      <w:pPr>
        <w:pStyle w:val="6"/>
        <w:keepNext w:val="0"/>
        <w:keepLines w:val="0"/>
        <w:pageBreakBefore w:val="0"/>
        <w:kinsoku w:val="0"/>
        <w:wordWrap/>
        <w:overflowPunct w:val="0"/>
        <w:topLinePunct w:val="0"/>
        <w:bidi w:val="0"/>
        <w:snapToGrid/>
        <w:spacing w:line="240" w:lineRule="auto"/>
        <w:ind w:right="84" w:rightChars="40"/>
        <w:jc w:val="center"/>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          图 2 场地俯视图，标示出了飞盘（绿色）、高筐（黄色）和双色筒（橙色）</w:t>
      </w:r>
    </w:p>
    <w:p>
      <w:pPr>
        <w:pStyle w:val="6"/>
        <w:keepNext w:val="0"/>
        <w:keepLines w:val="0"/>
        <w:pageBreakBefore w:val="0"/>
        <w:kinsoku w:val="0"/>
        <w:wordWrap/>
        <w:overflowPunct w:val="0"/>
        <w:topLinePunct w:val="0"/>
        <w:bidi w:val="0"/>
        <w:snapToGrid/>
        <w:spacing w:line="240" w:lineRule="auto"/>
        <w:ind w:right="84" w:rightChars="40"/>
        <w:jc w:val="center"/>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drawing>
          <wp:inline distT="0" distB="0" distL="0" distR="0">
            <wp:extent cx="5900420" cy="4280535"/>
            <wp:effectExtent l="0" t="0" r="17780" b="12065"/>
            <wp:docPr id="13" name="image9.jpeg" descr="图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9.jpeg" descr="图示&#10;&#10;描述已自动生成"/>
                    <pic:cNvPicPr>
                      <a:picLocks noChangeAspect="1"/>
                    </pic:cNvPicPr>
                  </pic:nvPicPr>
                  <pic:blipFill>
                    <a:blip r:embed="rId25" cstate="print"/>
                    <a:stretch>
                      <a:fillRect/>
                    </a:stretch>
                  </pic:blipFill>
                  <pic:spPr>
                    <a:xfrm>
                      <a:off x="0" y="0"/>
                      <a:ext cx="5907213" cy="4285201"/>
                    </a:xfrm>
                    <a:prstGeom prst="rect">
                      <a:avLst/>
                    </a:prstGeom>
                  </pic:spPr>
                </pic:pic>
              </a:graphicData>
            </a:graphic>
          </wp:inline>
        </w:drawing>
      </w:r>
    </w:p>
    <w:p>
      <w:pPr>
        <w:pStyle w:val="6"/>
        <w:keepNext w:val="0"/>
        <w:keepLines w:val="0"/>
        <w:pageBreakBefore w:val="0"/>
        <w:kinsoku w:val="0"/>
        <w:wordWrap/>
        <w:overflowPunct w:val="0"/>
        <w:topLinePunct w:val="0"/>
        <w:bidi w:val="0"/>
        <w:snapToGrid/>
        <w:spacing w:line="240" w:lineRule="auto"/>
        <w:ind w:right="84" w:rightChars="40"/>
        <w:jc w:val="center"/>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图 3 联队站位（黄色），领地（绿色）和自动时段分界线（橙色）的俯视图</w:t>
      </w:r>
    </w:p>
    <w:p>
      <w:pPr>
        <w:pStyle w:val="6"/>
        <w:keepNext w:val="0"/>
        <w:keepLines w:val="0"/>
        <w:pageBreakBefore w:val="0"/>
        <w:kinsoku w:val="0"/>
        <w:wordWrap/>
        <w:overflowPunct w:val="0"/>
        <w:topLinePunct w:val="0"/>
        <w:bidi w:val="0"/>
        <w:snapToGrid/>
        <w:spacing w:line="240" w:lineRule="auto"/>
        <w:ind w:right="84" w:rightChars="40" w:firstLine="422" w:firstLineChars="200"/>
        <w:rPr>
          <w:rFonts w:hint="eastAsia" w:ascii="仿宋_GB2312" w:hAnsi="仿宋_GB2312" w:eastAsia="仿宋_GB2312" w:cs="仿宋_GB2312"/>
          <w:sz w:val="21"/>
          <w:szCs w:val="21"/>
        </w:rPr>
      </w:pPr>
      <w:r>
        <w:rPr>
          <w:rFonts w:hint="eastAsia" w:ascii="仿宋_GB2312" w:hAnsi="仿宋_GB2312" w:eastAsia="仿宋_GB2312" w:cs="仿宋_GB2312"/>
          <w:b/>
          <w:bCs/>
          <w:sz w:val="21"/>
          <w:szCs w:val="21"/>
        </w:rPr>
        <w:t>四、活动定义</w:t>
      </w:r>
    </w:p>
    <w:p>
      <w:pPr>
        <w:pStyle w:val="6"/>
        <w:keepNext w:val="0"/>
        <w:keepLines w:val="0"/>
        <w:pageBreakBefore w:val="0"/>
        <w:kinsoku w:val="0"/>
        <w:wordWrap/>
        <w:overflowPunct w:val="0"/>
        <w:topLinePunct w:val="0"/>
        <w:bidi w:val="0"/>
        <w:snapToGrid/>
        <w:spacing w:line="240" w:lineRule="auto"/>
        <w:ind w:right="84" w:rightChars="40" w:firstLine="840" w:firstLineChars="400"/>
        <w:contextualSpacing/>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1：联队 – 预先指定的两台组成的团队。</w:t>
      </w:r>
    </w:p>
    <w:p>
      <w:pPr>
        <w:pStyle w:val="6"/>
        <w:keepNext w:val="0"/>
        <w:keepLines w:val="0"/>
        <w:pageBreakBefore w:val="0"/>
        <w:kinsoku w:val="0"/>
        <w:wordWrap/>
        <w:overflowPunct w:val="0"/>
        <w:topLinePunct w:val="0"/>
        <w:bidi w:val="0"/>
        <w:snapToGrid/>
        <w:spacing w:line="240" w:lineRule="auto"/>
        <w:ind w:right="84" w:rightChars="40" w:firstLine="840" w:firstLineChars="400"/>
        <w:contextualSpacing/>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2：联队站位 – 在一活动中，供上场队员站立的指定区域。</w:t>
      </w:r>
    </w:p>
    <w:p>
      <w:pPr>
        <w:pStyle w:val="6"/>
        <w:keepNext w:val="0"/>
        <w:keepLines w:val="0"/>
        <w:pageBreakBefore w:val="0"/>
        <w:kinsoku w:val="0"/>
        <w:wordWrap/>
        <w:overflowPunct w:val="0"/>
        <w:topLinePunct w:val="0"/>
        <w:bidi w:val="0"/>
        <w:snapToGrid/>
        <w:spacing w:line="240" w:lineRule="auto"/>
        <w:ind w:right="84" w:rightChars="40" w:firstLine="840" w:firstLineChars="400"/>
        <w:contextualSpacing/>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3：自动时段奖励分 – 自动活动时段结束时得分最多的联队奖励10分。</w:t>
      </w:r>
    </w:p>
    <w:p>
      <w:pPr>
        <w:pStyle w:val="6"/>
        <w:keepNext w:val="0"/>
        <w:keepLines w:val="0"/>
        <w:pageBreakBefore w:val="0"/>
        <w:kinsoku w:val="0"/>
        <w:wordWrap/>
        <w:overflowPunct w:val="0"/>
        <w:topLinePunct w:val="0"/>
        <w:bidi w:val="0"/>
        <w:snapToGrid/>
        <w:spacing w:line="240" w:lineRule="auto"/>
        <w:ind w:right="84" w:rightChars="40" w:firstLine="840" w:firstLineChars="400"/>
        <w:contextualSpacing/>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注：如果自动活动时段以平局结束，包括 0：0 的平局，双方联队各得5分自动时段奖励分。</w:t>
      </w:r>
    </w:p>
    <w:p>
      <w:pPr>
        <w:pStyle w:val="6"/>
        <w:keepNext w:val="0"/>
        <w:keepLines w:val="0"/>
        <w:pageBreakBefore w:val="0"/>
        <w:kinsoku w:val="0"/>
        <w:wordWrap/>
        <w:overflowPunct w:val="0"/>
        <w:topLinePunct w:val="0"/>
        <w:bidi w:val="0"/>
        <w:snapToGrid/>
        <w:spacing w:line="240" w:lineRule="auto"/>
        <w:ind w:left="420" w:leftChars="200" w:right="84" w:rightChars="40" w:firstLine="420" w:firstLineChars="200"/>
        <w:contextualSpacing/>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4：搭建员 – 队伍中搭建机器人的学生，成人不能作为队伍的搭建员。允许成人传授搭建员相关概念，但决不能在没有搭建员在场且积极参与的情况下制作机器人。</w:t>
      </w:r>
    </w:p>
    <w:p>
      <w:pPr>
        <w:pStyle w:val="6"/>
        <w:keepNext w:val="0"/>
        <w:keepLines w:val="0"/>
        <w:pageBreakBefore w:val="0"/>
        <w:kinsoku w:val="0"/>
        <w:wordWrap/>
        <w:overflowPunct w:val="0"/>
        <w:topLinePunct w:val="0"/>
        <w:bidi w:val="0"/>
        <w:snapToGrid/>
        <w:spacing w:line="240" w:lineRule="auto"/>
        <w:ind w:left="420" w:leftChars="200" w:right="84" w:rightChars="40" w:firstLine="420" w:firstLineChars="200"/>
        <w:contextualSpacing/>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5：设计员 – 队伍中设计活动机器人的学生，成人不能作为队伍的设计员。允许成人传授设计员相关概念， 但决不能在没有设计员在场且积极参与的情况下设计机器人。</w:t>
      </w:r>
    </w:p>
    <w:p>
      <w:pPr>
        <w:pStyle w:val="6"/>
        <w:keepNext w:val="0"/>
        <w:keepLines w:val="0"/>
        <w:pageBreakBefore w:val="0"/>
        <w:kinsoku w:val="0"/>
        <w:wordWrap/>
        <w:overflowPunct w:val="0"/>
        <w:topLinePunct w:val="0"/>
        <w:bidi w:val="0"/>
        <w:snapToGrid/>
        <w:spacing w:line="240" w:lineRule="auto"/>
        <w:ind w:left="535" w:leftChars="255" w:right="84" w:rightChars="40" w:firstLine="210" w:firstLineChars="100"/>
        <w:contextualSpacing/>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6：罚停 – 对违反规则的队伍给予的处罚。被罚停队伍在活动剩余时间不得操作其机器人，上场队员必须将遥控器应放在地上。</w:t>
      </w:r>
    </w:p>
    <w:p>
      <w:pPr>
        <w:pStyle w:val="6"/>
        <w:keepNext w:val="0"/>
        <w:keepLines w:val="0"/>
        <w:pageBreakBefore w:val="0"/>
        <w:kinsoku w:val="0"/>
        <w:wordWrap/>
        <w:overflowPunct w:val="0"/>
        <w:topLinePunct w:val="0"/>
        <w:bidi w:val="0"/>
        <w:snapToGrid/>
        <w:spacing w:line="240" w:lineRule="auto"/>
        <w:ind w:left="420" w:leftChars="200" w:right="84" w:rightChars="40" w:firstLine="420" w:firstLineChars="200"/>
        <w:contextualSpacing/>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7：取消资格（DQ） – 对违反规则的队伍给予的处罚。在资格晋级中被取消资格的队伍，获胜分（WP）、自动环节排名分（AP）、对阵强度分（SP）均为零。在淘汰阶段中，某队伍被取消资格，则整个联队也被取消资格，并输掉该活动。经主裁判的判定，屡次犯规和被取消资格的队伍可能被取消整个活动的资格。</w:t>
      </w:r>
    </w:p>
    <w:p>
      <w:pPr>
        <w:pStyle w:val="6"/>
        <w:keepNext w:val="0"/>
        <w:keepLines w:val="0"/>
        <w:pageBreakBefore w:val="0"/>
        <w:kinsoku w:val="0"/>
        <w:wordWrap/>
        <w:overflowPunct w:val="0"/>
        <w:topLinePunct w:val="0"/>
        <w:bidi w:val="0"/>
        <w:snapToGrid/>
        <w:spacing w:line="240" w:lineRule="auto"/>
        <w:ind w:left="420" w:leftChars="200" w:right="84" w:rightChars="40" w:firstLine="420" w:firstLineChars="200"/>
        <w:contextualSpacing/>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8：上场队员 – 活动中，每支队伍在联队站位内的学生。活动中，只有上场队员允许在联队站位内与操控器件接触或与机器人互动。成人不得成为上场队员。</w:t>
      </w:r>
    </w:p>
    <w:p>
      <w:pPr>
        <w:pStyle w:val="6"/>
        <w:keepNext w:val="0"/>
        <w:keepLines w:val="0"/>
        <w:pageBreakBefore w:val="0"/>
        <w:pBdr>
          <w:bottom w:val="none" w:color="auto" w:sz="0" w:space="0"/>
        </w:pBdr>
        <w:kinsoku w:val="0"/>
        <w:wordWrap/>
        <w:overflowPunct w:val="0"/>
        <w:topLinePunct w:val="0"/>
        <w:bidi w:val="0"/>
        <w:snapToGrid/>
        <w:spacing w:line="240" w:lineRule="auto"/>
        <w:ind w:left="420" w:leftChars="200" w:right="84" w:rightChars="40" w:firstLineChars="200"/>
        <w:contextualSpacing/>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9：纠缠 – 机器人的一种状态。如果一台机器人抓住，钩住或附着于场地要素或对方的机器人，就会被认为纠缠。</w:t>
      </w:r>
    </w:p>
    <w:p>
      <w:pPr>
        <w:pStyle w:val="6"/>
        <w:keepNext w:val="0"/>
        <w:keepLines w:val="0"/>
        <w:pageBreakBefore w:val="0"/>
        <w:kinsoku w:val="0"/>
        <w:wordWrap/>
        <w:overflowPunct w:val="0"/>
        <w:topLinePunct w:val="0"/>
        <w:bidi w:val="0"/>
        <w:snapToGrid/>
        <w:spacing w:line="240" w:lineRule="auto"/>
        <w:ind w:left="420" w:leftChars="200" w:right="84" w:rightChars="40" w:firstLine="420" w:firstLineChars="200"/>
        <w:contextualSpacing/>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10：场地要素 – 泡沫垫、围栏、白色胶带、纵横桩，及所有支撑结构或附件（如场控支撑架，计时屏等）。</w:t>
      </w:r>
    </w:p>
    <w:p>
      <w:pPr>
        <w:pStyle w:val="6"/>
        <w:keepNext w:val="0"/>
        <w:keepLines w:val="0"/>
        <w:pageBreakBefore w:val="0"/>
        <w:kinsoku w:val="0"/>
        <w:wordWrap/>
        <w:overflowPunct w:val="0"/>
        <w:topLinePunct w:val="0"/>
        <w:bidi w:val="0"/>
        <w:snapToGrid/>
        <w:spacing w:line="240" w:lineRule="auto"/>
        <w:ind w:left="420" w:leftChars="200" w:right="84" w:rightChars="40" w:firstLineChars="200"/>
        <w:contextualSpacing/>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11：活动 – 活动包括自动活动时段和手控时段，总时间是 2:00 分钟 (120 秒)。</w:t>
      </w:r>
    </w:p>
    <w:p>
      <w:pPr>
        <w:pStyle w:val="6"/>
        <w:keepNext w:val="0"/>
        <w:keepLines w:val="0"/>
        <w:pageBreakBefore w:val="0"/>
        <w:kinsoku w:val="0"/>
        <w:wordWrap/>
        <w:overflowPunct w:val="0"/>
        <w:topLinePunct w:val="0"/>
        <w:bidi w:val="0"/>
        <w:snapToGrid/>
        <w:spacing w:line="240" w:lineRule="auto"/>
        <w:ind w:left="420" w:leftChars="200" w:right="84" w:rightChars="40" w:firstLine="420" w:firstLineChars="200"/>
        <w:contextualSpacing/>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12：自动控制时段 – 这是一局活动开始时的 15 秒钟时段，此时机器人的运行和反应只能受传感器输入和学生预先写入机器人主控器的命令的影响。</w:t>
      </w:r>
    </w:p>
    <w:p>
      <w:pPr>
        <w:pStyle w:val="6"/>
        <w:keepNext w:val="0"/>
        <w:keepLines w:val="0"/>
        <w:pageBreakBefore w:val="0"/>
        <w:kinsoku w:val="0"/>
        <w:wordWrap/>
        <w:overflowPunct w:val="0"/>
        <w:topLinePunct w:val="0"/>
        <w:bidi w:val="0"/>
        <w:snapToGrid/>
        <w:spacing w:line="240" w:lineRule="auto"/>
        <w:ind w:left="420" w:leftChars="200" w:right="84" w:rightChars="40" w:firstLineChars="200"/>
        <w:contextualSpacing/>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13：手动控制时段 – 这是一个 105 秒钟的时段。在此时段内，上场队员手动控制机器人的运行。</w:t>
      </w:r>
    </w:p>
    <w:p>
      <w:pPr>
        <w:pStyle w:val="6"/>
        <w:keepNext w:val="0"/>
        <w:keepLines w:val="0"/>
        <w:pageBreakBefore w:val="0"/>
        <w:kinsoku w:val="0"/>
        <w:wordWrap/>
        <w:overflowPunct w:val="0"/>
        <w:topLinePunct w:val="0"/>
        <w:bidi w:val="0"/>
        <w:snapToGrid/>
        <w:spacing w:line="240" w:lineRule="auto"/>
        <w:ind w:left="420" w:leftChars="200" w:right="84" w:rightChars="40" w:firstLine="420" w:firstLineChars="200"/>
        <w:contextualSpacing/>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14：影响活动的因素 – 由主裁判决定的一种违规情况。导致活动胜负方发生改变的违规即为影响活动的因素。单个活动内的多次违规的累计可成为影响活动的因素。</w:t>
      </w:r>
    </w:p>
    <w:p>
      <w:pPr>
        <w:pStyle w:val="6"/>
        <w:keepNext w:val="0"/>
        <w:keepLines w:val="0"/>
        <w:pageBreakBefore w:val="0"/>
        <w:kinsoku w:val="0"/>
        <w:wordWrap/>
        <w:overflowPunct w:val="0"/>
        <w:topLinePunct w:val="0"/>
        <w:bidi w:val="0"/>
        <w:snapToGrid/>
        <w:spacing w:line="240" w:lineRule="auto"/>
        <w:ind w:left="420" w:leftChars="200" w:right="84" w:rightChars="40" w:firstLine="420" w:firstLineChars="200"/>
        <w:contextualSpacing/>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15：程序员 – 队伍中编写下载到机器人的电脑代码的学生，成人不能作为队伍的程序员。允许成人传授程序员相关概念，但决不能在没有程序员在场且积极参与的情况下编写机器人的代码。</w:t>
      </w:r>
    </w:p>
    <w:p>
      <w:pPr>
        <w:pStyle w:val="6"/>
        <w:keepNext w:val="0"/>
        <w:keepLines w:val="0"/>
        <w:pageBreakBefore w:val="0"/>
        <w:kinsoku w:val="0"/>
        <w:wordWrap/>
        <w:overflowPunct w:val="0"/>
        <w:topLinePunct w:val="0"/>
        <w:bidi w:val="0"/>
        <w:snapToGrid/>
        <w:spacing w:line="240" w:lineRule="auto"/>
        <w:ind w:left="420" w:leftChars="200" w:right="84" w:rightChars="40" w:firstLine="420" w:firstLineChars="200"/>
        <w:contextualSpacing/>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16：学生 – 扭转乾坤活动只适合高中生参与围困 – 机器人的一种状态。如果一台机器人将对方机器人限制在场上的狭小区域（不大于一块泡沫地板的尺寸），没有逃脱的路径，就视为围困。围困可以是直接的（例如，将对方蓄意阻拦在场地围栏）或间接的（例如，阻止机器人从场地的角落逃走）。</w:t>
      </w:r>
    </w:p>
    <w:p>
      <w:pPr>
        <w:pStyle w:val="6"/>
        <w:keepNext w:val="0"/>
        <w:keepLines w:val="0"/>
        <w:pageBreakBefore w:val="0"/>
        <w:kinsoku w:val="0"/>
        <w:wordWrap/>
        <w:overflowPunct w:val="0"/>
        <w:topLinePunct w:val="0"/>
        <w:bidi w:val="0"/>
        <w:snapToGrid/>
        <w:spacing w:line="240" w:lineRule="auto"/>
        <w:ind w:left="119" w:right="84" w:rightChars="40" w:firstLine="840" w:firstLineChars="400"/>
        <w:contextualSpacing/>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注：若某个机器人未试图逃脱，则该机器人未被围困。</w:t>
      </w:r>
    </w:p>
    <w:p>
      <w:pPr>
        <w:pStyle w:val="6"/>
        <w:keepNext w:val="0"/>
        <w:keepLines w:val="0"/>
        <w:pageBreakBefore w:val="0"/>
        <w:kinsoku w:val="0"/>
        <w:wordWrap/>
        <w:overflowPunct w:val="0"/>
        <w:topLinePunct w:val="0"/>
        <w:bidi w:val="0"/>
        <w:snapToGrid/>
        <w:spacing w:line="240" w:lineRule="auto"/>
        <w:ind w:right="84" w:rightChars="40" w:firstLine="840" w:firstLineChars="400"/>
        <w:contextualSpacing/>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17：自动时段分界线 – 一对斜穿场地对角的白色胶带线。</w:t>
      </w:r>
    </w:p>
    <w:p>
      <w:pPr>
        <w:pStyle w:val="6"/>
        <w:keepNext w:val="0"/>
        <w:keepLines w:val="0"/>
        <w:pageBreakBefore w:val="0"/>
        <w:kinsoku w:val="0"/>
        <w:wordWrap/>
        <w:overflowPunct w:val="0"/>
        <w:topLinePunct w:val="0"/>
        <w:bidi w:val="0"/>
        <w:snapToGrid/>
        <w:spacing w:line="240" w:lineRule="auto"/>
        <w:ind w:right="84" w:rightChars="40" w:firstLine="840" w:firstLineChars="400"/>
        <w:contextualSpacing/>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18：边界条 - 标记每个领地边缘的场地要素。边界条由红色或蓝色挤塑件和黑色塑料接头制成。</w:t>
      </w:r>
    </w:p>
    <w:p>
      <w:pPr>
        <w:pStyle w:val="6"/>
        <w:keepNext w:val="0"/>
        <w:keepLines w:val="0"/>
        <w:pageBreakBefore w:val="0"/>
        <w:kinsoku w:val="0"/>
        <w:wordWrap/>
        <w:overflowPunct w:val="0"/>
        <w:topLinePunct w:val="0"/>
        <w:bidi w:val="0"/>
        <w:snapToGrid/>
        <w:spacing w:line="240" w:lineRule="auto"/>
        <w:ind w:left="119" w:right="84" w:rightChars="40" w:firstLine="420" w:firstLineChars="200"/>
        <w:contextualSpacing/>
        <w:jc w:val="center"/>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drawing>
          <wp:inline distT="0" distB="0" distL="0" distR="0">
            <wp:extent cx="3155950" cy="1844040"/>
            <wp:effectExtent l="0" t="0" r="19050" b="10160"/>
            <wp:docPr id="21" name="image11.jpeg" descr="蓝色的烟&#10;&#10;中度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1.jpeg" descr="蓝色的烟&#10;&#10;中度可信度描述已自动生成"/>
                    <pic:cNvPicPr>
                      <a:picLocks noChangeAspect="1"/>
                    </pic:cNvPicPr>
                  </pic:nvPicPr>
                  <pic:blipFill>
                    <a:blip r:embed="rId26" cstate="print"/>
                    <a:stretch>
                      <a:fillRect/>
                    </a:stretch>
                  </pic:blipFill>
                  <pic:spPr>
                    <a:xfrm>
                      <a:off x="0" y="0"/>
                      <a:ext cx="3156229" cy="1844325"/>
                    </a:xfrm>
                    <a:prstGeom prst="rect">
                      <a:avLst/>
                    </a:prstGeom>
                  </pic:spPr>
                </pic:pic>
              </a:graphicData>
            </a:graphic>
          </wp:inline>
        </w:drawing>
      </w:r>
    </w:p>
    <w:p>
      <w:pPr>
        <w:pStyle w:val="6"/>
        <w:keepNext w:val="0"/>
        <w:keepLines w:val="0"/>
        <w:pageBreakBefore w:val="0"/>
        <w:kinsoku w:val="0"/>
        <w:wordWrap/>
        <w:overflowPunct w:val="0"/>
        <w:topLinePunct w:val="0"/>
        <w:bidi w:val="0"/>
        <w:snapToGrid/>
        <w:spacing w:line="240" w:lineRule="auto"/>
        <w:ind w:left="120" w:right="84" w:rightChars="40"/>
        <w:contextualSpacing/>
        <w:jc w:val="center"/>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图 4 边界条</w:t>
      </w:r>
    </w:p>
    <w:p>
      <w:pPr>
        <w:pStyle w:val="6"/>
        <w:keepNext w:val="0"/>
        <w:keepLines w:val="0"/>
        <w:pageBreakBefore w:val="0"/>
        <w:kinsoku w:val="0"/>
        <w:wordWrap/>
        <w:overflowPunct w:val="0"/>
        <w:topLinePunct w:val="0"/>
        <w:bidi w:val="0"/>
        <w:snapToGrid/>
        <w:spacing w:line="240" w:lineRule="auto"/>
        <w:ind w:right="84" w:rightChars="40" w:firstLine="840" w:firstLineChars="400"/>
        <w:contextualSpacing/>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19：覆盖 – 一块泡沫垫的状态。</w:t>
      </w:r>
    </w:p>
    <w:p>
      <w:pPr>
        <w:pStyle w:val="6"/>
        <w:keepNext w:val="0"/>
        <w:keepLines w:val="0"/>
        <w:pageBreakBefore w:val="0"/>
        <w:kinsoku w:val="0"/>
        <w:wordWrap/>
        <w:overflowPunct w:val="0"/>
        <w:topLinePunct w:val="0"/>
        <w:bidi w:val="0"/>
        <w:snapToGrid/>
        <w:spacing w:line="240" w:lineRule="auto"/>
        <w:ind w:right="84" w:rightChars="40" w:firstLine="840" w:firstLineChars="400"/>
        <w:contextualSpacing/>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20：飞盘 – 可以由机器人操控的黄色泡沫物体。飞盘的外形尺寸如下，公差为 0.02”：</w:t>
      </w:r>
    </w:p>
    <w:p>
      <w:pPr>
        <w:pStyle w:val="6"/>
        <w:keepNext w:val="0"/>
        <w:keepLines w:val="0"/>
        <w:pageBreakBefore w:val="0"/>
        <w:kinsoku w:val="0"/>
        <w:wordWrap/>
        <w:overflowPunct w:val="0"/>
        <w:topLinePunct w:val="0"/>
        <w:bidi w:val="0"/>
        <w:snapToGrid/>
        <w:spacing w:line="240" w:lineRule="auto"/>
        <w:ind w:right="84" w:rightChars="40" w:firstLine="1260" w:firstLineChars="600"/>
        <w:contextualSpacing/>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直径：5.512” (140mm)</w:t>
      </w:r>
    </w:p>
    <w:p>
      <w:pPr>
        <w:pStyle w:val="6"/>
        <w:keepNext w:val="0"/>
        <w:keepLines w:val="0"/>
        <w:pageBreakBefore w:val="0"/>
        <w:kinsoku w:val="0"/>
        <w:wordWrap/>
        <w:overflowPunct w:val="0"/>
        <w:topLinePunct w:val="0"/>
        <w:bidi w:val="0"/>
        <w:snapToGrid/>
        <w:spacing w:line="240" w:lineRule="auto"/>
        <w:ind w:right="84" w:rightChars="40" w:firstLine="1260" w:firstLineChars="600"/>
        <w:contextualSpacing/>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厚度：0.787” (20mm)</w:t>
      </w:r>
    </w:p>
    <w:p>
      <w:pPr>
        <w:pStyle w:val="6"/>
        <w:keepNext w:val="0"/>
        <w:keepLines w:val="0"/>
        <w:pageBreakBefore w:val="0"/>
        <w:kinsoku w:val="0"/>
        <w:wordWrap/>
        <w:overflowPunct w:val="0"/>
        <w:topLinePunct w:val="0"/>
        <w:bidi w:val="0"/>
        <w:snapToGrid/>
        <w:spacing w:line="240" w:lineRule="auto"/>
        <w:ind w:right="84" w:rightChars="40" w:firstLine="1260" w:firstLineChars="600"/>
        <w:contextualSpacing/>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重量：65g ± 2</w:t>
      </w:r>
    </w:p>
    <w:p>
      <w:pPr>
        <w:pStyle w:val="6"/>
        <w:keepNext w:val="0"/>
        <w:keepLines w:val="0"/>
        <w:pageBreakBefore w:val="0"/>
        <w:kinsoku w:val="0"/>
        <w:wordWrap/>
        <w:overflowPunct w:val="0"/>
        <w:topLinePunct w:val="0"/>
        <w:bidi w:val="0"/>
        <w:snapToGrid/>
        <w:spacing w:line="240" w:lineRule="auto"/>
        <w:ind w:left="119" w:right="84" w:rightChars="40"/>
        <w:contextualSpacing/>
        <w:jc w:val="center"/>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drawing>
          <wp:inline distT="0" distB="0" distL="0" distR="0">
            <wp:extent cx="2955290" cy="1376680"/>
            <wp:effectExtent l="0" t="0" r="16510" b="20320"/>
            <wp:docPr id="29" name="image12.jpeg" descr="形状&#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2.jpeg" descr="形状&#10;&#10;描述已自动生成"/>
                    <pic:cNvPicPr>
                      <a:picLocks noChangeAspect="1"/>
                    </pic:cNvPicPr>
                  </pic:nvPicPr>
                  <pic:blipFill>
                    <a:blip r:embed="rId27" cstate="print"/>
                    <a:stretch>
                      <a:fillRect/>
                    </a:stretch>
                  </pic:blipFill>
                  <pic:spPr>
                    <a:xfrm>
                      <a:off x="0" y="0"/>
                      <a:ext cx="2955400" cy="1376838"/>
                    </a:xfrm>
                    <a:prstGeom prst="rect">
                      <a:avLst/>
                    </a:prstGeom>
                  </pic:spPr>
                </pic:pic>
              </a:graphicData>
            </a:graphic>
          </wp:inline>
        </w:drawing>
      </w:r>
    </w:p>
    <w:p>
      <w:pPr>
        <w:pStyle w:val="6"/>
        <w:keepNext w:val="0"/>
        <w:keepLines w:val="0"/>
        <w:pageBreakBefore w:val="0"/>
        <w:kinsoku w:val="0"/>
        <w:wordWrap/>
        <w:overflowPunct w:val="0"/>
        <w:topLinePunct w:val="0"/>
        <w:bidi w:val="0"/>
        <w:snapToGrid/>
        <w:spacing w:line="240" w:lineRule="auto"/>
        <w:ind w:left="120" w:right="84" w:rightChars="40"/>
        <w:contextualSpacing/>
        <w:jc w:val="center"/>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图 5 两个角度的飞盘视图</w:t>
      </w:r>
    </w:p>
    <w:p>
      <w:pPr>
        <w:pStyle w:val="6"/>
        <w:keepNext w:val="0"/>
        <w:keepLines w:val="0"/>
        <w:pageBreakBefore w:val="0"/>
        <w:kinsoku w:val="0"/>
        <w:wordWrap/>
        <w:overflowPunct w:val="0"/>
        <w:topLinePunct w:val="0"/>
        <w:bidi w:val="0"/>
        <w:snapToGrid/>
        <w:spacing w:line="240" w:lineRule="auto"/>
        <w:ind w:right="84" w:rightChars="40" w:firstLine="840" w:firstLineChars="400"/>
        <w:contextualSpacing/>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21：赛局末段 – 赛局的最后 10 秒。</w:t>
      </w:r>
    </w:p>
    <w:p>
      <w:pPr>
        <w:pStyle w:val="6"/>
        <w:keepNext w:val="0"/>
        <w:keepLines w:val="0"/>
        <w:pageBreakBefore w:val="0"/>
        <w:kinsoku w:val="0"/>
        <w:wordWrap/>
        <w:overflowPunct w:val="0"/>
        <w:topLinePunct w:val="0"/>
        <w:bidi w:val="0"/>
        <w:snapToGrid/>
        <w:spacing w:line="240" w:lineRule="auto"/>
        <w:ind w:right="84" w:rightChars="40" w:firstLine="840" w:firstLineChars="400"/>
        <w:contextualSpacing/>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22：得分区 – 机器人可用飞盘得分的地方。</w:t>
      </w:r>
    </w:p>
    <w:p>
      <w:pPr>
        <w:pStyle w:val="6"/>
        <w:keepNext w:val="0"/>
        <w:keepLines w:val="0"/>
        <w:pageBreakBefore w:val="0"/>
        <w:kinsoku w:val="0"/>
        <w:wordWrap/>
        <w:overflowPunct w:val="0"/>
        <w:topLinePunct w:val="0"/>
        <w:bidi w:val="0"/>
        <w:snapToGrid/>
        <w:spacing w:line="240" w:lineRule="auto"/>
        <w:ind w:right="84" w:rightChars="40" w:firstLine="840" w:firstLineChars="400"/>
        <w:contextualSpacing/>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23：高筐 – 机器人可用飞盘得分的篮框形状的场地道具。高筐由顶部和底部彩色塑料件、链条以及将顶部和底部连接在一起的垂直管子组成。用于将篮框组件连接至场地的水平支撑结构和框架不是高筐的一部分。联队用飞盘在与其同色高筐中得分。</w:t>
      </w:r>
    </w:p>
    <w:p>
      <w:pPr>
        <w:pStyle w:val="6"/>
        <w:keepNext w:val="0"/>
        <w:keepLines w:val="0"/>
        <w:pageBreakBefore w:val="0"/>
        <w:kinsoku w:val="0"/>
        <w:wordWrap/>
        <w:overflowPunct w:val="0"/>
        <w:topLinePunct w:val="0"/>
        <w:bidi w:val="0"/>
        <w:snapToGrid/>
        <w:spacing w:line="240" w:lineRule="auto"/>
        <w:ind w:right="84" w:rightChars="40"/>
        <w:contextualSpacing/>
        <w:jc w:val="center"/>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drawing>
          <wp:inline distT="0" distB="0" distL="0" distR="0">
            <wp:extent cx="3344545" cy="1878965"/>
            <wp:effectExtent l="0" t="0" r="8255" b="635"/>
            <wp:docPr id="31" name="image13.jpeg" descr="图片包含 游戏机, 桌子, 狗&#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3.jpeg" descr="图片包含 游戏机, 桌子, 狗&#10;&#10;描述已自动生成"/>
                    <pic:cNvPicPr>
                      <a:picLocks noChangeAspect="1"/>
                    </pic:cNvPicPr>
                  </pic:nvPicPr>
                  <pic:blipFill>
                    <a:blip r:embed="rId28" cstate="print"/>
                    <a:stretch>
                      <a:fillRect/>
                    </a:stretch>
                  </pic:blipFill>
                  <pic:spPr>
                    <a:xfrm>
                      <a:off x="0" y="0"/>
                      <a:ext cx="3344859" cy="1879092"/>
                    </a:xfrm>
                    <a:prstGeom prst="rect">
                      <a:avLst/>
                    </a:prstGeom>
                  </pic:spPr>
                </pic:pic>
              </a:graphicData>
            </a:graphic>
          </wp:inline>
        </w:drawing>
      </w:r>
    </w:p>
    <w:p>
      <w:pPr>
        <w:pStyle w:val="6"/>
        <w:keepNext w:val="0"/>
        <w:keepLines w:val="0"/>
        <w:pageBreakBefore w:val="0"/>
        <w:kinsoku w:val="0"/>
        <w:wordWrap/>
        <w:overflowPunct w:val="0"/>
        <w:topLinePunct w:val="0"/>
        <w:bidi w:val="0"/>
        <w:snapToGrid/>
        <w:spacing w:line="240" w:lineRule="auto"/>
        <w:ind w:right="84" w:rightChars="40"/>
        <w:contextualSpacing/>
        <w:jc w:val="center"/>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图 6 红和蓝高筐</w:t>
      </w:r>
    </w:p>
    <w:p>
      <w:pPr>
        <w:pStyle w:val="6"/>
        <w:keepNext w:val="0"/>
        <w:keepLines w:val="0"/>
        <w:pageBreakBefore w:val="0"/>
        <w:kinsoku w:val="0"/>
        <w:wordWrap/>
        <w:overflowPunct w:val="0"/>
        <w:topLinePunct w:val="0"/>
        <w:bidi w:val="0"/>
        <w:snapToGrid/>
        <w:spacing w:line="240" w:lineRule="auto"/>
        <w:ind w:left="420" w:leftChars="200" w:right="84" w:rightChars="40" w:firstLine="420" w:firstLineChars="200"/>
        <w:contextualSpacing/>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24：领地 - 机器人可用飞盘得分的场地上某块区域。领地为每个高筐正下方场地的角落区域，由白色胶带线、场地围栏及边界条围成。白色胶带线和边界条是领地的一部分，联队在与其同色的边界条围成的领地内用飞盘得分。</w:t>
      </w:r>
    </w:p>
    <w:p>
      <w:pPr>
        <w:pStyle w:val="6"/>
        <w:keepNext w:val="0"/>
        <w:keepLines w:val="0"/>
        <w:pageBreakBefore w:val="0"/>
        <w:kinsoku w:val="0"/>
        <w:wordWrap/>
        <w:overflowPunct w:val="0"/>
        <w:topLinePunct w:val="0"/>
        <w:bidi w:val="0"/>
        <w:snapToGrid/>
        <w:spacing w:line="240" w:lineRule="auto"/>
        <w:ind w:left="119" w:right="84" w:rightChars="40"/>
        <w:contextualSpacing/>
        <w:jc w:val="center"/>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drawing>
          <wp:inline distT="0" distB="0" distL="0" distR="0">
            <wp:extent cx="2322830" cy="1837690"/>
            <wp:effectExtent l="0" t="0" r="13970" b="16510"/>
            <wp:docPr id="32" name="image14.jpeg" descr="图片包含 游戏机, 桌子, 床&#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4.jpeg" descr="图片包含 游戏机, 桌子, 床&#10;&#10;描述已自动生成"/>
                    <pic:cNvPicPr>
                      <a:picLocks noChangeAspect="1"/>
                    </pic:cNvPicPr>
                  </pic:nvPicPr>
                  <pic:blipFill>
                    <a:blip r:embed="rId29" cstate="print"/>
                    <a:stretch>
                      <a:fillRect/>
                    </a:stretch>
                  </pic:blipFill>
                  <pic:spPr>
                    <a:xfrm>
                      <a:off x="0" y="0"/>
                      <a:ext cx="2322830" cy="1837690"/>
                    </a:xfrm>
                    <a:prstGeom prst="rect">
                      <a:avLst/>
                    </a:prstGeom>
                  </pic:spPr>
                </pic:pic>
              </a:graphicData>
            </a:graphic>
          </wp:inline>
        </w:drawing>
      </w:r>
    </w:p>
    <w:p>
      <w:pPr>
        <w:pStyle w:val="6"/>
        <w:keepNext w:val="0"/>
        <w:keepLines w:val="0"/>
        <w:pageBreakBefore w:val="0"/>
        <w:kinsoku w:val="0"/>
        <w:wordWrap/>
        <w:overflowPunct w:val="0"/>
        <w:topLinePunct w:val="0"/>
        <w:bidi w:val="0"/>
        <w:snapToGrid/>
        <w:spacing w:line="240" w:lineRule="auto"/>
        <w:ind w:left="120" w:right="84" w:rightChars="40"/>
        <w:contextualSpacing/>
        <w:jc w:val="center"/>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图 7 领地的高亮视图</w:t>
      </w:r>
    </w:p>
    <w:p>
      <w:pPr>
        <w:pStyle w:val="6"/>
        <w:keepNext w:val="0"/>
        <w:keepLines w:val="0"/>
        <w:pageBreakBefore w:val="0"/>
        <w:kinsoku w:val="0"/>
        <w:wordWrap/>
        <w:overflowPunct w:val="0"/>
        <w:topLinePunct w:val="0"/>
        <w:bidi w:val="0"/>
        <w:snapToGrid/>
        <w:spacing w:line="240" w:lineRule="auto"/>
        <w:ind w:right="84" w:rightChars="40" w:firstLine="840" w:firstLineChars="400"/>
        <w:contextualSpacing/>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25：导入台 – 一个金属坡道。双方联队各 1 个，用于引入赛局导入飞盘。</w:t>
      </w:r>
    </w:p>
    <w:p>
      <w:pPr>
        <w:pStyle w:val="6"/>
        <w:keepNext w:val="0"/>
        <w:keepLines w:val="0"/>
        <w:pageBreakBefore w:val="0"/>
        <w:kinsoku w:val="0"/>
        <w:wordWrap/>
        <w:overflowPunct w:val="0"/>
        <w:topLinePunct w:val="0"/>
        <w:bidi w:val="0"/>
        <w:snapToGrid/>
        <w:spacing w:line="240" w:lineRule="auto"/>
        <w:ind w:left="119" w:right="84" w:rightChars="40"/>
        <w:contextualSpacing/>
        <w:jc w:val="center"/>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drawing>
          <wp:inline distT="0" distB="0" distL="0" distR="0">
            <wp:extent cx="3643630" cy="1827530"/>
            <wp:effectExtent l="0" t="0" r="13970" b="1270"/>
            <wp:docPr id="68" name="image15.jpeg" descr="图片包含 游戏机, 桌子, 床&#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15.jpeg" descr="图片包含 游戏机, 桌子, 床&#10;&#10;描述已自动生成"/>
                    <pic:cNvPicPr>
                      <a:picLocks noChangeAspect="1"/>
                    </pic:cNvPicPr>
                  </pic:nvPicPr>
                  <pic:blipFill>
                    <a:blip r:embed="rId30" cstate="print"/>
                    <a:stretch>
                      <a:fillRect/>
                    </a:stretch>
                  </pic:blipFill>
                  <pic:spPr>
                    <a:xfrm>
                      <a:off x="0" y="0"/>
                      <a:ext cx="3643630" cy="1827530"/>
                    </a:xfrm>
                    <a:prstGeom prst="rect">
                      <a:avLst/>
                    </a:prstGeom>
                  </pic:spPr>
                </pic:pic>
              </a:graphicData>
            </a:graphic>
          </wp:inline>
        </w:drawing>
      </w:r>
    </w:p>
    <w:p>
      <w:pPr>
        <w:pStyle w:val="6"/>
        <w:keepNext w:val="0"/>
        <w:keepLines w:val="0"/>
        <w:pageBreakBefore w:val="0"/>
        <w:kinsoku w:val="0"/>
        <w:wordWrap/>
        <w:overflowPunct w:val="0"/>
        <w:topLinePunct w:val="0"/>
        <w:bidi w:val="0"/>
        <w:snapToGrid/>
        <w:spacing w:line="240" w:lineRule="auto"/>
        <w:ind w:left="120" w:right="84" w:rightChars="40"/>
        <w:contextualSpacing/>
        <w:jc w:val="center"/>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图 8 没有和已经导入飞盘的导入台</w:t>
      </w:r>
    </w:p>
    <w:p>
      <w:pPr>
        <w:pStyle w:val="6"/>
        <w:keepNext w:val="0"/>
        <w:keepLines w:val="0"/>
        <w:pageBreakBefore w:val="0"/>
        <w:kinsoku w:val="0"/>
        <w:wordWrap/>
        <w:overflowPunct w:val="0"/>
        <w:topLinePunct w:val="0"/>
        <w:bidi w:val="0"/>
        <w:snapToGrid/>
        <w:spacing w:line="240" w:lineRule="auto"/>
        <w:ind w:left="420" w:leftChars="200" w:right="84" w:rightChars="40" w:firstLine="420" w:firstLineChars="200"/>
        <w:contextualSpacing/>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26：赛局导入飞盘 – 14 个飞盘之一，双方联队各 7 个，在赛局初始时放置在联队站位区内，可在赛局期间导入详见。</w:t>
      </w:r>
    </w:p>
    <w:p>
      <w:pPr>
        <w:pStyle w:val="6"/>
        <w:keepNext w:val="0"/>
        <w:keepLines w:val="0"/>
        <w:pageBreakBefore w:val="0"/>
        <w:kinsoku w:val="0"/>
        <w:wordWrap/>
        <w:overflowPunct w:val="0"/>
        <w:topLinePunct w:val="0"/>
        <w:bidi w:val="0"/>
        <w:snapToGrid/>
        <w:spacing w:line="240" w:lineRule="auto"/>
        <w:ind w:right="84" w:rightChars="40" w:firstLine="840" w:firstLineChars="400"/>
        <w:contextualSpacing/>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27：网 - 两个编织尼龙网结构之一，位于高筐后面。</w:t>
      </w:r>
    </w:p>
    <w:p>
      <w:pPr>
        <w:pStyle w:val="6"/>
        <w:keepNext w:val="0"/>
        <w:keepLines w:val="0"/>
        <w:pageBreakBefore w:val="0"/>
        <w:kinsoku w:val="0"/>
        <w:wordWrap/>
        <w:overflowPunct w:val="0"/>
        <w:topLinePunct w:val="0"/>
        <w:bidi w:val="0"/>
        <w:snapToGrid/>
        <w:spacing w:line="240" w:lineRule="auto"/>
        <w:ind w:left="119" w:right="84" w:rightChars="40" w:firstLine="420" w:firstLineChars="200"/>
        <w:contextualSpacing/>
        <w:jc w:val="center"/>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drawing>
          <wp:inline distT="0" distB="0" distL="0" distR="0">
            <wp:extent cx="3633470" cy="1822450"/>
            <wp:effectExtent l="0" t="0" r="24130" b="6350"/>
            <wp:docPr id="70" name="image16.jpeg" descr="雪地上&#10;&#10;中度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16.jpeg" descr="雪地上&#10;&#10;中度可信度描述已自动生成"/>
                    <pic:cNvPicPr>
                      <a:picLocks noChangeAspect="1"/>
                    </pic:cNvPicPr>
                  </pic:nvPicPr>
                  <pic:blipFill>
                    <a:blip r:embed="rId31" cstate="print"/>
                    <a:stretch>
                      <a:fillRect/>
                    </a:stretch>
                  </pic:blipFill>
                  <pic:spPr>
                    <a:xfrm>
                      <a:off x="0" y="0"/>
                      <a:ext cx="3633470" cy="1822450"/>
                    </a:xfrm>
                    <a:prstGeom prst="rect">
                      <a:avLst/>
                    </a:prstGeom>
                  </pic:spPr>
                </pic:pic>
              </a:graphicData>
            </a:graphic>
          </wp:inline>
        </w:drawing>
      </w:r>
    </w:p>
    <w:p>
      <w:pPr>
        <w:pStyle w:val="6"/>
        <w:keepNext w:val="0"/>
        <w:keepLines w:val="0"/>
        <w:pageBreakBefore w:val="0"/>
        <w:kinsoku w:val="0"/>
        <w:wordWrap/>
        <w:overflowPunct w:val="0"/>
        <w:topLinePunct w:val="0"/>
        <w:bidi w:val="0"/>
        <w:snapToGrid/>
        <w:spacing w:line="240" w:lineRule="auto"/>
        <w:ind w:left="120" w:right="84" w:rightChars="40"/>
        <w:contextualSpacing/>
        <w:jc w:val="center"/>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图 9 网和高筐</w:t>
      </w:r>
    </w:p>
    <w:p>
      <w:pPr>
        <w:pStyle w:val="6"/>
        <w:keepNext w:val="0"/>
        <w:keepLines w:val="0"/>
        <w:pageBreakBefore w:val="0"/>
        <w:kinsoku w:val="0"/>
        <w:wordWrap/>
        <w:overflowPunct w:val="0"/>
        <w:topLinePunct w:val="0"/>
        <w:bidi w:val="0"/>
        <w:snapToGrid/>
        <w:spacing w:line="240" w:lineRule="auto"/>
        <w:ind w:right="84" w:rightChars="40" w:firstLine="840" w:firstLineChars="400"/>
        <w:contextualSpacing/>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28：占据 – 双色筒的得分状态。</w:t>
      </w:r>
    </w:p>
    <w:p>
      <w:pPr>
        <w:pStyle w:val="6"/>
        <w:keepNext w:val="0"/>
        <w:keepLines w:val="0"/>
        <w:pageBreakBefore w:val="0"/>
        <w:kinsoku w:val="0"/>
        <w:wordWrap/>
        <w:overflowPunct w:val="0"/>
        <w:topLinePunct w:val="0"/>
        <w:bidi w:val="0"/>
        <w:snapToGrid/>
        <w:spacing w:line="240" w:lineRule="auto"/>
        <w:ind w:left="420" w:leftChars="200" w:right="84" w:rightChars="40" w:firstLine="420" w:firstLineChars="200"/>
        <w:contextualSpacing/>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29：预装 – 赛局开始前，每台机器人的 2 个飞盘。如使用，须按要求放置。如不使用，可用作额外的赛局导入飞盘。</w:t>
      </w:r>
    </w:p>
    <w:p>
      <w:pPr>
        <w:pStyle w:val="6"/>
        <w:keepNext w:val="0"/>
        <w:keepLines w:val="0"/>
        <w:pageBreakBefore w:val="0"/>
        <w:kinsoku w:val="0"/>
        <w:wordWrap/>
        <w:overflowPunct w:val="0"/>
        <w:topLinePunct w:val="0"/>
        <w:bidi w:val="0"/>
        <w:snapToGrid/>
        <w:spacing w:line="240" w:lineRule="auto"/>
        <w:ind w:left="420" w:leftChars="200" w:right="84" w:rightChars="40" w:firstLine="420" w:firstLineChars="200"/>
        <w:contextualSpacing/>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30：持有 – 机器人/飞盘的一种状态。某台机器人携带、把持、或控制某个飞盘的移动，在机器人改变方向时，飞盘随机器人一起移动的情况，视为这台机器人持有该飞盘。推、拨飞盘不视为持有，但是如果使用机器人上凹陷的部分来控制飞盘的移动，则会被视为持有。</w:t>
      </w:r>
    </w:p>
    <w:p>
      <w:pPr>
        <w:pStyle w:val="6"/>
        <w:keepNext w:val="0"/>
        <w:keepLines w:val="0"/>
        <w:pageBreakBefore w:val="0"/>
        <w:kinsoku w:val="0"/>
        <w:wordWrap/>
        <w:overflowPunct w:val="0"/>
        <w:topLinePunct w:val="0"/>
        <w:bidi w:val="0"/>
        <w:snapToGrid/>
        <w:spacing w:line="240" w:lineRule="auto"/>
        <w:ind w:left="420" w:leftChars="200" w:right="84" w:rightChars="40" w:firstLine="420" w:firstLineChars="200"/>
        <w:contextualSpacing/>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31：双色筒 - 四（4）个安装在场地围栏上的场地要素之一，可通过占据它来得分。每个双色筒都有两对指针， 从上方看，可示出该双色筒由哪方联队占据。在对抗赛中，双色筒从中间位置起始。双色筒由标称 2”的 40 PVC 管制成，长 9.843”（250mm），直径 2.375”（60.3mm）。</w:t>
      </w:r>
    </w:p>
    <w:p>
      <w:pPr>
        <w:pStyle w:val="6"/>
        <w:keepNext w:val="0"/>
        <w:keepLines w:val="0"/>
        <w:pageBreakBefore w:val="0"/>
        <w:kinsoku w:val="0"/>
        <w:wordWrap/>
        <w:overflowPunct w:val="0"/>
        <w:topLinePunct w:val="0"/>
        <w:bidi w:val="0"/>
        <w:snapToGrid/>
        <w:spacing w:line="240" w:lineRule="auto"/>
        <w:ind w:right="84" w:rightChars="40"/>
        <w:contextualSpacing/>
        <w:jc w:val="center"/>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drawing>
          <wp:inline distT="0" distB="0" distL="0" distR="0">
            <wp:extent cx="3077210" cy="1822450"/>
            <wp:effectExtent l="0" t="0" r="21590" b="6350"/>
            <wp:docPr id="71" name="image17.jpeg" descr="图片包含 游戏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17.jpeg" descr="图片包含 游戏机&#10;&#10;描述已自动生成"/>
                    <pic:cNvPicPr>
                      <a:picLocks noChangeAspect="1"/>
                    </pic:cNvPicPr>
                  </pic:nvPicPr>
                  <pic:blipFill>
                    <a:blip r:embed="rId32" cstate="print"/>
                    <a:stretch>
                      <a:fillRect/>
                    </a:stretch>
                  </pic:blipFill>
                  <pic:spPr>
                    <a:xfrm>
                      <a:off x="0" y="0"/>
                      <a:ext cx="3077210" cy="1822450"/>
                    </a:xfrm>
                    <a:prstGeom prst="rect">
                      <a:avLst/>
                    </a:prstGeom>
                  </pic:spPr>
                </pic:pic>
              </a:graphicData>
            </a:graphic>
          </wp:inline>
        </w:drawing>
      </w:r>
    </w:p>
    <w:p>
      <w:pPr>
        <w:pStyle w:val="6"/>
        <w:keepNext w:val="0"/>
        <w:keepLines w:val="0"/>
        <w:pageBreakBefore w:val="0"/>
        <w:kinsoku w:val="0"/>
        <w:wordWrap/>
        <w:overflowPunct w:val="0"/>
        <w:topLinePunct w:val="0"/>
        <w:bidi w:val="0"/>
        <w:snapToGrid/>
        <w:spacing w:line="240" w:lineRule="auto"/>
        <w:ind w:right="84" w:rightChars="40"/>
        <w:contextualSpacing/>
        <w:jc w:val="center"/>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图 10 双色筒</w:t>
      </w:r>
    </w:p>
    <w:p>
      <w:pPr>
        <w:pStyle w:val="6"/>
        <w:keepNext w:val="0"/>
        <w:keepLines w:val="0"/>
        <w:pageBreakBefore w:val="0"/>
        <w:kinsoku w:val="0"/>
        <w:wordWrap/>
        <w:overflowPunct w:val="0"/>
        <w:topLinePunct w:val="0"/>
        <w:bidi w:val="0"/>
        <w:snapToGrid/>
        <w:spacing w:line="240" w:lineRule="auto"/>
        <w:ind w:right="84" w:rightChars="40" w:firstLine="840" w:firstLineChars="400"/>
        <w:contextualSpacing/>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32：得分 – 飞盘的一种状态，详见得分章节。</w:t>
      </w:r>
    </w:p>
    <w:p>
      <w:pPr>
        <w:pStyle w:val="6"/>
        <w:keepNext w:val="0"/>
        <w:keepLines w:val="0"/>
        <w:pageBreakBefore w:val="0"/>
        <w:kinsoku w:val="0"/>
        <w:wordWrap/>
        <w:overflowPunct w:val="0"/>
        <w:topLinePunct w:val="0"/>
        <w:bidi w:val="0"/>
        <w:snapToGrid/>
        <w:spacing w:line="240" w:lineRule="auto"/>
        <w:ind w:right="84" w:rightChars="40" w:firstLine="840" w:firstLineChars="400"/>
        <w:contextualSpacing/>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33：起始线 – 四（4）条垂直于场地围栏的白色胶带线之一，用于确定机器人的起始位置。</w:t>
      </w:r>
    </w:p>
    <w:p>
      <w:pPr>
        <w:pStyle w:val="17"/>
        <w:keepNext w:val="0"/>
        <w:keepLines w:val="0"/>
        <w:pageBreakBefore w:val="0"/>
        <w:kinsoku w:val="0"/>
        <w:wordWrap/>
        <w:overflowPunct w:val="0"/>
        <w:topLinePunct w:val="0"/>
        <w:bidi w:val="0"/>
        <w:snapToGrid/>
        <w:spacing w:before="0" w:line="240" w:lineRule="auto"/>
        <w:ind w:right="84" w:rightChars="40" w:firstLine="422" w:firstLineChars="200"/>
        <w:outlineLvl w:val="9"/>
        <w:rPr>
          <w:rFonts w:hint="eastAsia" w:ascii="仿宋_GB2312" w:hAnsi="仿宋_GB2312" w:eastAsia="仿宋_GB2312" w:cs="仿宋_GB2312"/>
          <w:sz w:val="21"/>
          <w:szCs w:val="21"/>
        </w:rPr>
      </w:pPr>
      <w:bookmarkStart w:id="12" w:name="_Toc8315"/>
      <w:r>
        <w:rPr>
          <w:rFonts w:hint="eastAsia" w:ascii="仿宋_GB2312" w:hAnsi="仿宋_GB2312" w:eastAsia="仿宋_GB2312" w:cs="仿宋_GB2312"/>
          <w:sz w:val="21"/>
          <w:szCs w:val="21"/>
        </w:rPr>
        <w:t>五、记分</w:t>
      </w:r>
      <w:bookmarkEnd w:id="12"/>
    </w:p>
    <w:tbl>
      <w:tblPr>
        <w:tblStyle w:val="11"/>
        <w:tblW w:w="0" w:type="auto"/>
        <w:tblInd w:w="200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428"/>
        <w:gridCol w:w="90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2" w:hRule="atLeast"/>
        </w:trPr>
        <w:tc>
          <w:tcPr>
            <w:tcW w:w="3428" w:type="dxa"/>
          </w:tcPr>
          <w:p>
            <w:pPr>
              <w:pStyle w:val="17"/>
              <w:keepNext w:val="0"/>
              <w:keepLines w:val="0"/>
              <w:pageBreakBefore w:val="0"/>
              <w:kinsoku w:val="0"/>
              <w:wordWrap/>
              <w:overflowPunct w:val="0"/>
              <w:topLinePunct w:val="0"/>
              <w:bidi w:val="0"/>
              <w:snapToGrid/>
              <w:spacing w:before="0" w:line="240" w:lineRule="auto"/>
              <w:ind w:left="0" w:right="84" w:rightChars="40"/>
              <w:jc w:val="left"/>
              <w:outlineLvl w:val="9"/>
              <w:rPr>
                <w:rFonts w:hint="eastAsia" w:ascii="仿宋_GB2312" w:hAnsi="仿宋_GB2312" w:eastAsia="仿宋_GB2312" w:cs="仿宋_GB2312"/>
                <w:b w:val="0"/>
                <w:bCs w:val="0"/>
                <w:sz w:val="21"/>
                <w:szCs w:val="21"/>
              </w:rPr>
            </w:pPr>
            <w:bookmarkStart w:id="13" w:name="_Toc20496"/>
            <w:r>
              <w:rPr>
                <w:rFonts w:hint="eastAsia" w:ascii="仿宋_GB2312" w:hAnsi="仿宋_GB2312" w:eastAsia="仿宋_GB2312" w:cs="仿宋_GB2312"/>
                <w:b w:val="0"/>
                <w:bCs w:val="0"/>
                <w:sz w:val="21"/>
                <w:szCs w:val="21"/>
              </w:rPr>
              <w:t>每个在高筐内得分的飞盘</w:t>
            </w:r>
            <w:bookmarkEnd w:id="13"/>
          </w:p>
        </w:tc>
        <w:tc>
          <w:tcPr>
            <w:tcW w:w="901" w:type="dxa"/>
          </w:tcPr>
          <w:p>
            <w:pPr>
              <w:pStyle w:val="17"/>
              <w:keepNext w:val="0"/>
              <w:keepLines w:val="0"/>
              <w:pageBreakBefore w:val="0"/>
              <w:kinsoku w:val="0"/>
              <w:wordWrap/>
              <w:overflowPunct w:val="0"/>
              <w:topLinePunct w:val="0"/>
              <w:bidi w:val="0"/>
              <w:snapToGrid/>
              <w:spacing w:before="0" w:line="240" w:lineRule="auto"/>
              <w:ind w:left="0" w:right="84" w:rightChars="40"/>
              <w:jc w:val="center"/>
              <w:outlineLvl w:val="9"/>
              <w:rPr>
                <w:rFonts w:hint="eastAsia" w:ascii="仿宋_GB2312" w:hAnsi="仿宋_GB2312" w:eastAsia="仿宋_GB2312" w:cs="仿宋_GB2312"/>
                <w:b w:val="0"/>
                <w:bCs w:val="0"/>
                <w:sz w:val="21"/>
                <w:szCs w:val="21"/>
              </w:rPr>
            </w:pPr>
            <w:bookmarkStart w:id="14" w:name="_Toc23408"/>
            <w:r>
              <w:rPr>
                <w:rFonts w:hint="eastAsia" w:ascii="仿宋_GB2312" w:hAnsi="仿宋_GB2312" w:eastAsia="仿宋_GB2312" w:cs="仿宋_GB2312"/>
                <w:b w:val="0"/>
                <w:bCs w:val="0"/>
                <w:sz w:val="21"/>
                <w:szCs w:val="21"/>
              </w:rPr>
              <w:t>5 分</w:t>
            </w:r>
            <w:bookmarkEnd w:id="14"/>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2" w:hRule="atLeast"/>
        </w:trPr>
        <w:tc>
          <w:tcPr>
            <w:tcW w:w="3428" w:type="dxa"/>
          </w:tcPr>
          <w:p>
            <w:pPr>
              <w:pStyle w:val="17"/>
              <w:keepNext w:val="0"/>
              <w:keepLines w:val="0"/>
              <w:pageBreakBefore w:val="0"/>
              <w:kinsoku w:val="0"/>
              <w:wordWrap/>
              <w:overflowPunct w:val="0"/>
              <w:topLinePunct w:val="0"/>
              <w:bidi w:val="0"/>
              <w:snapToGrid/>
              <w:spacing w:before="0" w:line="240" w:lineRule="auto"/>
              <w:ind w:left="0" w:right="84" w:rightChars="40"/>
              <w:jc w:val="left"/>
              <w:outlineLvl w:val="9"/>
              <w:rPr>
                <w:rFonts w:hint="eastAsia" w:ascii="仿宋_GB2312" w:hAnsi="仿宋_GB2312" w:eastAsia="仿宋_GB2312" w:cs="仿宋_GB2312"/>
                <w:b w:val="0"/>
                <w:bCs w:val="0"/>
                <w:sz w:val="21"/>
                <w:szCs w:val="21"/>
              </w:rPr>
            </w:pPr>
            <w:bookmarkStart w:id="15" w:name="_Toc20648"/>
            <w:r>
              <w:rPr>
                <w:rFonts w:hint="eastAsia" w:ascii="仿宋_GB2312" w:hAnsi="仿宋_GB2312" w:eastAsia="仿宋_GB2312" w:cs="仿宋_GB2312"/>
                <w:b w:val="0"/>
                <w:bCs w:val="0"/>
                <w:sz w:val="21"/>
                <w:szCs w:val="21"/>
              </w:rPr>
              <w:t>每个在领地内得分的飞盘</w:t>
            </w:r>
            <w:bookmarkEnd w:id="15"/>
          </w:p>
        </w:tc>
        <w:tc>
          <w:tcPr>
            <w:tcW w:w="901" w:type="dxa"/>
          </w:tcPr>
          <w:p>
            <w:pPr>
              <w:pStyle w:val="17"/>
              <w:keepNext w:val="0"/>
              <w:keepLines w:val="0"/>
              <w:pageBreakBefore w:val="0"/>
              <w:kinsoku w:val="0"/>
              <w:wordWrap/>
              <w:overflowPunct w:val="0"/>
              <w:topLinePunct w:val="0"/>
              <w:bidi w:val="0"/>
              <w:snapToGrid/>
              <w:spacing w:before="0" w:line="240" w:lineRule="auto"/>
              <w:ind w:left="0" w:right="84" w:rightChars="40"/>
              <w:jc w:val="center"/>
              <w:outlineLvl w:val="9"/>
              <w:rPr>
                <w:rFonts w:hint="eastAsia" w:ascii="仿宋_GB2312" w:hAnsi="仿宋_GB2312" w:eastAsia="仿宋_GB2312" w:cs="仿宋_GB2312"/>
                <w:b w:val="0"/>
                <w:bCs w:val="0"/>
                <w:sz w:val="21"/>
                <w:szCs w:val="21"/>
              </w:rPr>
            </w:pPr>
            <w:bookmarkStart w:id="16" w:name="_Toc14826"/>
            <w:r>
              <w:rPr>
                <w:rFonts w:hint="eastAsia" w:ascii="仿宋_GB2312" w:hAnsi="仿宋_GB2312" w:eastAsia="仿宋_GB2312" w:cs="仿宋_GB2312"/>
                <w:b w:val="0"/>
                <w:bCs w:val="0"/>
                <w:sz w:val="21"/>
                <w:szCs w:val="21"/>
              </w:rPr>
              <w:t>1 分</w:t>
            </w:r>
            <w:bookmarkEnd w:id="16"/>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 w:hRule="atLeast"/>
        </w:trPr>
        <w:tc>
          <w:tcPr>
            <w:tcW w:w="3428" w:type="dxa"/>
          </w:tcPr>
          <w:p>
            <w:pPr>
              <w:pStyle w:val="17"/>
              <w:keepNext w:val="0"/>
              <w:keepLines w:val="0"/>
              <w:pageBreakBefore w:val="0"/>
              <w:kinsoku w:val="0"/>
              <w:wordWrap/>
              <w:overflowPunct w:val="0"/>
              <w:topLinePunct w:val="0"/>
              <w:bidi w:val="0"/>
              <w:snapToGrid/>
              <w:spacing w:before="0" w:line="240" w:lineRule="auto"/>
              <w:ind w:left="0" w:right="84" w:rightChars="40"/>
              <w:jc w:val="left"/>
              <w:outlineLvl w:val="9"/>
              <w:rPr>
                <w:rFonts w:hint="eastAsia" w:ascii="仿宋_GB2312" w:hAnsi="仿宋_GB2312" w:eastAsia="仿宋_GB2312" w:cs="仿宋_GB2312"/>
                <w:b w:val="0"/>
                <w:bCs w:val="0"/>
                <w:sz w:val="21"/>
                <w:szCs w:val="21"/>
              </w:rPr>
            </w:pPr>
            <w:bookmarkStart w:id="17" w:name="_Toc13970"/>
            <w:r>
              <w:rPr>
                <w:rFonts w:hint="eastAsia" w:ascii="仿宋_GB2312" w:hAnsi="仿宋_GB2312" w:eastAsia="仿宋_GB2312" w:cs="仿宋_GB2312"/>
                <w:b w:val="0"/>
                <w:bCs w:val="0"/>
                <w:sz w:val="21"/>
                <w:szCs w:val="21"/>
              </w:rPr>
              <w:t>每个被占据的双色筒</w:t>
            </w:r>
            <w:bookmarkEnd w:id="17"/>
          </w:p>
        </w:tc>
        <w:tc>
          <w:tcPr>
            <w:tcW w:w="901" w:type="dxa"/>
          </w:tcPr>
          <w:p>
            <w:pPr>
              <w:pStyle w:val="17"/>
              <w:keepNext w:val="0"/>
              <w:keepLines w:val="0"/>
              <w:pageBreakBefore w:val="0"/>
              <w:kinsoku w:val="0"/>
              <w:wordWrap/>
              <w:overflowPunct w:val="0"/>
              <w:topLinePunct w:val="0"/>
              <w:bidi w:val="0"/>
              <w:snapToGrid/>
              <w:spacing w:before="0" w:line="240" w:lineRule="auto"/>
              <w:ind w:left="0" w:right="84" w:rightChars="40"/>
              <w:jc w:val="center"/>
              <w:outlineLvl w:val="9"/>
              <w:rPr>
                <w:rFonts w:hint="eastAsia" w:ascii="仿宋_GB2312" w:hAnsi="仿宋_GB2312" w:eastAsia="仿宋_GB2312" w:cs="仿宋_GB2312"/>
                <w:b w:val="0"/>
                <w:bCs w:val="0"/>
                <w:sz w:val="21"/>
                <w:szCs w:val="21"/>
              </w:rPr>
            </w:pPr>
            <w:bookmarkStart w:id="18" w:name="_Toc7613"/>
            <w:r>
              <w:rPr>
                <w:rFonts w:hint="eastAsia" w:ascii="仿宋_GB2312" w:hAnsi="仿宋_GB2312" w:eastAsia="仿宋_GB2312" w:cs="仿宋_GB2312"/>
                <w:b w:val="0"/>
                <w:bCs w:val="0"/>
                <w:sz w:val="21"/>
                <w:szCs w:val="21"/>
              </w:rPr>
              <w:t>10 分</w:t>
            </w:r>
            <w:bookmarkEnd w:id="18"/>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2" w:hRule="atLeast"/>
        </w:trPr>
        <w:tc>
          <w:tcPr>
            <w:tcW w:w="3428" w:type="dxa"/>
          </w:tcPr>
          <w:p>
            <w:pPr>
              <w:pStyle w:val="17"/>
              <w:keepNext w:val="0"/>
              <w:keepLines w:val="0"/>
              <w:pageBreakBefore w:val="0"/>
              <w:kinsoku w:val="0"/>
              <w:wordWrap/>
              <w:overflowPunct w:val="0"/>
              <w:topLinePunct w:val="0"/>
              <w:bidi w:val="0"/>
              <w:snapToGrid/>
              <w:spacing w:before="0" w:line="240" w:lineRule="auto"/>
              <w:ind w:left="0" w:right="84" w:rightChars="40"/>
              <w:jc w:val="left"/>
              <w:outlineLvl w:val="9"/>
              <w:rPr>
                <w:rFonts w:hint="eastAsia" w:ascii="仿宋_GB2312" w:hAnsi="仿宋_GB2312" w:eastAsia="仿宋_GB2312" w:cs="仿宋_GB2312"/>
                <w:b w:val="0"/>
                <w:bCs w:val="0"/>
                <w:sz w:val="21"/>
                <w:szCs w:val="21"/>
              </w:rPr>
            </w:pPr>
            <w:bookmarkStart w:id="19" w:name="_Toc32131"/>
            <w:r>
              <w:rPr>
                <w:rFonts w:hint="eastAsia" w:ascii="仿宋_GB2312" w:hAnsi="仿宋_GB2312" w:eastAsia="仿宋_GB2312" w:cs="仿宋_GB2312"/>
                <w:b w:val="0"/>
                <w:bCs w:val="0"/>
                <w:sz w:val="21"/>
                <w:szCs w:val="21"/>
              </w:rPr>
              <w:t>每块被覆盖的泡沫垫</w:t>
            </w:r>
            <w:bookmarkEnd w:id="19"/>
          </w:p>
        </w:tc>
        <w:tc>
          <w:tcPr>
            <w:tcW w:w="901" w:type="dxa"/>
          </w:tcPr>
          <w:p>
            <w:pPr>
              <w:pStyle w:val="17"/>
              <w:keepNext w:val="0"/>
              <w:keepLines w:val="0"/>
              <w:pageBreakBefore w:val="0"/>
              <w:kinsoku w:val="0"/>
              <w:wordWrap/>
              <w:overflowPunct w:val="0"/>
              <w:topLinePunct w:val="0"/>
              <w:bidi w:val="0"/>
              <w:snapToGrid/>
              <w:spacing w:before="0" w:line="240" w:lineRule="auto"/>
              <w:ind w:left="0" w:right="84" w:rightChars="40"/>
              <w:jc w:val="center"/>
              <w:outlineLvl w:val="9"/>
              <w:rPr>
                <w:rFonts w:hint="eastAsia" w:ascii="仿宋_GB2312" w:hAnsi="仿宋_GB2312" w:eastAsia="仿宋_GB2312" w:cs="仿宋_GB2312"/>
                <w:b w:val="0"/>
                <w:bCs w:val="0"/>
                <w:sz w:val="21"/>
                <w:szCs w:val="21"/>
              </w:rPr>
            </w:pPr>
            <w:bookmarkStart w:id="20" w:name="_Toc22609"/>
            <w:r>
              <w:rPr>
                <w:rFonts w:hint="eastAsia" w:ascii="仿宋_GB2312" w:hAnsi="仿宋_GB2312" w:eastAsia="仿宋_GB2312" w:cs="仿宋_GB2312"/>
                <w:b w:val="0"/>
                <w:bCs w:val="0"/>
                <w:sz w:val="21"/>
                <w:szCs w:val="21"/>
              </w:rPr>
              <w:t>3 分</w:t>
            </w:r>
            <w:bookmarkEnd w:id="20"/>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2" w:hRule="atLeast"/>
        </w:trPr>
        <w:tc>
          <w:tcPr>
            <w:tcW w:w="3428" w:type="dxa"/>
          </w:tcPr>
          <w:p>
            <w:pPr>
              <w:pStyle w:val="17"/>
              <w:keepNext w:val="0"/>
              <w:keepLines w:val="0"/>
              <w:pageBreakBefore w:val="0"/>
              <w:kinsoku w:val="0"/>
              <w:wordWrap/>
              <w:overflowPunct w:val="0"/>
              <w:topLinePunct w:val="0"/>
              <w:bidi w:val="0"/>
              <w:snapToGrid/>
              <w:spacing w:before="0" w:line="240" w:lineRule="auto"/>
              <w:ind w:left="0" w:right="84" w:rightChars="40"/>
              <w:jc w:val="left"/>
              <w:outlineLvl w:val="9"/>
              <w:rPr>
                <w:rFonts w:hint="eastAsia" w:ascii="仿宋_GB2312" w:hAnsi="仿宋_GB2312" w:eastAsia="仿宋_GB2312" w:cs="仿宋_GB2312"/>
                <w:b w:val="0"/>
                <w:bCs w:val="0"/>
                <w:sz w:val="21"/>
                <w:szCs w:val="21"/>
              </w:rPr>
            </w:pPr>
            <w:bookmarkStart w:id="21" w:name="_Toc27578"/>
            <w:r>
              <w:rPr>
                <w:rFonts w:hint="eastAsia" w:ascii="仿宋_GB2312" w:hAnsi="仿宋_GB2312" w:eastAsia="仿宋_GB2312" w:cs="仿宋_GB2312"/>
                <w:b w:val="0"/>
                <w:bCs w:val="0"/>
                <w:sz w:val="21"/>
                <w:szCs w:val="21"/>
              </w:rPr>
              <w:t>赢得自动时段奖励分</w:t>
            </w:r>
            <w:bookmarkEnd w:id="21"/>
          </w:p>
        </w:tc>
        <w:tc>
          <w:tcPr>
            <w:tcW w:w="901" w:type="dxa"/>
          </w:tcPr>
          <w:p>
            <w:pPr>
              <w:pStyle w:val="17"/>
              <w:keepNext w:val="0"/>
              <w:keepLines w:val="0"/>
              <w:pageBreakBefore w:val="0"/>
              <w:kinsoku w:val="0"/>
              <w:wordWrap/>
              <w:overflowPunct w:val="0"/>
              <w:topLinePunct w:val="0"/>
              <w:bidi w:val="0"/>
              <w:snapToGrid/>
              <w:spacing w:before="0" w:line="240" w:lineRule="auto"/>
              <w:ind w:left="0" w:right="84" w:rightChars="40"/>
              <w:jc w:val="center"/>
              <w:outlineLvl w:val="9"/>
              <w:rPr>
                <w:rFonts w:hint="eastAsia" w:ascii="仿宋_GB2312" w:hAnsi="仿宋_GB2312" w:eastAsia="仿宋_GB2312" w:cs="仿宋_GB2312"/>
                <w:b w:val="0"/>
                <w:bCs w:val="0"/>
                <w:sz w:val="21"/>
                <w:szCs w:val="21"/>
              </w:rPr>
            </w:pPr>
            <w:bookmarkStart w:id="22" w:name="_Toc20341"/>
            <w:r>
              <w:rPr>
                <w:rFonts w:hint="eastAsia" w:ascii="仿宋_GB2312" w:hAnsi="仿宋_GB2312" w:eastAsia="仿宋_GB2312" w:cs="仿宋_GB2312"/>
                <w:b w:val="0"/>
                <w:bCs w:val="0"/>
                <w:sz w:val="21"/>
                <w:szCs w:val="21"/>
              </w:rPr>
              <w:t>10 分</w:t>
            </w:r>
            <w:bookmarkEnd w:id="22"/>
          </w:p>
        </w:tc>
      </w:tr>
    </w:tbl>
    <w:p>
      <w:pPr>
        <w:pStyle w:val="6"/>
        <w:keepNext w:val="0"/>
        <w:keepLines w:val="0"/>
        <w:pageBreakBefore w:val="0"/>
        <w:kinsoku w:val="0"/>
        <w:wordWrap/>
        <w:overflowPunct w:val="0"/>
        <w:topLinePunct w:val="0"/>
        <w:bidi w:val="0"/>
        <w:snapToGrid/>
        <w:spacing w:line="240" w:lineRule="auto"/>
        <w:ind w:left="420" w:leftChars="200" w:right="84" w:rightChars="40" w:firstLine="420" w:firstLineChars="200"/>
        <w:contextualSpacing/>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&lt;1&gt; 所有得分状态的评判赛局结束后立即开始。除非另有说明，应在自动赛时段结束后立即评判所有得分状态，以确定自动时段奖励分。</w:t>
      </w:r>
    </w:p>
    <w:p>
      <w:pPr>
        <w:pStyle w:val="6"/>
        <w:keepNext w:val="0"/>
        <w:keepLines w:val="0"/>
        <w:pageBreakBefore w:val="0"/>
        <w:kinsoku w:val="0"/>
        <w:wordWrap/>
        <w:overflowPunct w:val="0"/>
        <w:topLinePunct w:val="0"/>
        <w:bidi w:val="0"/>
        <w:snapToGrid/>
        <w:spacing w:line="240" w:lineRule="auto"/>
        <w:ind w:left="120" w:right="84" w:rightChars="40" w:firstLine="840" w:firstLineChars="400"/>
        <w:contextualSpacing/>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a. 本规则中，“立即开始”指的是所有飞盘、场地要素和场上的机器人都停止的时刻。</w:t>
      </w:r>
    </w:p>
    <w:p>
      <w:pPr>
        <w:pStyle w:val="6"/>
        <w:keepNext w:val="0"/>
        <w:keepLines w:val="0"/>
        <w:pageBreakBefore w:val="0"/>
        <w:kinsoku w:val="0"/>
        <w:wordWrap/>
        <w:overflowPunct w:val="0"/>
        <w:topLinePunct w:val="0"/>
        <w:bidi w:val="0"/>
        <w:snapToGrid/>
        <w:spacing w:line="240" w:lineRule="auto"/>
        <w:ind w:right="84" w:rightChars="40" w:firstLine="840" w:firstLineChars="400"/>
        <w:contextualSpacing/>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&lt;2&gt; 如飞盘符合以下标准，则视为在与联队同色的高筐内得分：</w:t>
      </w:r>
    </w:p>
    <w:p>
      <w:pPr>
        <w:pStyle w:val="6"/>
        <w:keepNext w:val="0"/>
        <w:keepLines w:val="0"/>
        <w:pageBreakBefore w:val="0"/>
        <w:numPr>
          <w:ilvl w:val="0"/>
          <w:numId w:val="16"/>
        </w:numPr>
        <w:kinsoku w:val="0"/>
        <w:wordWrap/>
        <w:overflowPunct w:val="0"/>
        <w:topLinePunct w:val="0"/>
        <w:bidi w:val="0"/>
        <w:snapToGrid/>
        <w:spacing w:line="240" w:lineRule="auto"/>
        <w:ind w:right="84" w:rightChars="40"/>
        <w:contextualSpacing/>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不接触与高筐同色的机器人。</w:t>
      </w:r>
    </w:p>
    <w:p>
      <w:pPr>
        <w:pStyle w:val="6"/>
        <w:keepNext w:val="0"/>
        <w:keepLines w:val="0"/>
        <w:pageBreakBefore w:val="0"/>
        <w:numPr>
          <w:ilvl w:val="0"/>
          <w:numId w:val="16"/>
        </w:numPr>
        <w:kinsoku w:val="0"/>
        <w:wordWrap/>
        <w:overflowPunct w:val="0"/>
        <w:topLinePunct w:val="0"/>
        <w:bidi w:val="0"/>
        <w:snapToGrid/>
        <w:spacing w:line="240" w:lineRule="auto"/>
        <w:ind w:right="84" w:rightChars="40"/>
        <w:contextualSpacing/>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不接触高筐下方灰色或黑色支持结构。</w:t>
      </w:r>
    </w:p>
    <w:p>
      <w:pPr>
        <w:pStyle w:val="6"/>
        <w:keepNext w:val="0"/>
        <w:keepLines w:val="0"/>
        <w:pageBreakBefore w:val="0"/>
        <w:numPr>
          <w:ilvl w:val="0"/>
          <w:numId w:val="16"/>
        </w:numPr>
        <w:kinsoku w:val="0"/>
        <w:wordWrap/>
        <w:overflowPunct w:val="0"/>
        <w:topLinePunct w:val="0"/>
        <w:bidi w:val="0"/>
        <w:snapToGrid/>
        <w:spacing w:line="240" w:lineRule="auto"/>
        <w:ind w:right="84" w:rightChars="40"/>
        <w:contextualSpacing/>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mc:AlternateContent>
          <mc:Choice Requires="wps">
            <w:drawing>
              <wp:anchor distT="0" distB="0" distL="114300" distR="114300" simplePos="0" relativeHeight="251664384" behindDoc="1" locked="0" layoutInCell="1" allowOverlap="1">
                <wp:simplePos x="0" y="0"/>
                <wp:positionH relativeFrom="page">
                  <wp:posOffset>890270</wp:posOffset>
                </wp:positionH>
                <wp:positionV relativeFrom="paragraph">
                  <wp:posOffset>309245</wp:posOffset>
                </wp:positionV>
                <wp:extent cx="5737860" cy="791210"/>
                <wp:effectExtent l="6350" t="6350" r="21590" b="15240"/>
                <wp:wrapTopAndBottom/>
                <wp:docPr id="73" name="文本框 17"/>
                <wp:cNvGraphicFramePr/>
                <a:graphic xmlns:a="http://schemas.openxmlformats.org/drawingml/2006/main">
                  <a:graphicData uri="http://schemas.microsoft.com/office/word/2010/wordprocessingShape">
                    <wps:wsp>
                      <wps:cNvSpPr txBox="1"/>
                      <wps:spPr>
                        <a:xfrm>
                          <a:off x="0" y="0"/>
                          <a:ext cx="5737860" cy="791210"/>
                        </a:xfrm>
                        <a:prstGeom prst="rect">
                          <a:avLst/>
                        </a:prstGeom>
                        <a:solidFill>
                          <a:srgbClr val="F6D2D4"/>
                        </a:solidFill>
                        <a:ln w="12192" cap="flat" cmpd="sng">
                          <a:solidFill>
                            <a:srgbClr val="D2242E"/>
                          </a:solidFill>
                          <a:prstDash val="solid"/>
                          <a:miter/>
                          <a:headEnd type="none" w="med" len="med"/>
                          <a:tailEnd type="none" w="med" len="med"/>
                        </a:ln>
                      </wps:spPr>
                      <wps:txbx>
                        <w:txbxContent>
                          <w:p>
                            <w:pPr>
                              <w:pStyle w:val="6"/>
                              <w:spacing w:line="266" w:lineRule="auto"/>
                              <w:ind w:left="27" w:leftChars="13" w:right="88" w:rightChars="42" w:firstLine="420" w:firstLineChars="200"/>
                              <w:rPr>
                                <w:rFonts w:ascii="微软雅黑" w:hAnsi="微软雅黑" w:eastAsia="微软雅黑" w:cs="微软雅黑"/>
                                <w:sz w:val="21"/>
                                <w:szCs w:val="21"/>
                              </w:rPr>
                            </w:pPr>
                            <w:r>
                              <w:rPr>
                                <w:rFonts w:hint="eastAsia" w:ascii="微软雅黑" w:hAnsi="微软雅黑" w:eastAsia="微软雅黑" w:cs="微软雅黑"/>
                                <w:sz w:val="21"/>
                                <w:szCs w:val="21"/>
                              </w:rPr>
                              <w:t>在大多数情况下，这即是指，“飞盘须由高筐和/或由高筐完全支撑的其他飞盘完全支撑”。但是，如果一堆得分的飞盘底部的一个飞盘不符合定义（例如，它被一台机器人接触，因此它不是被完全支撑的），则应忽略该未得分的飞盘。它与高筐中的其他飞盘没有任何关系。</w:t>
                            </w:r>
                          </w:p>
                        </w:txbxContent>
                      </wps:txbx>
                      <wps:bodyPr lIns="0" tIns="0" rIns="0" bIns="0" upright="1"/>
                    </wps:wsp>
                  </a:graphicData>
                </a:graphic>
              </wp:anchor>
            </w:drawing>
          </mc:Choice>
          <mc:Fallback>
            <w:pict>
              <v:shape id="文本框 17" o:spid="_x0000_s1026" o:spt="202" type="#_x0000_t202" style="position:absolute;left:0pt;margin-left:70.1pt;margin-top:24.35pt;height:62.3pt;width:451.8pt;mso-position-horizontal-relative:page;mso-wrap-distance-bottom:0pt;mso-wrap-distance-top:0pt;z-index:-251652096;mso-width-relative:page;mso-height-relative:page;" fillcolor="#F6D2D4" filled="t" stroked="t" coordsize="21600,21600" o:gfxdata="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BSk&#10;8xbXAAAACwEAAA8AAAAAAAAAAQAgAAAAIgAAAGRycy9kb3ducmV2LnhtbFBLAQIUABQAAAAIAIdO&#10;4kAUjbxuJAIAAF0EAAAOAAAAAAAAAAEAIAAAACYBAABkcnMvZTJvRG9jLnhtbFBLBQYAAAAABgAG&#10;AFkBAAC8BQAAAAA=&#10;">
                <v:fill on="t" focussize="0,0"/>
                <v:stroke weight="0.96pt" color="#D2242E" joinstyle="miter"/>
                <v:imagedata o:title=""/>
                <o:lock v:ext="edit" aspectratio="f"/>
                <v:textbox inset="0mm,0mm,0mm,0mm">
                  <w:txbxContent>
                    <w:p>
                      <w:pPr>
                        <w:pStyle w:val="6"/>
                        <w:spacing w:line="266" w:lineRule="auto"/>
                        <w:ind w:left="27" w:leftChars="13" w:right="88" w:rightChars="42" w:firstLine="420" w:firstLineChars="200"/>
                        <w:rPr>
                          <w:rFonts w:ascii="微软雅黑" w:hAnsi="微软雅黑" w:eastAsia="微软雅黑" w:cs="微软雅黑"/>
                          <w:sz w:val="21"/>
                          <w:szCs w:val="21"/>
                        </w:rPr>
                      </w:pPr>
                      <w:r>
                        <w:rPr>
                          <w:rFonts w:hint="eastAsia" w:ascii="微软雅黑" w:hAnsi="微软雅黑" w:eastAsia="微软雅黑" w:cs="微软雅黑"/>
                          <w:sz w:val="21"/>
                          <w:szCs w:val="21"/>
                        </w:rPr>
                        <w:t>在大多数情况下，这即是指，“飞盘须由高筐和/或由高筐完全支撑的其他飞盘完全支撑”。但是，如果一堆得分的飞盘底部的一个飞盘不符合定义（例如，它被一台机器人接触，因此它不是被完全支撑的），则应忽略该未得分的飞盘。它与高筐中的其他飞盘没有任何关系。</w:t>
                      </w:r>
                    </w:p>
                  </w:txbxContent>
                </v:textbox>
                <w10:wrap type="topAndBottom"/>
              </v:shape>
            </w:pict>
          </mc:Fallback>
        </mc:AlternateContent>
      </w:r>
      <w:r>
        <w:rPr>
          <w:rFonts w:hint="eastAsia" w:ascii="仿宋_GB2312" w:hAnsi="仿宋_GB2312" w:eastAsia="仿宋_GB2312" w:cs="仿宋_GB2312"/>
          <w:sz w:val="21"/>
          <w:szCs w:val="21"/>
        </w:rPr>
        <w:t>至少部分包含在高筐底部“篮框”最宽部分的垂直投影内</w:t>
      </w:r>
    </w:p>
    <w:p>
      <w:pPr>
        <w:pStyle w:val="6"/>
        <w:keepNext w:val="0"/>
        <w:keepLines w:val="0"/>
        <w:pageBreakBefore w:val="0"/>
        <w:wordWrap/>
        <w:topLinePunct w:val="0"/>
        <w:bidi w:val="0"/>
        <w:snapToGrid/>
        <w:spacing w:line="240" w:lineRule="auto"/>
        <w:ind w:right="84" w:rightChars="40"/>
        <w:rPr>
          <w:rFonts w:hint="eastAsia" w:ascii="仿宋_GB2312" w:hAnsi="仿宋_GB2312" w:eastAsia="仿宋_GB2312" w:cs="仿宋_GB2312"/>
          <w:sz w:val="21"/>
          <w:szCs w:val="21"/>
        </w:rPr>
      </w:pPr>
    </w:p>
    <w:p>
      <w:pPr>
        <w:pStyle w:val="6"/>
        <w:keepNext w:val="0"/>
        <w:keepLines w:val="0"/>
        <w:pageBreakBefore w:val="0"/>
        <w:wordWrap/>
        <w:topLinePunct w:val="0"/>
        <w:bidi w:val="0"/>
        <w:snapToGrid/>
        <w:spacing w:line="240" w:lineRule="auto"/>
        <w:ind w:right="84" w:rightChars="40"/>
        <w:jc w:val="center"/>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drawing>
          <wp:inline distT="0" distB="0" distL="0" distR="0">
            <wp:extent cx="3073400" cy="1820545"/>
            <wp:effectExtent l="0" t="0" r="0" b="8255"/>
            <wp:docPr id="74" name="image18.jpeg" descr="图片包含 游戏机, 桌子, 杯子&#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18.jpeg" descr="图片包含 游戏机, 桌子, 杯子&#10;&#10;描述已自动生成"/>
                    <pic:cNvPicPr>
                      <a:picLocks noChangeAspect="1"/>
                    </pic:cNvPicPr>
                  </pic:nvPicPr>
                  <pic:blipFill>
                    <a:blip r:embed="rId33" cstate="print"/>
                    <a:stretch>
                      <a:fillRect/>
                    </a:stretch>
                  </pic:blipFill>
                  <pic:spPr>
                    <a:xfrm>
                      <a:off x="0" y="0"/>
                      <a:ext cx="3073740" cy="1820799"/>
                    </a:xfrm>
                    <a:prstGeom prst="rect">
                      <a:avLst/>
                    </a:prstGeom>
                  </pic:spPr>
                </pic:pic>
              </a:graphicData>
            </a:graphic>
          </wp:inline>
        </w:drawing>
      </w:r>
    </w:p>
    <w:p>
      <w:pPr>
        <w:pStyle w:val="6"/>
        <w:keepNext w:val="0"/>
        <w:keepLines w:val="0"/>
        <w:pageBreakBefore w:val="0"/>
        <w:wordWrap/>
        <w:topLinePunct w:val="0"/>
        <w:bidi w:val="0"/>
        <w:snapToGrid/>
        <w:spacing w:line="240" w:lineRule="auto"/>
        <w:ind w:right="84" w:rightChars="40"/>
        <w:rPr>
          <w:rFonts w:hint="eastAsia" w:ascii="仿宋_GB2312" w:hAnsi="仿宋_GB2312" w:eastAsia="仿宋_GB2312" w:cs="仿宋_GB2312"/>
          <w:sz w:val="21"/>
          <w:szCs w:val="21"/>
        </w:rPr>
      </w:pPr>
    </w:p>
    <w:p>
      <w:pPr>
        <w:pStyle w:val="17"/>
        <w:keepNext w:val="0"/>
        <w:keepLines w:val="0"/>
        <w:pageBreakBefore w:val="0"/>
        <w:kinsoku w:val="0"/>
        <w:wordWrap/>
        <w:overflowPunct w:val="0"/>
        <w:topLinePunct w:val="0"/>
        <w:bidi w:val="0"/>
        <w:snapToGrid/>
        <w:spacing w:before="0" w:line="240" w:lineRule="auto"/>
        <w:ind w:left="0" w:right="84" w:rightChars="40"/>
        <w:jc w:val="center"/>
        <w:outlineLvl w:val="9"/>
        <w:rPr>
          <w:rFonts w:hint="eastAsia" w:ascii="仿宋_GB2312" w:hAnsi="仿宋_GB2312" w:eastAsia="仿宋_GB2312" w:cs="仿宋_GB2312"/>
          <w:b w:val="0"/>
          <w:bCs w:val="0"/>
          <w:sz w:val="21"/>
          <w:szCs w:val="21"/>
        </w:rPr>
      </w:pPr>
      <w:bookmarkStart w:id="23" w:name="_Toc28180"/>
      <w:r>
        <w:rPr>
          <w:rFonts w:hint="eastAsia" w:ascii="仿宋_GB2312" w:hAnsi="仿宋_GB2312" w:eastAsia="仿宋_GB2312" w:cs="仿宋_GB2312"/>
          <w:b w:val="0"/>
          <w:bCs w:val="0"/>
          <w:sz w:val="21"/>
          <w:szCs w:val="21"/>
        </w:rPr>
        <w:t>图11飞盘可在高筐内得分的三维空间示意图</w:t>
      </w:r>
      <w:bookmarkEnd w:id="23"/>
    </w:p>
    <w:p>
      <w:pPr>
        <w:pStyle w:val="17"/>
        <w:keepNext w:val="0"/>
        <w:keepLines w:val="0"/>
        <w:pageBreakBefore w:val="0"/>
        <w:kinsoku w:val="0"/>
        <w:wordWrap/>
        <w:overflowPunct w:val="0"/>
        <w:topLinePunct w:val="0"/>
        <w:bidi w:val="0"/>
        <w:snapToGrid/>
        <w:spacing w:before="0" w:line="240" w:lineRule="auto"/>
        <w:ind w:left="0" w:right="84" w:rightChars="40"/>
        <w:jc w:val="center"/>
        <w:outlineLvl w:val="9"/>
        <w:rPr>
          <w:rFonts w:hint="eastAsia" w:ascii="仿宋_GB2312" w:hAnsi="仿宋_GB2312" w:eastAsia="仿宋_GB2312" w:cs="仿宋_GB2312"/>
          <w:b w:val="0"/>
          <w:bCs w:val="0"/>
          <w:sz w:val="21"/>
          <w:szCs w:val="21"/>
        </w:rPr>
      </w:pPr>
      <w:bookmarkStart w:id="24" w:name="_Toc2483"/>
      <w:r>
        <w:rPr>
          <w:rFonts w:hint="eastAsia" w:ascii="仿宋_GB2312" w:hAnsi="仿宋_GB2312" w:eastAsia="仿宋_GB2312" w:cs="仿宋_GB2312"/>
          <w:b w:val="0"/>
          <w:bCs w:val="0"/>
          <w:sz w:val="21"/>
          <w:szCs w:val="21"/>
        </w:rPr>
        <w:drawing>
          <wp:inline distT="0" distB="0" distL="0" distR="0">
            <wp:extent cx="2215515" cy="1776095"/>
            <wp:effectExtent l="0" t="0" r="19685" b="1905"/>
            <wp:docPr id="76" name="image19.jpeg" descr="碗里的食物&#10;&#10;中度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19.jpeg" descr="碗里的食物&#10;&#10;中度可信度描述已自动生成"/>
                    <pic:cNvPicPr>
                      <a:picLocks noChangeAspect="1"/>
                    </pic:cNvPicPr>
                  </pic:nvPicPr>
                  <pic:blipFill>
                    <a:blip r:embed="rId34" cstate="print"/>
                    <a:stretch>
                      <a:fillRect/>
                    </a:stretch>
                  </pic:blipFill>
                  <pic:spPr>
                    <a:xfrm>
                      <a:off x="0" y="0"/>
                      <a:ext cx="2215515" cy="1776095"/>
                    </a:xfrm>
                    <a:prstGeom prst="rect">
                      <a:avLst/>
                    </a:prstGeom>
                  </pic:spPr>
                </pic:pic>
              </a:graphicData>
            </a:graphic>
          </wp:inline>
        </w:drawing>
      </w:r>
      <w:bookmarkEnd w:id="24"/>
    </w:p>
    <w:p>
      <w:pPr>
        <w:pStyle w:val="17"/>
        <w:keepNext w:val="0"/>
        <w:keepLines w:val="0"/>
        <w:pageBreakBefore w:val="0"/>
        <w:kinsoku w:val="0"/>
        <w:wordWrap/>
        <w:overflowPunct w:val="0"/>
        <w:topLinePunct w:val="0"/>
        <w:bidi w:val="0"/>
        <w:snapToGrid/>
        <w:spacing w:before="0" w:line="240" w:lineRule="auto"/>
        <w:ind w:left="0" w:right="84" w:rightChars="40"/>
        <w:jc w:val="center"/>
        <w:outlineLvl w:val="9"/>
        <w:rPr>
          <w:rFonts w:hint="eastAsia" w:ascii="仿宋_GB2312" w:hAnsi="仿宋_GB2312" w:eastAsia="仿宋_GB2312" w:cs="仿宋_GB2312"/>
          <w:b w:val="0"/>
          <w:bCs w:val="0"/>
          <w:sz w:val="21"/>
          <w:szCs w:val="21"/>
        </w:rPr>
      </w:pPr>
      <w:bookmarkStart w:id="25" w:name="_Toc4491"/>
      <w:r>
        <w:rPr>
          <w:rFonts w:hint="eastAsia" w:ascii="仿宋_GB2312" w:hAnsi="仿宋_GB2312" w:eastAsia="仿宋_GB2312" w:cs="仿宋_GB2312"/>
          <w:b w:val="0"/>
          <w:bCs w:val="0"/>
          <w:sz w:val="21"/>
          <w:szCs w:val="21"/>
        </w:rPr>
        <w:t>图12有飞盘的高筐的示例 1</w:t>
      </w:r>
      <w:bookmarkEnd w:id="25"/>
    </w:p>
    <w:p>
      <w:pPr>
        <w:pStyle w:val="17"/>
        <w:keepNext w:val="0"/>
        <w:keepLines w:val="0"/>
        <w:pageBreakBefore w:val="0"/>
        <w:kinsoku w:val="0"/>
        <w:wordWrap/>
        <w:overflowPunct w:val="0"/>
        <w:topLinePunct w:val="0"/>
        <w:bidi w:val="0"/>
        <w:snapToGrid/>
        <w:spacing w:before="0" w:line="240" w:lineRule="auto"/>
        <w:ind w:left="0" w:right="84" w:rightChars="40"/>
        <w:jc w:val="center"/>
        <w:outlineLvl w:val="9"/>
        <w:rPr>
          <w:rFonts w:hint="eastAsia" w:ascii="仿宋_GB2312" w:hAnsi="仿宋_GB2312" w:eastAsia="仿宋_GB2312" w:cs="仿宋_GB2312"/>
          <w:b w:val="0"/>
          <w:bCs w:val="0"/>
          <w:sz w:val="21"/>
          <w:szCs w:val="21"/>
        </w:rPr>
      </w:pPr>
      <w:bookmarkStart w:id="26" w:name="_Toc26200"/>
      <w:r>
        <w:rPr>
          <w:rFonts w:hint="eastAsia" w:ascii="仿宋_GB2312" w:hAnsi="仿宋_GB2312" w:eastAsia="仿宋_GB2312" w:cs="仿宋_GB2312"/>
          <w:b w:val="0"/>
          <w:bCs w:val="0"/>
          <w:sz w:val="21"/>
          <w:szCs w:val="21"/>
        </w:rPr>
        <w:drawing>
          <wp:inline distT="0" distB="0" distL="0" distR="0">
            <wp:extent cx="2230120" cy="1770380"/>
            <wp:effectExtent l="0" t="0" r="5080" b="7620"/>
            <wp:docPr id="77" name="image20.jpeg" descr="篮球框&#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20.jpeg" descr="篮球框&#10;&#10;描述已自动生成"/>
                    <pic:cNvPicPr>
                      <a:picLocks noChangeAspect="1"/>
                    </pic:cNvPicPr>
                  </pic:nvPicPr>
                  <pic:blipFill>
                    <a:blip r:embed="rId35" cstate="print"/>
                    <a:stretch>
                      <a:fillRect/>
                    </a:stretch>
                  </pic:blipFill>
                  <pic:spPr>
                    <a:xfrm>
                      <a:off x="0" y="0"/>
                      <a:ext cx="2230120" cy="1770380"/>
                    </a:xfrm>
                    <a:prstGeom prst="rect">
                      <a:avLst/>
                    </a:prstGeom>
                  </pic:spPr>
                </pic:pic>
              </a:graphicData>
            </a:graphic>
          </wp:inline>
        </w:drawing>
      </w:r>
      <w:bookmarkEnd w:id="26"/>
    </w:p>
    <w:p>
      <w:pPr>
        <w:pStyle w:val="17"/>
        <w:keepNext w:val="0"/>
        <w:keepLines w:val="0"/>
        <w:pageBreakBefore w:val="0"/>
        <w:kinsoku w:val="0"/>
        <w:wordWrap/>
        <w:overflowPunct w:val="0"/>
        <w:topLinePunct w:val="0"/>
        <w:bidi w:val="0"/>
        <w:snapToGrid/>
        <w:spacing w:before="0" w:line="240" w:lineRule="auto"/>
        <w:ind w:left="0" w:right="84" w:rightChars="40"/>
        <w:jc w:val="center"/>
        <w:outlineLvl w:val="9"/>
        <w:rPr>
          <w:rFonts w:hint="eastAsia" w:ascii="仿宋_GB2312" w:hAnsi="仿宋_GB2312" w:eastAsia="仿宋_GB2312" w:cs="仿宋_GB2312"/>
          <w:b w:val="0"/>
          <w:bCs w:val="0"/>
          <w:sz w:val="21"/>
          <w:szCs w:val="21"/>
        </w:rPr>
      </w:pPr>
      <w:bookmarkStart w:id="27" w:name="_Toc28072"/>
      <w:r>
        <w:rPr>
          <w:rFonts w:hint="eastAsia" w:ascii="仿宋_GB2312" w:hAnsi="仿宋_GB2312" w:eastAsia="仿宋_GB2312" w:cs="仿宋_GB2312"/>
          <w:b w:val="0"/>
          <w:bCs w:val="0"/>
          <w:sz w:val="21"/>
          <w:szCs w:val="21"/>
        </w:rPr>
        <w:t>图13有飞盘的高筐示例 2</w:t>
      </w:r>
      <w:bookmarkEnd w:id="27"/>
    </w:p>
    <w:p>
      <w:pPr>
        <w:pStyle w:val="6"/>
        <w:keepNext w:val="0"/>
        <w:keepLines w:val="0"/>
        <w:pageBreakBefore w:val="0"/>
        <w:kinsoku w:val="0"/>
        <w:wordWrap/>
        <w:overflowPunct w:val="0"/>
        <w:topLinePunct w:val="0"/>
        <w:bidi w:val="0"/>
        <w:snapToGrid/>
        <w:spacing w:line="240" w:lineRule="auto"/>
        <w:ind w:left="540" w:leftChars="257" w:right="84" w:rightChars="40" w:firstLine="420" w:firstLineChars="200"/>
        <w:contextualSpacing/>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图12中的所有飞盘均在红方联队的高筐中得分。图13中，飞盘 A 在高筐中得分。飞盘 B 不得分，因为它接触了高筐下面的一根支撑结构。</w:t>
      </w:r>
    </w:p>
    <w:p>
      <w:pPr>
        <w:pStyle w:val="6"/>
        <w:keepNext w:val="0"/>
        <w:keepLines w:val="0"/>
        <w:pageBreakBefore w:val="0"/>
        <w:kinsoku w:val="0"/>
        <w:wordWrap/>
        <w:overflowPunct w:val="0"/>
        <w:topLinePunct w:val="0"/>
        <w:bidi w:val="0"/>
        <w:snapToGrid/>
        <w:spacing w:line="240" w:lineRule="auto"/>
        <w:ind w:right="84" w:rightChars="40" w:firstLine="840" w:firstLineChars="400"/>
        <w:contextualSpacing/>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&lt;3&gt; 如飞盘符合以下标准，则视为在与相邻的边界条同色联队的领地内得分：</w:t>
      </w:r>
    </w:p>
    <w:p>
      <w:pPr>
        <w:pStyle w:val="6"/>
        <w:keepNext w:val="0"/>
        <w:keepLines w:val="0"/>
        <w:pageBreakBefore w:val="0"/>
        <w:numPr>
          <w:ilvl w:val="0"/>
          <w:numId w:val="17"/>
        </w:numPr>
        <w:kinsoku w:val="0"/>
        <w:wordWrap/>
        <w:overflowPunct w:val="0"/>
        <w:topLinePunct w:val="0"/>
        <w:bidi w:val="0"/>
        <w:snapToGrid/>
        <w:spacing w:line="240" w:lineRule="auto"/>
        <w:ind w:right="84" w:rightChars="40"/>
        <w:contextualSpacing/>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不被与领地同色联队的机器人完全支撑。</w:t>
      </w:r>
    </w:p>
    <w:p>
      <w:pPr>
        <w:pStyle w:val="6"/>
        <w:keepNext w:val="0"/>
        <w:keepLines w:val="0"/>
        <w:pageBreakBefore w:val="0"/>
        <w:numPr>
          <w:ilvl w:val="0"/>
          <w:numId w:val="17"/>
        </w:numPr>
        <w:kinsoku w:val="0"/>
        <w:wordWrap/>
        <w:overflowPunct w:val="0"/>
        <w:topLinePunct w:val="0"/>
        <w:bidi w:val="0"/>
        <w:snapToGrid/>
        <w:spacing w:line="240" w:lineRule="auto"/>
        <w:ind w:right="84" w:rightChars="40"/>
        <w:contextualSpacing/>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至少部分包含在领地的垂直投影内（即，穿过领地的边界面）。</w:t>
      </w:r>
    </w:p>
    <w:p>
      <w:pPr>
        <w:pStyle w:val="6"/>
        <w:keepNext w:val="0"/>
        <w:keepLines w:val="0"/>
        <w:pageBreakBefore w:val="0"/>
        <w:numPr>
          <w:ilvl w:val="0"/>
          <w:numId w:val="17"/>
        </w:numPr>
        <w:kinsoku w:val="0"/>
        <w:wordWrap/>
        <w:overflowPunct w:val="0"/>
        <w:topLinePunct w:val="0"/>
        <w:bidi w:val="0"/>
        <w:snapToGrid/>
        <w:spacing w:line="240" w:lineRule="auto"/>
        <w:ind w:right="84" w:rightChars="40"/>
        <w:contextualSpacing/>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不接触领地外的任何泡沫垫。</w:t>
      </w:r>
    </w:p>
    <w:p>
      <w:pPr>
        <w:pStyle w:val="6"/>
        <w:keepNext w:val="0"/>
        <w:keepLines w:val="0"/>
        <w:pageBreakBefore w:val="0"/>
        <w:numPr>
          <w:ilvl w:val="0"/>
          <w:numId w:val="17"/>
        </w:numPr>
        <w:kinsoku w:val="0"/>
        <w:wordWrap/>
        <w:overflowPunct w:val="0"/>
        <w:topLinePunct w:val="0"/>
        <w:bidi w:val="0"/>
        <w:snapToGrid/>
        <w:spacing w:line="240" w:lineRule="auto"/>
        <w:ind w:right="84" w:rightChars="40"/>
        <w:contextualSpacing/>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不接触网。</w:t>
      </w:r>
    </w:p>
    <w:p>
      <w:pPr>
        <w:pStyle w:val="6"/>
        <w:keepNext w:val="0"/>
        <w:keepLines w:val="0"/>
        <w:pageBreakBefore w:val="0"/>
        <w:numPr>
          <w:ilvl w:val="0"/>
          <w:numId w:val="17"/>
        </w:numPr>
        <w:kinsoku w:val="0"/>
        <w:wordWrap/>
        <w:overflowPunct w:val="0"/>
        <w:topLinePunct w:val="0"/>
        <w:bidi w:val="0"/>
        <w:snapToGrid/>
        <w:spacing w:line="240" w:lineRule="auto"/>
        <w:ind w:right="84" w:rightChars="40"/>
        <w:contextualSpacing/>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不接触高筐，或高筐下方的任何支撑结构。</w:t>
      </w:r>
    </w:p>
    <w:p>
      <w:pPr>
        <w:pStyle w:val="6"/>
        <w:keepNext w:val="0"/>
        <w:keepLines w:val="0"/>
        <w:pageBreakBefore w:val="0"/>
        <w:kinsoku w:val="0"/>
        <w:wordWrap/>
        <w:overflowPunct w:val="0"/>
        <w:topLinePunct w:val="0"/>
        <w:bidi w:val="0"/>
        <w:snapToGrid/>
        <w:spacing w:line="240" w:lineRule="auto"/>
        <w:ind w:left="540" w:right="84" w:rightChars="40"/>
        <w:contextualSpacing/>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注：在高筐内得分的飞盘不再视为在领地内得分。</w:t>
      </w:r>
    </w:p>
    <w:p>
      <w:pPr>
        <w:pStyle w:val="6"/>
        <w:keepNext w:val="0"/>
        <w:keepLines w:val="0"/>
        <w:pageBreakBefore w:val="0"/>
        <w:kinsoku w:val="0"/>
        <w:wordWrap/>
        <w:overflowPunct w:val="0"/>
        <w:topLinePunct w:val="0"/>
        <w:bidi w:val="0"/>
        <w:snapToGrid/>
        <w:spacing w:line="240" w:lineRule="auto"/>
        <w:ind w:right="84" w:rightChars="40" w:firstLine="840" w:firstLineChars="400"/>
        <w:contextualSpacing/>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&lt;4&gt; 在图14中：</w:t>
      </w:r>
    </w:p>
    <w:p>
      <w:pPr>
        <w:pStyle w:val="6"/>
        <w:keepNext w:val="0"/>
        <w:keepLines w:val="0"/>
        <w:pageBreakBefore w:val="0"/>
        <w:numPr>
          <w:ilvl w:val="0"/>
          <w:numId w:val="18"/>
        </w:numPr>
        <w:kinsoku w:val="0"/>
        <w:wordWrap/>
        <w:overflowPunct w:val="0"/>
        <w:topLinePunct w:val="0"/>
        <w:bidi w:val="0"/>
        <w:snapToGrid/>
        <w:spacing w:line="240" w:lineRule="auto"/>
        <w:ind w:right="84" w:rightChars="40"/>
        <w:contextualSpacing/>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飞盘 B, D, E, F, G,和I 均在领地中得分。</w:t>
      </w:r>
    </w:p>
    <w:p>
      <w:pPr>
        <w:pStyle w:val="6"/>
        <w:keepNext w:val="0"/>
        <w:keepLines w:val="0"/>
        <w:pageBreakBefore w:val="0"/>
        <w:numPr>
          <w:ilvl w:val="0"/>
          <w:numId w:val="18"/>
        </w:numPr>
        <w:kinsoku w:val="0"/>
        <w:wordWrap/>
        <w:overflowPunct w:val="0"/>
        <w:topLinePunct w:val="0"/>
        <w:bidi w:val="0"/>
        <w:snapToGrid/>
        <w:spacing w:line="240" w:lineRule="auto"/>
        <w:ind w:right="84" w:rightChars="40"/>
        <w:contextualSpacing/>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飞盘 H 不得分，因为它被与领地同色联队的机器人完全支撑。</w:t>
      </w:r>
    </w:p>
    <w:p>
      <w:pPr>
        <w:pStyle w:val="6"/>
        <w:keepNext w:val="0"/>
        <w:keepLines w:val="0"/>
        <w:pageBreakBefore w:val="0"/>
        <w:numPr>
          <w:ilvl w:val="0"/>
          <w:numId w:val="18"/>
        </w:numPr>
        <w:kinsoku w:val="0"/>
        <w:wordWrap/>
        <w:overflowPunct w:val="0"/>
        <w:topLinePunct w:val="0"/>
        <w:bidi w:val="0"/>
        <w:snapToGrid/>
        <w:spacing w:line="240" w:lineRule="auto"/>
        <w:ind w:right="84" w:rightChars="40"/>
        <w:contextualSpacing/>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飞盘 A, C, J, 和 K 不得分，因为它们接触领地外的灰色泡沫</w:t>
      </w:r>
    </w:p>
    <w:p>
      <w:pPr>
        <w:pStyle w:val="17"/>
        <w:keepNext w:val="0"/>
        <w:keepLines w:val="0"/>
        <w:pageBreakBefore w:val="0"/>
        <w:kinsoku w:val="0"/>
        <w:wordWrap/>
        <w:overflowPunct w:val="0"/>
        <w:topLinePunct w:val="0"/>
        <w:bidi w:val="0"/>
        <w:snapToGrid/>
        <w:spacing w:before="0" w:line="240" w:lineRule="auto"/>
        <w:ind w:left="0" w:right="84" w:rightChars="40"/>
        <w:jc w:val="center"/>
        <w:outlineLvl w:val="9"/>
        <w:rPr>
          <w:rFonts w:hint="eastAsia" w:ascii="仿宋_GB2312" w:hAnsi="仿宋_GB2312" w:eastAsia="仿宋_GB2312" w:cs="仿宋_GB2312"/>
          <w:sz w:val="21"/>
          <w:szCs w:val="21"/>
        </w:rPr>
      </w:pPr>
      <w:bookmarkStart w:id="28" w:name="_Toc9859"/>
      <w:r>
        <w:rPr>
          <w:rFonts w:hint="eastAsia" w:ascii="仿宋_GB2312" w:hAnsi="仿宋_GB2312" w:eastAsia="仿宋_GB2312" w:cs="仿宋_GB2312"/>
          <w:sz w:val="21"/>
          <w:szCs w:val="21"/>
        </w:rPr>
        <w:drawing>
          <wp:inline distT="0" distB="0" distL="0" distR="0">
            <wp:extent cx="3490595" cy="2393315"/>
            <wp:effectExtent l="0" t="0" r="14605" b="19685"/>
            <wp:docPr id="81" name="image21.jpeg" descr="图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21.jpeg" descr="图示&#10;&#10;描述已自动生成"/>
                    <pic:cNvPicPr>
                      <a:picLocks noChangeAspect="1"/>
                    </pic:cNvPicPr>
                  </pic:nvPicPr>
                  <pic:blipFill>
                    <a:blip r:embed="rId36" cstate="print"/>
                    <a:stretch>
                      <a:fillRect/>
                    </a:stretch>
                  </pic:blipFill>
                  <pic:spPr>
                    <a:xfrm>
                      <a:off x="0" y="0"/>
                      <a:ext cx="3490505" cy="2393156"/>
                    </a:xfrm>
                    <a:prstGeom prst="rect">
                      <a:avLst/>
                    </a:prstGeom>
                  </pic:spPr>
                </pic:pic>
              </a:graphicData>
            </a:graphic>
          </wp:inline>
        </w:drawing>
      </w:r>
      <w:bookmarkEnd w:id="28"/>
    </w:p>
    <w:p>
      <w:pPr>
        <w:pStyle w:val="17"/>
        <w:keepNext w:val="0"/>
        <w:keepLines w:val="0"/>
        <w:pageBreakBefore w:val="0"/>
        <w:kinsoku w:val="0"/>
        <w:wordWrap/>
        <w:overflowPunct w:val="0"/>
        <w:topLinePunct w:val="0"/>
        <w:bidi w:val="0"/>
        <w:snapToGrid/>
        <w:spacing w:before="0" w:line="240" w:lineRule="auto"/>
        <w:ind w:left="0" w:right="84" w:rightChars="40"/>
        <w:jc w:val="center"/>
        <w:outlineLvl w:val="9"/>
        <w:rPr>
          <w:rFonts w:hint="eastAsia" w:ascii="仿宋_GB2312" w:hAnsi="仿宋_GB2312" w:eastAsia="仿宋_GB2312" w:cs="仿宋_GB2312"/>
          <w:b w:val="0"/>
          <w:bCs w:val="0"/>
          <w:sz w:val="21"/>
          <w:szCs w:val="21"/>
        </w:rPr>
      </w:pPr>
      <w:bookmarkStart w:id="29" w:name="_Toc12226"/>
      <w:r>
        <w:rPr>
          <w:rFonts w:hint="eastAsia" w:ascii="仿宋_GB2312" w:hAnsi="仿宋_GB2312" w:eastAsia="仿宋_GB2312" w:cs="仿宋_GB2312"/>
          <w:b w:val="0"/>
          <w:bCs w:val="0"/>
          <w:sz w:val="21"/>
          <w:szCs w:val="21"/>
        </w:rPr>
        <w:t>图14高亮显示领地内得分的飞盘</w:t>
      </w:r>
      <w:bookmarkEnd w:id="29"/>
    </w:p>
    <w:p>
      <w:pPr>
        <w:pStyle w:val="17"/>
        <w:keepNext w:val="0"/>
        <w:keepLines w:val="0"/>
        <w:pageBreakBefore w:val="0"/>
        <w:kinsoku w:val="0"/>
        <w:wordWrap/>
        <w:overflowPunct w:val="0"/>
        <w:topLinePunct w:val="0"/>
        <w:bidi w:val="0"/>
        <w:snapToGrid/>
        <w:spacing w:before="0" w:line="240" w:lineRule="auto"/>
        <w:ind w:left="0" w:right="84" w:rightChars="40" w:firstLine="840" w:firstLineChars="400"/>
        <w:outlineLvl w:val="9"/>
        <w:rPr>
          <w:rFonts w:hint="eastAsia" w:ascii="仿宋_GB2312" w:hAnsi="仿宋_GB2312" w:eastAsia="仿宋_GB2312" w:cs="仿宋_GB2312"/>
          <w:b w:val="0"/>
          <w:bCs w:val="0"/>
          <w:sz w:val="21"/>
          <w:szCs w:val="21"/>
        </w:rPr>
      </w:pPr>
      <w:bookmarkStart w:id="30" w:name="_Toc22528"/>
      <w:r>
        <w:rPr>
          <w:rFonts w:hint="eastAsia" w:ascii="仿宋_GB2312" w:hAnsi="仿宋_GB2312" w:eastAsia="仿宋_GB2312" w:cs="仿宋_GB2312"/>
          <w:b w:val="0"/>
          <w:bCs w:val="0"/>
          <w:sz w:val="21"/>
          <w:szCs w:val="21"/>
        </w:rPr>
        <w:t>&lt;5&gt; 如果从上方俯视双色筒，两对指针之间的区域完全是某联队的颜色，则双色筒被该联队占据。</w:t>
      </w:r>
      <w:bookmarkEnd w:id="30"/>
    </w:p>
    <w:p>
      <w:pPr>
        <w:pStyle w:val="17"/>
        <w:keepNext w:val="0"/>
        <w:keepLines w:val="0"/>
        <w:pageBreakBefore w:val="0"/>
        <w:kinsoku w:val="0"/>
        <w:wordWrap/>
        <w:overflowPunct w:val="0"/>
        <w:topLinePunct w:val="0"/>
        <w:bidi w:val="0"/>
        <w:snapToGrid/>
        <w:spacing w:before="0" w:line="240" w:lineRule="auto"/>
        <w:ind w:left="420" w:leftChars="200" w:right="84" w:rightChars="40"/>
        <w:outlineLvl w:val="9"/>
        <w:rPr>
          <w:rFonts w:hint="eastAsia" w:ascii="仿宋_GB2312" w:hAnsi="仿宋_GB2312" w:eastAsia="仿宋_GB2312" w:cs="仿宋_GB2312"/>
          <w:b w:val="0"/>
          <w:bCs w:val="0"/>
          <w:sz w:val="21"/>
          <w:szCs w:val="21"/>
        </w:rPr>
      </w:pPr>
      <w:bookmarkStart w:id="31" w:name="_Toc13569"/>
      <w:r>
        <w:rPr>
          <w:rFonts w:hint="eastAsia" w:ascii="仿宋_GB2312" w:hAnsi="仿宋_GB2312" w:eastAsia="仿宋_GB2312" w:cs="仿宋_GB2312"/>
          <w:b w:val="0"/>
          <w:bCs w:val="0"/>
          <w:sz w:val="21"/>
          <w:szCs w:val="21"/>
        </w:rPr>
        <w:t>图 1</w:t>
      </w:r>
      <w:r>
        <w:rPr>
          <w:rFonts w:hint="default" w:ascii="仿宋_GB2312" w:hAnsi="仿宋_GB2312" w:eastAsia="仿宋_GB2312" w:cs="仿宋_GB2312"/>
          <w:b w:val="0"/>
          <w:bCs w:val="0"/>
          <w:sz w:val="21"/>
          <w:szCs w:val="21"/>
        </w:rPr>
        <w:t>5</w:t>
      </w:r>
      <w:r>
        <w:rPr>
          <w:rFonts w:hint="eastAsia" w:ascii="仿宋_GB2312" w:hAnsi="仿宋_GB2312" w:eastAsia="仿宋_GB2312" w:cs="仿宋_GB2312"/>
          <w:b w:val="0"/>
          <w:bCs w:val="0"/>
          <w:sz w:val="21"/>
          <w:szCs w:val="21"/>
        </w:rPr>
        <w:t xml:space="preserve"> 中，双色筒 A 被蓝方队占据，因为指针之间的颜色只有蓝色。双色筒 B 不被任何一方联队占据，因为指针之间的颜色有红蓝两色。</w:t>
      </w:r>
      <w:bookmarkEnd w:id="31"/>
    </w:p>
    <w:p>
      <w:pPr>
        <w:pStyle w:val="17"/>
        <w:keepNext w:val="0"/>
        <w:keepLines w:val="0"/>
        <w:pageBreakBefore w:val="0"/>
        <w:kinsoku w:val="0"/>
        <w:wordWrap/>
        <w:overflowPunct w:val="0"/>
        <w:topLinePunct w:val="0"/>
        <w:bidi w:val="0"/>
        <w:snapToGrid/>
        <w:spacing w:before="0" w:line="240" w:lineRule="auto"/>
        <w:ind w:left="0" w:right="84" w:rightChars="40"/>
        <w:jc w:val="center"/>
        <w:outlineLvl w:val="9"/>
        <w:rPr>
          <w:rFonts w:hint="eastAsia" w:ascii="仿宋_GB2312" w:hAnsi="仿宋_GB2312" w:eastAsia="仿宋_GB2312" w:cs="仿宋_GB2312"/>
          <w:b w:val="0"/>
          <w:bCs w:val="0"/>
          <w:sz w:val="21"/>
          <w:szCs w:val="21"/>
        </w:rPr>
      </w:pPr>
      <w:bookmarkStart w:id="32" w:name="_Toc30657"/>
      <w:r>
        <w:rPr>
          <w:rFonts w:hint="eastAsia" w:ascii="仿宋_GB2312" w:hAnsi="仿宋_GB2312" w:eastAsia="仿宋_GB2312" w:cs="仿宋_GB2312"/>
          <w:b w:val="0"/>
          <w:bCs w:val="0"/>
          <w:sz w:val="21"/>
          <w:szCs w:val="21"/>
        </w:rPr>
        <w:drawing>
          <wp:inline distT="0" distB="0" distL="0" distR="0">
            <wp:extent cx="3233420" cy="2177415"/>
            <wp:effectExtent l="0" t="0" r="17780" b="6985"/>
            <wp:docPr id="83" name="image22.jpeg" descr="图片包含 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22.jpeg" descr="图片包含 文本&#10;&#10;描述已自动生成"/>
                    <pic:cNvPicPr>
                      <a:picLocks noChangeAspect="1"/>
                    </pic:cNvPicPr>
                  </pic:nvPicPr>
                  <pic:blipFill>
                    <a:blip r:embed="rId37" cstate="print"/>
                    <a:stretch>
                      <a:fillRect/>
                    </a:stretch>
                  </pic:blipFill>
                  <pic:spPr>
                    <a:xfrm>
                      <a:off x="0" y="0"/>
                      <a:ext cx="3233665" cy="2177415"/>
                    </a:xfrm>
                    <a:prstGeom prst="rect">
                      <a:avLst/>
                    </a:prstGeom>
                  </pic:spPr>
                </pic:pic>
              </a:graphicData>
            </a:graphic>
          </wp:inline>
        </w:drawing>
      </w:r>
      <w:bookmarkEnd w:id="32"/>
    </w:p>
    <w:p>
      <w:pPr>
        <w:pStyle w:val="17"/>
        <w:keepNext w:val="0"/>
        <w:keepLines w:val="0"/>
        <w:pageBreakBefore w:val="0"/>
        <w:kinsoku w:val="0"/>
        <w:wordWrap/>
        <w:overflowPunct w:val="0"/>
        <w:topLinePunct w:val="0"/>
        <w:bidi w:val="0"/>
        <w:snapToGrid/>
        <w:spacing w:before="0" w:line="240" w:lineRule="auto"/>
        <w:ind w:left="0" w:right="84" w:rightChars="40"/>
        <w:jc w:val="center"/>
        <w:outlineLvl w:val="9"/>
        <w:rPr>
          <w:rFonts w:hint="eastAsia" w:ascii="仿宋_GB2312" w:hAnsi="仿宋_GB2312" w:eastAsia="仿宋_GB2312" w:cs="仿宋_GB2312"/>
          <w:b w:val="0"/>
          <w:bCs w:val="0"/>
          <w:sz w:val="21"/>
          <w:szCs w:val="21"/>
        </w:rPr>
      </w:pPr>
      <w:bookmarkStart w:id="33" w:name="_Toc20842"/>
      <w:r>
        <w:rPr>
          <w:rFonts w:hint="eastAsia" w:ascii="仿宋_GB2312" w:hAnsi="仿宋_GB2312" w:eastAsia="仿宋_GB2312" w:cs="仿宋_GB2312"/>
          <w:b w:val="0"/>
          <w:bCs w:val="0"/>
          <w:sz w:val="21"/>
          <w:szCs w:val="21"/>
        </w:rPr>
        <w:t>图15双色筒状态的示例</w:t>
      </w:r>
      <w:bookmarkEnd w:id="33"/>
    </w:p>
    <w:p>
      <w:pPr>
        <w:pStyle w:val="17"/>
        <w:keepNext w:val="0"/>
        <w:keepLines w:val="0"/>
        <w:pageBreakBefore w:val="0"/>
        <w:kinsoku w:val="0"/>
        <w:wordWrap/>
        <w:overflowPunct w:val="0"/>
        <w:topLinePunct w:val="0"/>
        <w:bidi w:val="0"/>
        <w:snapToGrid/>
        <w:spacing w:before="0" w:line="240" w:lineRule="auto"/>
        <w:ind w:left="0" w:right="84" w:rightChars="40"/>
        <w:jc w:val="center"/>
        <w:outlineLvl w:val="9"/>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mc:AlternateContent>
          <mc:Choice Requires="wps">
            <w:drawing>
              <wp:inline distT="0" distB="0" distL="0" distR="0">
                <wp:extent cx="5737860" cy="1302385"/>
                <wp:effectExtent l="6350" t="6350" r="21590" b="12065"/>
                <wp:docPr id="84" name="文本框 20"/>
                <wp:cNvGraphicFramePr/>
                <a:graphic xmlns:a="http://schemas.openxmlformats.org/drawingml/2006/main">
                  <a:graphicData uri="http://schemas.microsoft.com/office/word/2010/wordprocessingShape">
                    <wps:wsp>
                      <wps:cNvSpPr txBox="1"/>
                      <wps:spPr>
                        <a:xfrm>
                          <a:off x="0" y="0"/>
                          <a:ext cx="5737860" cy="1302385"/>
                        </a:xfrm>
                        <a:prstGeom prst="rect">
                          <a:avLst/>
                        </a:prstGeom>
                        <a:solidFill>
                          <a:srgbClr val="F6D2D4"/>
                        </a:solidFill>
                        <a:ln w="12192" cap="flat" cmpd="sng">
                          <a:solidFill>
                            <a:srgbClr val="D2242E"/>
                          </a:solidFill>
                          <a:prstDash val="solid"/>
                          <a:miter/>
                          <a:headEnd type="none" w="med" len="med"/>
                          <a:tailEnd type="none" w="med" len="med"/>
                        </a:ln>
                      </wps:spPr>
                      <wps:txbx>
                        <w:txbxContent>
                          <w:p>
                            <w:pPr>
                              <w:pStyle w:val="6"/>
                              <w:spacing w:line="268" w:lineRule="auto"/>
                              <w:ind w:left="27" w:leftChars="13" w:right="183" w:rightChars="87" w:firstLine="420" w:firstLineChars="200"/>
                              <w:rPr>
                                <w:rFonts w:ascii="微软雅黑" w:hAnsi="微软雅黑" w:eastAsia="微软雅黑" w:cs="微软雅黑"/>
                                <w:sz w:val="21"/>
                                <w:szCs w:val="21"/>
                              </w:rPr>
                            </w:pPr>
                            <w:r>
                              <w:rPr>
                                <w:rFonts w:hint="eastAsia" w:ascii="微软雅黑" w:hAnsi="微软雅黑" w:eastAsia="微软雅黑" w:cs="微软雅黑"/>
                                <w:sz w:val="21"/>
                                <w:szCs w:val="21"/>
                              </w:rPr>
                              <w:t>双色筒使用“棘轮和棘爪”式机构，以预设的增量做旋转，它们不是自由旋转的。如果装配正确，主裁判应始终能清楚地看到双色筒的占据状态。</w:t>
                            </w:r>
                          </w:p>
                          <w:p>
                            <w:pPr>
                              <w:pStyle w:val="6"/>
                              <w:spacing w:line="266" w:lineRule="auto"/>
                              <w:ind w:left="28" w:right="36"/>
                              <w:rPr>
                                <w:rFonts w:ascii="微软雅黑" w:hAnsi="微软雅黑" w:eastAsia="微软雅黑" w:cs="微软雅黑"/>
                                <w:sz w:val="21"/>
                                <w:szCs w:val="21"/>
                              </w:rPr>
                            </w:pPr>
                            <w:r>
                              <w:rPr>
                                <w:rFonts w:hint="eastAsia" w:ascii="微软雅黑" w:hAnsi="微软雅黑" w:eastAsia="微软雅黑" w:cs="微软雅黑"/>
                                <w:sz w:val="21"/>
                                <w:szCs w:val="21"/>
                              </w:rPr>
                              <w:t>如果双色筒的状态难以判断，则建议裁判员判定两对指针之间更符合要求颜色的联队占据。例如，在图 16 中，如果任何一个双色筒的状态都显示两种颜色的分界处直接位于指针下方难以判断占据状态，则应将其视为被蓝方联队占据。</w:t>
                            </w:r>
                          </w:p>
                        </w:txbxContent>
                      </wps:txbx>
                      <wps:bodyPr lIns="0" tIns="0" rIns="0" bIns="0" upright="1"/>
                    </wps:wsp>
                  </a:graphicData>
                </a:graphic>
              </wp:inline>
            </w:drawing>
          </mc:Choice>
          <mc:Fallback>
            <w:pict>
              <v:shape id="文本框 20" o:spid="_x0000_s1026" o:spt="202" type="#_x0000_t202" style="height:102.55pt;width:451.8pt;" fillcolor="#F6D2D4" filled="t" stroked="t" coordsize="21600,21600" o:gfxdata="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ABCDGQ1QAA&#10;AAUBAAAPAAAAAAAAAAEAIAAAACIAAABkcnMvZG93bnJldi54bWxQSwECFAAUAAAACACHTuJAGYPs&#10;1SECAABeBAAADgAAAAAAAAABACAAAAAkAQAAZHJzL2Uyb0RvYy54bWxQSwUGAAAAAAYABgBZAQAA&#10;twUAAAAA&#10;">
                <v:fill on="t" focussize="0,0"/>
                <v:stroke weight="0.96pt" color="#D2242E" joinstyle="miter"/>
                <v:imagedata o:title=""/>
                <o:lock v:ext="edit" aspectratio="f"/>
                <v:textbox inset="0mm,0mm,0mm,0mm">
                  <w:txbxContent>
                    <w:p>
                      <w:pPr>
                        <w:pStyle w:val="6"/>
                        <w:spacing w:line="268" w:lineRule="auto"/>
                        <w:ind w:left="27" w:leftChars="13" w:right="183" w:rightChars="87" w:firstLine="420" w:firstLineChars="200"/>
                        <w:rPr>
                          <w:rFonts w:ascii="微软雅黑" w:hAnsi="微软雅黑" w:eastAsia="微软雅黑" w:cs="微软雅黑"/>
                          <w:sz w:val="21"/>
                          <w:szCs w:val="21"/>
                        </w:rPr>
                      </w:pPr>
                      <w:r>
                        <w:rPr>
                          <w:rFonts w:hint="eastAsia" w:ascii="微软雅黑" w:hAnsi="微软雅黑" w:eastAsia="微软雅黑" w:cs="微软雅黑"/>
                          <w:sz w:val="21"/>
                          <w:szCs w:val="21"/>
                        </w:rPr>
                        <w:t>双色筒使用“棘轮和棘爪”式机构，以预设的增量做旋转，它们不是自由旋转的。如果装配正确，主裁判应始终能清楚地看到双色筒的占据状态。</w:t>
                      </w:r>
                    </w:p>
                    <w:p>
                      <w:pPr>
                        <w:pStyle w:val="6"/>
                        <w:spacing w:line="266" w:lineRule="auto"/>
                        <w:ind w:left="28" w:right="36"/>
                        <w:rPr>
                          <w:rFonts w:ascii="微软雅黑" w:hAnsi="微软雅黑" w:eastAsia="微软雅黑" w:cs="微软雅黑"/>
                          <w:sz w:val="21"/>
                          <w:szCs w:val="21"/>
                        </w:rPr>
                      </w:pPr>
                      <w:r>
                        <w:rPr>
                          <w:rFonts w:hint="eastAsia" w:ascii="微软雅黑" w:hAnsi="微软雅黑" w:eastAsia="微软雅黑" w:cs="微软雅黑"/>
                          <w:sz w:val="21"/>
                          <w:szCs w:val="21"/>
                        </w:rPr>
                        <w:t>如果双色筒的状态难以判断，则建议裁判员判定两对指针之间更符合要求颜色的联队占据。例如，在图 16 中，如果任何一个双色筒的状态都显示两种颜色的分界处直接位于指针下方难以判断占据状态，则应将其视为被蓝方联队占据。</w:t>
                      </w:r>
                    </w:p>
                  </w:txbxContent>
                </v:textbox>
                <w10:wrap type="none"/>
                <w10:anchorlock/>
              </v:shape>
            </w:pict>
          </mc:Fallback>
        </mc:AlternateContent>
      </w:r>
    </w:p>
    <w:p>
      <w:pPr>
        <w:pStyle w:val="6"/>
        <w:keepNext w:val="0"/>
        <w:keepLines w:val="0"/>
        <w:pageBreakBefore w:val="0"/>
        <w:wordWrap/>
        <w:topLinePunct w:val="0"/>
        <w:bidi w:val="0"/>
        <w:snapToGrid/>
        <w:spacing w:line="240" w:lineRule="auto"/>
        <w:ind w:left="426" w:right="84" w:rightChars="40" w:firstLine="420" w:firstLineChars="200"/>
        <w:contextualSpacing/>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&lt;6&gt; 如赛局结束时，一台机器人接触场地泡沫垫，则该地垫被视为覆盖。</w:t>
      </w:r>
    </w:p>
    <w:p>
      <w:pPr>
        <w:pStyle w:val="6"/>
        <w:keepNext w:val="0"/>
        <w:keepLines w:val="0"/>
        <w:pageBreakBefore w:val="0"/>
        <w:numPr>
          <w:ilvl w:val="0"/>
          <w:numId w:val="19"/>
        </w:numPr>
        <w:wordWrap/>
        <w:topLinePunct w:val="0"/>
        <w:bidi w:val="0"/>
        <w:snapToGrid/>
        <w:spacing w:line="240" w:lineRule="auto"/>
        <w:ind w:left="840" w:leftChars="0" w:right="84" w:rightChars="40" w:hanging="420"/>
        <w:contextualSpacing/>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一块地垫可被双方联队覆盖。</w:t>
      </w:r>
    </w:p>
    <w:p>
      <w:pPr>
        <w:pStyle w:val="6"/>
        <w:keepNext w:val="0"/>
        <w:keepLines w:val="0"/>
        <w:pageBreakBefore w:val="0"/>
        <w:numPr>
          <w:ilvl w:val="0"/>
          <w:numId w:val="19"/>
        </w:numPr>
        <w:wordWrap/>
        <w:topLinePunct w:val="0"/>
        <w:bidi w:val="0"/>
        <w:snapToGrid/>
        <w:spacing w:line="240" w:lineRule="auto"/>
        <w:ind w:left="840" w:leftChars="0" w:right="84" w:rightChars="40" w:hanging="420"/>
        <w:contextualSpacing/>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每方联队只会获得一次覆盖某块地垫的分值，无论有多少台该联队的机器人接触此地垫。</w:t>
      </w:r>
    </w:p>
    <w:p>
      <w:pPr>
        <w:pStyle w:val="6"/>
        <w:keepNext w:val="0"/>
        <w:keepLines w:val="0"/>
        <w:pageBreakBefore w:val="0"/>
        <w:numPr>
          <w:ilvl w:val="0"/>
          <w:numId w:val="19"/>
        </w:numPr>
        <w:wordWrap/>
        <w:topLinePunct w:val="0"/>
        <w:bidi w:val="0"/>
        <w:snapToGrid/>
        <w:spacing w:line="240" w:lineRule="auto"/>
        <w:ind w:left="840" w:leftChars="0" w:right="84" w:rightChars="40" w:hanging="420"/>
        <w:contextualSpacing/>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领地内的地垫不计算覆盖的分值（即，它们不会被双方联队覆盖）。</w:t>
      </w:r>
    </w:p>
    <w:p>
      <w:pPr>
        <w:pStyle w:val="6"/>
        <w:keepNext w:val="0"/>
        <w:keepLines w:val="0"/>
        <w:pageBreakBefore w:val="0"/>
        <w:numPr>
          <w:ilvl w:val="0"/>
          <w:numId w:val="19"/>
        </w:numPr>
        <w:wordWrap/>
        <w:topLinePunct w:val="0"/>
        <w:bidi w:val="0"/>
        <w:snapToGrid/>
        <w:spacing w:line="240" w:lineRule="auto"/>
        <w:ind w:left="840" w:leftChars="0" w:right="84" w:rightChars="40" w:hanging="420"/>
        <w:contextualSpacing/>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覆盖的地垫仅在手动控制时段结束时计算分值。自动赛时段结束时不得分。</w:t>
      </w:r>
    </w:p>
    <w:p>
      <w:pPr>
        <w:pStyle w:val="6"/>
        <w:keepNext w:val="0"/>
        <w:keepLines w:val="0"/>
        <w:pageBreakBefore w:val="0"/>
        <w:wordWrap/>
        <w:topLinePunct w:val="0"/>
        <w:bidi w:val="0"/>
        <w:snapToGrid/>
        <w:spacing w:line="240" w:lineRule="auto"/>
        <w:ind w:left="420" w:leftChars="200" w:right="84" w:rightChars="40"/>
        <w:contextualSpacing/>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为清楚起见，以下图示呈现类似场景。在图示情况下，蓝方联队得 15 分，红方联队得 6 分。</w:t>
      </w:r>
    </w:p>
    <w:p>
      <w:pPr>
        <w:pStyle w:val="6"/>
        <w:keepNext w:val="0"/>
        <w:keepLines w:val="0"/>
        <w:pageBreakBefore w:val="0"/>
        <w:wordWrap/>
        <w:topLinePunct w:val="0"/>
        <w:bidi w:val="0"/>
        <w:snapToGrid/>
        <w:spacing w:line="240" w:lineRule="auto"/>
        <w:ind w:right="84" w:rightChars="4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drawing>
          <wp:inline distT="0" distB="0" distL="0" distR="0">
            <wp:extent cx="2742565" cy="1847215"/>
            <wp:effectExtent l="0" t="0" r="635" b="6985"/>
            <wp:docPr id="86" name="image23.jpeg" descr="图片包含 玩具, 乐高, 游戏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23.jpeg" descr="图片包含 玩具, 乐高, 游戏机&#10;&#10;描述已自动生成"/>
                    <pic:cNvPicPr>
                      <a:picLocks noChangeAspect="1"/>
                    </pic:cNvPicPr>
                  </pic:nvPicPr>
                  <pic:blipFill>
                    <a:blip r:embed="rId38" cstate="print"/>
                    <a:stretch>
                      <a:fillRect/>
                    </a:stretch>
                  </pic:blipFill>
                  <pic:spPr>
                    <a:xfrm>
                      <a:off x="0" y="0"/>
                      <a:ext cx="2772848" cy="1867732"/>
                    </a:xfrm>
                    <a:prstGeom prst="rect">
                      <a:avLst/>
                    </a:prstGeom>
                  </pic:spPr>
                </pic:pic>
              </a:graphicData>
            </a:graphic>
          </wp:inline>
        </w:drawing>
      </w:r>
      <w:r>
        <w:rPr>
          <w:rFonts w:hint="eastAsia" w:ascii="仿宋_GB2312" w:hAnsi="仿宋_GB2312" w:eastAsia="仿宋_GB2312" w:cs="仿宋_GB2312"/>
          <w:spacing w:val="60"/>
          <w:position w:val="15"/>
          <w:sz w:val="21"/>
          <w:szCs w:val="21"/>
        </w:rPr>
        <mc:AlternateContent>
          <mc:Choice Requires="wps">
            <w:drawing>
              <wp:inline distT="0" distB="0" distL="114300" distR="114300">
                <wp:extent cx="3444875" cy="1630680"/>
                <wp:effectExtent l="0" t="0" r="9525" b="20320"/>
                <wp:docPr id="87" name="文本框 24"/>
                <wp:cNvGraphicFramePr/>
                <a:graphic xmlns:a="http://schemas.openxmlformats.org/drawingml/2006/main">
                  <a:graphicData uri="http://schemas.microsoft.com/office/word/2010/wordprocessingShape">
                    <wps:wsp>
                      <wps:cNvSpPr txBox="1"/>
                      <wps:spPr>
                        <a:xfrm>
                          <a:off x="0" y="0"/>
                          <a:ext cx="3445042" cy="1631289"/>
                        </a:xfrm>
                        <a:prstGeom prst="rect">
                          <a:avLst/>
                        </a:prstGeom>
                        <a:solidFill>
                          <a:srgbClr val="FFFFFF"/>
                        </a:solidFill>
                        <a:ln>
                          <a:noFill/>
                        </a:ln>
                      </wps:spPr>
                      <wps:txbx>
                        <w:txbxContent>
                          <w:p>
                            <w:pPr>
                              <w:pStyle w:val="6"/>
                              <w:spacing w:line="360" w:lineRule="exact"/>
                              <w:ind w:left="420" w:leftChars="200" w:right="36" w:rightChars="17"/>
                              <w:rPr>
                                <w:rFonts w:ascii="微软雅黑" w:hAnsi="微软雅黑" w:eastAsia="微软雅黑" w:cs="微软雅黑"/>
                                <w:sz w:val="21"/>
                                <w:szCs w:val="21"/>
                              </w:rPr>
                            </w:pPr>
                            <w:r>
                              <w:rPr>
                                <w:rFonts w:hint="eastAsia" w:ascii="微软雅黑" w:hAnsi="微软雅黑" w:eastAsia="微软雅黑" w:cs="微软雅黑"/>
                                <w:sz w:val="21"/>
                                <w:szCs w:val="21"/>
                              </w:rPr>
                              <w:t>图 16</w:t>
                            </w:r>
                          </w:p>
                          <w:p>
                            <w:pPr>
                              <w:pStyle w:val="6"/>
                              <w:numPr>
                                <w:ilvl w:val="0"/>
                                <w:numId w:val="20"/>
                              </w:numPr>
                              <w:spacing w:line="360" w:lineRule="exact"/>
                              <w:ind w:right="36" w:rightChars="17"/>
                              <w:rPr>
                                <w:rFonts w:ascii="微软雅黑" w:hAnsi="微软雅黑" w:eastAsia="微软雅黑" w:cs="微软雅黑"/>
                                <w:sz w:val="21"/>
                                <w:szCs w:val="21"/>
                              </w:rPr>
                            </w:pPr>
                            <w:r>
                              <w:rPr>
                                <w:rFonts w:hint="eastAsia" w:ascii="微软雅黑" w:hAnsi="微软雅黑" w:eastAsia="微软雅黑" w:cs="微软雅黑"/>
                                <w:sz w:val="21"/>
                                <w:szCs w:val="21"/>
                              </w:rPr>
                              <w:t>1 号蓝方机器人的轮子与四块不同的地垫接触，其水平延伸机构（绿色高亮显示）与第五块地垫接触。</w:t>
                            </w:r>
                          </w:p>
                          <w:p>
                            <w:pPr>
                              <w:pStyle w:val="6"/>
                              <w:numPr>
                                <w:ilvl w:val="0"/>
                                <w:numId w:val="20"/>
                              </w:numPr>
                              <w:spacing w:line="360" w:lineRule="exact"/>
                              <w:ind w:right="36" w:rightChars="17"/>
                              <w:rPr>
                                <w:rFonts w:ascii="微软雅黑" w:hAnsi="微软雅黑" w:eastAsia="微软雅黑" w:cs="微软雅黑"/>
                                <w:sz w:val="21"/>
                                <w:szCs w:val="21"/>
                              </w:rPr>
                            </w:pPr>
                            <w:r>
                              <w:rPr>
                                <w:rFonts w:hint="eastAsia" w:ascii="微软雅黑" w:hAnsi="微软雅黑" w:eastAsia="微软雅黑" w:cs="微软雅黑"/>
                                <w:sz w:val="21"/>
                                <w:szCs w:val="21"/>
                              </w:rPr>
                              <w:t>2 号蓝方机器人完全位于 1 号蓝方机器人已接触的一块地垫内。</w:t>
                            </w:r>
                          </w:p>
                          <w:p>
                            <w:pPr>
                              <w:pStyle w:val="6"/>
                              <w:spacing w:line="360" w:lineRule="exact"/>
                              <w:ind w:left="420" w:leftChars="200" w:right="36" w:rightChars="17"/>
                              <w:rPr>
                                <w:rFonts w:ascii="微软雅黑" w:hAnsi="微软雅黑" w:eastAsia="微软雅黑" w:cs="微软雅黑"/>
                                <w:sz w:val="21"/>
                                <w:szCs w:val="21"/>
                              </w:rPr>
                            </w:pPr>
                            <w:r>
                              <w:rPr>
                                <w:rFonts w:hint="eastAsia" w:ascii="微软雅黑" w:hAnsi="微软雅黑" w:eastAsia="微软雅黑" w:cs="微软雅黑"/>
                                <w:sz w:val="21"/>
                                <w:szCs w:val="21"/>
                              </w:rPr>
                              <w:t>因此，蓝方联队覆盖 5 块地垫，得 15 分。</w:t>
                            </w:r>
                          </w:p>
                        </w:txbxContent>
                      </wps:txbx>
                      <wps:bodyPr lIns="0" tIns="0" rIns="0" bIns="0" upright="1"/>
                    </wps:wsp>
                  </a:graphicData>
                </a:graphic>
              </wp:inline>
            </w:drawing>
          </mc:Choice>
          <mc:Fallback>
            <w:pict>
              <v:shape id="文本框 24" o:spid="_x0000_s1026" o:spt="202" type="#_x0000_t202" style="height:128.4pt;width:271.25pt;" fillcolor="#FFFFFF" filled="t" stroked="f" coordsize="21600,21600" o:gfxdata="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D5327V1gAAAAUBAAAPAAAAAAAAAAEAIAAAACIA&#10;AABkcnMvZG93bnJldi54bWxQSwECFAAUAAAACACHTuJAUn1Js9IBAACeAwAADgAAAAAAAAABACAA&#10;AAAlAQAAZHJzL2Uyb0RvYy54bWxQSwUGAAAAAAYABgBZAQAAaQUAAAAA&#10;">
                <v:fill on="t" focussize="0,0"/>
                <v:stroke on="f"/>
                <v:imagedata o:title=""/>
                <o:lock v:ext="edit" aspectratio="f"/>
                <v:textbox inset="0mm,0mm,0mm,0mm">
                  <w:txbxContent>
                    <w:p>
                      <w:pPr>
                        <w:pStyle w:val="6"/>
                        <w:spacing w:line="360" w:lineRule="exact"/>
                        <w:ind w:left="420" w:leftChars="200" w:right="36" w:rightChars="17"/>
                        <w:rPr>
                          <w:rFonts w:ascii="微软雅黑" w:hAnsi="微软雅黑" w:eastAsia="微软雅黑" w:cs="微软雅黑"/>
                          <w:sz w:val="21"/>
                          <w:szCs w:val="21"/>
                        </w:rPr>
                      </w:pPr>
                      <w:r>
                        <w:rPr>
                          <w:rFonts w:hint="eastAsia" w:ascii="微软雅黑" w:hAnsi="微软雅黑" w:eastAsia="微软雅黑" w:cs="微软雅黑"/>
                          <w:sz w:val="21"/>
                          <w:szCs w:val="21"/>
                        </w:rPr>
                        <w:t>图 16</w:t>
                      </w:r>
                    </w:p>
                    <w:p>
                      <w:pPr>
                        <w:pStyle w:val="6"/>
                        <w:numPr>
                          <w:ilvl w:val="0"/>
                          <w:numId w:val="20"/>
                        </w:numPr>
                        <w:spacing w:line="360" w:lineRule="exact"/>
                        <w:ind w:right="36" w:rightChars="17"/>
                        <w:rPr>
                          <w:rFonts w:ascii="微软雅黑" w:hAnsi="微软雅黑" w:eastAsia="微软雅黑" w:cs="微软雅黑"/>
                          <w:sz w:val="21"/>
                          <w:szCs w:val="21"/>
                        </w:rPr>
                      </w:pPr>
                      <w:r>
                        <w:rPr>
                          <w:rFonts w:hint="eastAsia" w:ascii="微软雅黑" w:hAnsi="微软雅黑" w:eastAsia="微软雅黑" w:cs="微软雅黑"/>
                          <w:sz w:val="21"/>
                          <w:szCs w:val="21"/>
                        </w:rPr>
                        <w:t>1 号蓝方机器人的轮子与四块不同的地垫接触，其水平延伸机构（绿色高亮显示）与第五块地垫接触。</w:t>
                      </w:r>
                    </w:p>
                    <w:p>
                      <w:pPr>
                        <w:pStyle w:val="6"/>
                        <w:numPr>
                          <w:ilvl w:val="0"/>
                          <w:numId w:val="20"/>
                        </w:numPr>
                        <w:spacing w:line="360" w:lineRule="exact"/>
                        <w:ind w:right="36" w:rightChars="17"/>
                        <w:rPr>
                          <w:rFonts w:ascii="微软雅黑" w:hAnsi="微软雅黑" w:eastAsia="微软雅黑" w:cs="微软雅黑"/>
                          <w:sz w:val="21"/>
                          <w:szCs w:val="21"/>
                        </w:rPr>
                      </w:pPr>
                      <w:r>
                        <w:rPr>
                          <w:rFonts w:hint="eastAsia" w:ascii="微软雅黑" w:hAnsi="微软雅黑" w:eastAsia="微软雅黑" w:cs="微软雅黑"/>
                          <w:sz w:val="21"/>
                          <w:szCs w:val="21"/>
                        </w:rPr>
                        <w:t>2 号蓝方机器人完全位于 1 号蓝方机器人已接触的一块地垫内。</w:t>
                      </w:r>
                    </w:p>
                    <w:p>
                      <w:pPr>
                        <w:pStyle w:val="6"/>
                        <w:spacing w:line="360" w:lineRule="exact"/>
                        <w:ind w:left="420" w:leftChars="200" w:right="36" w:rightChars="17"/>
                        <w:rPr>
                          <w:rFonts w:ascii="微软雅黑" w:hAnsi="微软雅黑" w:eastAsia="微软雅黑" w:cs="微软雅黑"/>
                          <w:sz w:val="21"/>
                          <w:szCs w:val="21"/>
                        </w:rPr>
                      </w:pPr>
                      <w:r>
                        <w:rPr>
                          <w:rFonts w:hint="eastAsia" w:ascii="微软雅黑" w:hAnsi="微软雅黑" w:eastAsia="微软雅黑" w:cs="微软雅黑"/>
                          <w:sz w:val="21"/>
                          <w:szCs w:val="21"/>
                        </w:rPr>
                        <w:t>因此，蓝方联队覆盖 5 块地垫，得 15 分。</w:t>
                      </w:r>
                    </w:p>
                  </w:txbxContent>
                </v:textbox>
                <w10:wrap type="none"/>
                <w10:anchorlock/>
              </v:shape>
            </w:pict>
          </mc:Fallback>
        </mc:AlternateContent>
      </w:r>
    </w:p>
    <w:p>
      <w:pPr>
        <w:pStyle w:val="6"/>
        <w:keepNext w:val="0"/>
        <w:keepLines w:val="0"/>
        <w:pageBreakBefore w:val="0"/>
        <w:wordWrap/>
        <w:topLinePunct w:val="0"/>
        <w:bidi w:val="0"/>
        <w:snapToGrid/>
        <w:spacing w:line="240" w:lineRule="auto"/>
        <w:ind w:right="84" w:rightChars="40"/>
        <w:rPr>
          <w:rFonts w:hint="eastAsia" w:ascii="仿宋_GB2312" w:hAnsi="仿宋_GB2312" w:eastAsia="仿宋_GB2312" w:cs="仿宋_GB2312"/>
          <w:sz w:val="21"/>
          <w:szCs w:val="21"/>
        </w:rPr>
      </w:pPr>
    </w:p>
    <w:p>
      <w:pPr>
        <w:pStyle w:val="6"/>
        <w:keepNext w:val="0"/>
        <w:keepLines w:val="0"/>
        <w:pageBreakBefore w:val="0"/>
        <w:wordWrap/>
        <w:topLinePunct w:val="0"/>
        <w:bidi w:val="0"/>
        <w:snapToGrid/>
        <w:spacing w:line="240" w:lineRule="auto"/>
        <w:ind w:right="84" w:rightChars="4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drawing>
          <wp:inline distT="0" distB="0" distL="0" distR="0">
            <wp:extent cx="2742565" cy="1833880"/>
            <wp:effectExtent l="0" t="0" r="635" b="20320"/>
            <wp:docPr id="91" name="image24.jpeg" descr="乐高玩具&#10;&#10;低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24.jpeg" descr="乐高玩具&#10;&#10;低可信度描述已自动生成"/>
                    <pic:cNvPicPr>
                      <a:picLocks noChangeAspect="1"/>
                    </pic:cNvPicPr>
                  </pic:nvPicPr>
                  <pic:blipFill>
                    <a:blip r:embed="rId39" cstate="print"/>
                    <a:stretch>
                      <a:fillRect/>
                    </a:stretch>
                  </pic:blipFill>
                  <pic:spPr>
                    <a:xfrm>
                      <a:off x="0" y="0"/>
                      <a:ext cx="2779972" cy="1859474"/>
                    </a:xfrm>
                    <a:prstGeom prst="rect">
                      <a:avLst/>
                    </a:prstGeom>
                  </pic:spPr>
                </pic:pic>
              </a:graphicData>
            </a:graphic>
          </wp:inline>
        </w:drawing>
      </w:r>
      <w:r>
        <w:rPr>
          <w:rFonts w:hint="eastAsia" w:ascii="仿宋_GB2312" w:hAnsi="仿宋_GB2312" w:eastAsia="仿宋_GB2312" w:cs="仿宋_GB2312"/>
          <w:sz w:val="21"/>
          <w:szCs w:val="21"/>
        </w:rPr>
        <mc:AlternateContent>
          <mc:Choice Requires="wps">
            <w:drawing>
              <wp:inline distT="0" distB="0" distL="0" distR="0">
                <wp:extent cx="3509010" cy="1890395"/>
                <wp:effectExtent l="0" t="0" r="21590" b="14605"/>
                <wp:docPr id="95" name="文本框 25"/>
                <wp:cNvGraphicFramePr/>
                <a:graphic xmlns:a="http://schemas.openxmlformats.org/drawingml/2006/main">
                  <a:graphicData uri="http://schemas.microsoft.com/office/word/2010/wordprocessingShape">
                    <wps:wsp>
                      <wps:cNvSpPr txBox="1"/>
                      <wps:spPr>
                        <a:xfrm>
                          <a:off x="0" y="0"/>
                          <a:ext cx="3509211" cy="1890979"/>
                        </a:xfrm>
                        <a:prstGeom prst="rect">
                          <a:avLst/>
                        </a:prstGeom>
                        <a:solidFill>
                          <a:srgbClr val="FFFFFF"/>
                        </a:solidFill>
                        <a:ln>
                          <a:noFill/>
                        </a:ln>
                      </wps:spPr>
                      <wps:txbx>
                        <w:txbxContent>
                          <w:p>
                            <w:pPr>
                              <w:pStyle w:val="6"/>
                              <w:spacing w:line="360" w:lineRule="exact"/>
                              <w:ind w:left="420" w:leftChars="200" w:right="36" w:rightChars="17"/>
                              <w:rPr>
                                <w:rFonts w:ascii="微软雅黑" w:hAnsi="微软雅黑" w:eastAsia="微软雅黑" w:cs="微软雅黑"/>
                                <w:sz w:val="21"/>
                                <w:szCs w:val="21"/>
                              </w:rPr>
                            </w:pPr>
                            <w:r>
                              <w:rPr>
                                <w:rFonts w:hint="eastAsia" w:ascii="微软雅黑" w:hAnsi="微软雅黑" w:eastAsia="微软雅黑" w:cs="微软雅黑"/>
                                <w:sz w:val="21"/>
                                <w:szCs w:val="21"/>
                              </w:rPr>
                              <w:t>图 17</w:t>
                            </w:r>
                          </w:p>
                          <w:p>
                            <w:pPr>
                              <w:pStyle w:val="6"/>
                              <w:numPr>
                                <w:ilvl w:val="0"/>
                                <w:numId w:val="21"/>
                              </w:numPr>
                              <w:spacing w:line="360" w:lineRule="exact"/>
                              <w:ind w:right="36" w:rightChars="17"/>
                              <w:rPr>
                                <w:rFonts w:ascii="微软雅黑" w:hAnsi="微软雅黑" w:eastAsia="微软雅黑" w:cs="微软雅黑"/>
                                <w:sz w:val="21"/>
                                <w:szCs w:val="21"/>
                              </w:rPr>
                            </w:pPr>
                            <w:r>
                              <w:rPr>
                                <w:rFonts w:hint="eastAsia" w:ascii="微软雅黑" w:hAnsi="微软雅黑" w:eastAsia="微软雅黑" w:cs="微软雅黑"/>
                                <w:sz w:val="21"/>
                                <w:szCs w:val="21"/>
                              </w:rPr>
                              <w:t>1 号红方机器人完全位于一块地垫内。</w:t>
                            </w:r>
                          </w:p>
                          <w:p>
                            <w:pPr>
                              <w:pStyle w:val="6"/>
                              <w:numPr>
                                <w:ilvl w:val="0"/>
                                <w:numId w:val="21"/>
                              </w:numPr>
                              <w:spacing w:line="360" w:lineRule="exact"/>
                              <w:ind w:right="36" w:rightChars="17"/>
                              <w:rPr>
                                <w:rFonts w:ascii="微软雅黑" w:hAnsi="微软雅黑" w:eastAsia="微软雅黑" w:cs="微软雅黑"/>
                                <w:sz w:val="21"/>
                                <w:szCs w:val="21"/>
                              </w:rPr>
                            </w:pPr>
                            <w:r>
                              <w:rPr>
                                <w:rFonts w:hint="eastAsia" w:ascii="微软雅黑" w:hAnsi="微软雅黑" w:eastAsia="微软雅黑" w:cs="微软雅黑"/>
                                <w:sz w:val="21"/>
                                <w:szCs w:val="21"/>
                              </w:rPr>
                              <w:t>2 号红方机器人的左轮被 1 号蓝方机器人的水平延伸机构（绿色高亮显示）抬离地面，且未接触任何地垫。</w:t>
                            </w:r>
                          </w:p>
                          <w:p>
                            <w:pPr>
                              <w:pStyle w:val="6"/>
                              <w:numPr>
                                <w:ilvl w:val="0"/>
                                <w:numId w:val="21"/>
                              </w:numPr>
                              <w:spacing w:line="360" w:lineRule="exact"/>
                              <w:ind w:right="36" w:rightChars="17"/>
                              <w:rPr>
                                <w:rFonts w:ascii="微软雅黑" w:hAnsi="微软雅黑" w:eastAsia="微软雅黑" w:cs="微软雅黑"/>
                                <w:sz w:val="21"/>
                                <w:szCs w:val="21"/>
                              </w:rPr>
                            </w:pPr>
                            <w:r>
                              <w:rPr>
                                <w:rFonts w:hint="eastAsia" w:ascii="微软雅黑" w:hAnsi="微软雅黑" w:eastAsia="微软雅黑" w:cs="微软雅黑"/>
                                <w:sz w:val="21"/>
                                <w:szCs w:val="21"/>
                              </w:rPr>
                              <w:t>2 号红方机器人的右后轮与已被 1 号红方机器人覆盖的相同地垫相接触。</w:t>
                            </w:r>
                          </w:p>
                          <w:p>
                            <w:pPr>
                              <w:pStyle w:val="6"/>
                              <w:spacing w:line="360" w:lineRule="exact"/>
                              <w:ind w:left="420" w:leftChars="200" w:right="36" w:rightChars="17"/>
                              <w:rPr>
                                <w:rFonts w:ascii="微软雅黑" w:hAnsi="微软雅黑" w:eastAsia="微软雅黑" w:cs="微软雅黑"/>
                                <w:sz w:val="21"/>
                                <w:szCs w:val="21"/>
                              </w:rPr>
                            </w:pPr>
                            <w:r>
                              <w:rPr>
                                <w:rFonts w:hint="eastAsia" w:ascii="微软雅黑" w:hAnsi="微软雅黑" w:eastAsia="微软雅黑" w:cs="微软雅黑"/>
                                <w:sz w:val="21"/>
                                <w:szCs w:val="21"/>
                              </w:rPr>
                              <w:t>因此，红方联队覆盖 2 块地垫，得 6 分。</w:t>
                            </w:r>
                          </w:p>
                        </w:txbxContent>
                      </wps:txbx>
                      <wps:bodyPr lIns="0" tIns="0" rIns="0" bIns="0" upright="1"/>
                    </wps:wsp>
                  </a:graphicData>
                </a:graphic>
              </wp:inline>
            </w:drawing>
          </mc:Choice>
          <mc:Fallback>
            <w:pict>
              <v:shape id="文本框 25" o:spid="_x0000_s1026" o:spt="202" type="#_x0000_t202" style="height:148.85pt;width:276.3pt;" fillcolor="#FFFFFF" filled="t" stroked="f" coordsize="21600,21600" o:gfxdata="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JObI/rWAAAABQEAAA8AAAAAAAAAAQAgAAAAIgAA&#10;AGRycy9kb3ducmV2LnhtbFBLAQIUABQAAAAIAIdO4kCn0rhJ0QEAAJ4DAAAOAAAAAAAAAAEAIAAA&#10;ACUBAABkcnMvZTJvRG9jLnhtbFBLBQYAAAAABgAGAFkBAABoBQAAAAA=&#10;">
                <v:fill on="t" focussize="0,0"/>
                <v:stroke on="f"/>
                <v:imagedata o:title=""/>
                <o:lock v:ext="edit" aspectratio="f"/>
                <v:textbox inset="0mm,0mm,0mm,0mm">
                  <w:txbxContent>
                    <w:p>
                      <w:pPr>
                        <w:pStyle w:val="6"/>
                        <w:spacing w:line="360" w:lineRule="exact"/>
                        <w:ind w:left="420" w:leftChars="200" w:right="36" w:rightChars="17"/>
                        <w:rPr>
                          <w:rFonts w:ascii="微软雅黑" w:hAnsi="微软雅黑" w:eastAsia="微软雅黑" w:cs="微软雅黑"/>
                          <w:sz w:val="21"/>
                          <w:szCs w:val="21"/>
                        </w:rPr>
                      </w:pPr>
                      <w:r>
                        <w:rPr>
                          <w:rFonts w:hint="eastAsia" w:ascii="微软雅黑" w:hAnsi="微软雅黑" w:eastAsia="微软雅黑" w:cs="微软雅黑"/>
                          <w:sz w:val="21"/>
                          <w:szCs w:val="21"/>
                        </w:rPr>
                        <w:t>图 17</w:t>
                      </w:r>
                    </w:p>
                    <w:p>
                      <w:pPr>
                        <w:pStyle w:val="6"/>
                        <w:numPr>
                          <w:ilvl w:val="0"/>
                          <w:numId w:val="21"/>
                        </w:numPr>
                        <w:spacing w:line="360" w:lineRule="exact"/>
                        <w:ind w:right="36" w:rightChars="17"/>
                        <w:rPr>
                          <w:rFonts w:ascii="微软雅黑" w:hAnsi="微软雅黑" w:eastAsia="微软雅黑" w:cs="微软雅黑"/>
                          <w:sz w:val="21"/>
                          <w:szCs w:val="21"/>
                        </w:rPr>
                      </w:pPr>
                      <w:r>
                        <w:rPr>
                          <w:rFonts w:hint="eastAsia" w:ascii="微软雅黑" w:hAnsi="微软雅黑" w:eastAsia="微软雅黑" w:cs="微软雅黑"/>
                          <w:sz w:val="21"/>
                          <w:szCs w:val="21"/>
                        </w:rPr>
                        <w:t>1 号红方机器人完全位于一块地垫内。</w:t>
                      </w:r>
                    </w:p>
                    <w:p>
                      <w:pPr>
                        <w:pStyle w:val="6"/>
                        <w:numPr>
                          <w:ilvl w:val="0"/>
                          <w:numId w:val="21"/>
                        </w:numPr>
                        <w:spacing w:line="360" w:lineRule="exact"/>
                        <w:ind w:right="36" w:rightChars="17"/>
                        <w:rPr>
                          <w:rFonts w:ascii="微软雅黑" w:hAnsi="微软雅黑" w:eastAsia="微软雅黑" w:cs="微软雅黑"/>
                          <w:sz w:val="21"/>
                          <w:szCs w:val="21"/>
                        </w:rPr>
                      </w:pPr>
                      <w:r>
                        <w:rPr>
                          <w:rFonts w:hint="eastAsia" w:ascii="微软雅黑" w:hAnsi="微软雅黑" w:eastAsia="微软雅黑" w:cs="微软雅黑"/>
                          <w:sz w:val="21"/>
                          <w:szCs w:val="21"/>
                        </w:rPr>
                        <w:t>2 号红方机器人的左轮被 1 号蓝方机器人的水平延伸机构（绿色高亮显示）抬离地面，且未接触任何地垫。</w:t>
                      </w:r>
                    </w:p>
                    <w:p>
                      <w:pPr>
                        <w:pStyle w:val="6"/>
                        <w:numPr>
                          <w:ilvl w:val="0"/>
                          <w:numId w:val="21"/>
                        </w:numPr>
                        <w:spacing w:line="360" w:lineRule="exact"/>
                        <w:ind w:right="36" w:rightChars="17"/>
                        <w:rPr>
                          <w:rFonts w:ascii="微软雅黑" w:hAnsi="微软雅黑" w:eastAsia="微软雅黑" w:cs="微软雅黑"/>
                          <w:sz w:val="21"/>
                          <w:szCs w:val="21"/>
                        </w:rPr>
                      </w:pPr>
                      <w:r>
                        <w:rPr>
                          <w:rFonts w:hint="eastAsia" w:ascii="微软雅黑" w:hAnsi="微软雅黑" w:eastAsia="微软雅黑" w:cs="微软雅黑"/>
                          <w:sz w:val="21"/>
                          <w:szCs w:val="21"/>
                        </w:rPr>
                        <w:t>2 号红方机器人的右后轮与已被 1 号红方机器人覆盖的相同地垫相接触。</w:t>
                      </w:r>
                    </w:p>
                    <w:p>
                      <w:pPr>
                        <w:pStyle w:val="6"/>
                        <w:spacing w:line="360" w:lineRule="exact"/>
                        <w:ind w:left="420" w:leftChars="200" w:right="36" w:rightChars="17"/>
                        <w:rPr>
                          <w:rFonts w:ascii="微软雅黑" w:hAnsi="微软雅黑" w:eastAsia="微软雅黑" w:cs="微软雅黑"/>
                          <w:sz w:val="21"/>
                          <w:szCs w:val="21"/>
                        </w:rPr>
                      </w:pPr>
                      <w:r>
                        <w:rPr>
                          <w:rFonts w:hint="eastAsia" w:ascii="微软雅黑" w:hAnsi="微软雅黑" w:eastAsia="微软雅黑" w:cs="微软雅黑"/>
                          <w:sz w:val="21"/>
                          <w:szCs w:val="21"/>
                        </w:rPr>
                        <w:t>因此，红方联队覆盖 2 块地垫，得 6 分。</w:t>
                      </w:r>
                    </w:p>
                  </w:txbxContent>
                </v:textbox>
                <w10:wrap type="none"/>
                <w10:anchorlock/>
              </v:shape>
            </w:pict>
          </mc:Fallback>
        </mc:AlternateContent>
      </w:r>
    </w:p>
    <w:p>
      <w:pPr>
        <w:pStyle w:val="17"/>
        <w:keepNext w:val="0"/>
        <w:keepLines w:val="0"/>
        <w:pageBreakBefore w:val="0"/>
        <w:kinsoku w:val="0"/>
        <w:wordWrap/>
        <w:overflowPunct w:val="0"/>
        <w:topLinePunct w:val="0"/>
        <w:bidi w:val="0"/>
        <w:snapToGrid/>
        <w:spacing w:before="0" w:line="240" w:lineRule="auto"/>
        <w:ind w:right="84" w:rightChars="40" w:firstLine="721" w:firstLineChars="342"/>
        <w:contextualSpacing/>
        <w:outlineLvl w:val="9"/>
        <w:rPr>
          <w:rFonts w:hint="eastAsia" w:ascii="仿宋_GB2312" w:hAnsi="仿宋_GB2312" w:eastAsia="仿宋_GB2312" w:cs="仿宋_GB2312"/>
          <w:sz w:val="21"/>
          <w:szCs w:val="21"/>
        </w:rPr>
      </w:pPr>
      <w:bookmarkStart w:id="34" w:name="_Toc5267"/>
      <w:r>
        <w:rPr>
          <w:rFonts w:hint="eastAsia" w:ascii="仿宋_GB2312" w:hAnsi="仿宋_GB2312" w:eastAsia="仿宋_GB2312" w:cs="仿宋_GB2312"/>
          <w:sz w:val="21"/>
          <w:szCs w:val="21"/>
        </w:rPr>
        <w:t>&lt;7&gt; 自动赛时段结束后，得到最多双色筒和飞盘分值的联队获得自动时段奖励分。</w:t>
      </w:r>
      <w:bookmarkEnd w:id="34"/>
    </w:p>
    <w:p>
      <w:pPr>
        <w:pStyle w:val="3"/>
        <w:keepNext w:val="0"/>
        <w:keepLines w:val="0"/>
        <w:pageBreakBefore w:val="0"/>
        <w:numPr>
          <w:ilvl w:val="0"/>
          <w:numId w:val="22"/>
        </w:numPr>
        <w:tabs>
          <w:tab w:val="left" w:pos="1201"/>
        </w:tabs>
        <w:wordWrap/>
        <w:topLinePunct w:val="0"/>
        <w:bidi w:val="0"/>
        <w:snapToGrid/>
        <w:spacing w:before="0" w:line="240" w:lineRule="auto"/>
        <w:ind w:right="84" w:rightChars="40"/>
        <w:contextualSpacing/>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自动时段奖励分的计算不包含覆盖的地垫。</w:t>
      </w:r>
    </w:p>
    <w:p>
      <w:pPr>
        <w:pStyle w:val="3"/>
        <w:keepNext w:val="0"/>
        <w:keepLines w:val="0"/>
        <w:pageBreakBefore w:val="0"/>
        <w:numPr>
          <w:ilvl w:val="0"/>
          <w:numId w:val="22"/>
        </w:numPr>
        <w:tabs>
          <w:tab w:val="left" w:pos="1201"/>
        </w:tabs>
        <w:wordWrap/>
        <w:topLinePunct w:val="0"/>
        <w:bidi w:val="0"/>
        <w:snapToGrid/>
        <w:spacing w:before="0" w:line="240" w:lineRule="auto"/>
        <w:ind w:right="84" w:rightChars="40"/>
        <w:contextualSpacing/>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如果自动赛时段以平局结束，包括 0 比 0 平局，双方联队各获得五（5）分的自动时段奖励分。</w:t>
      </w:r>
    </w:p>
    <w:p>
      <w:pPr>
        <w:pStyle w:val="17"/>
        <w:keepNext w:val="0"/>
        <w:keepLines w:val="0"/>
        <w:pageBreakBefore w:val="0"/>
        <w:kinsoku w:val="0"/>
        <w:wordWrap/>
        <w:overflowPunct w:val="0"/>
        <w:topLinePunct w:val="0"/>
        <w:bidi w:val="0"/>
        <w:snapToGrid/>
        <w:spacing w:before="0" w:line="240" w:lineRule="auto"/>
        <w:ind w:left="0" w:right="84" w:rightChars="40" w:firstLine="422" w:firstLineChars="200"/>
        <w:outlineLvl w:val="9"/>
        <w:rPr>
          <w:rFonts w:hint="eastAsia" w:ascii="仿宋_GB2312" w:hAnsi="仿宋_GB2312" w:eastAsia="仿宋_GB2312" w:cs="仿宋_GB2312"/>
          <w:sz w:val="21"/>
          <w:szCs w:val="21"/>
        </w:rPr>
      </w:pPr>
      <w:bookmarkStart w:id="35" w:name="_Toc2150"/>
      <w:r>
        <w:rPr>
          <w:rFonts w:hint="eastAsia" w:ascii="仿宋_GB2312" w:hAnsi="仿宋_GB2312" w:eastAsia="仿宋_GB2312" w:cs="仿宋_GB2312"/>
          <w:sz w:val="21"/>
          <w:szCs w:val="21"/>
        </w:rPr>
        <w:t>六、安全规则</w:t>
      </w:r>
      <w:bookmarkEnd w:id="35"/>
    </w:p>
    <w:p>
      <w:pPr>
        <w:keepNext w:val="0"/>
        <w:keepLines w:val="0"/>
        <w:pageBreakBefore w:val="0"/>
        <w:wordWrap/>
        <w:topLinePunct w:val="0"/>
        <w:bidi w:val="0"/>
        <w:snapToGrid/>
        <w:spacing w:line="240" w:lineRule="auto"/>
        <w:ind w:left="420" w:leftChars="200" w:right="84" w:rightChars="40" w:firstLine="420" w:firstLineChars="200"/>
        <w:contextualSpacing/>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&lt;1&gt; 安全第一。 任何时候，如果机器人的运行或队伍的行为有悖于安全或对任何场地要素或移动道具造成损坏，主裁判可判处违规队伍罚停甚至取消资格。该机器人再次进入场地前必须重新验机。</w:t>
      </w:r>
    </w:p>
    <w:p>
      <w:pPr>
        <w:keepNext w:val="0"/>
        <w:keepLines w:val="0"/>
        <w:pageBreakBefore w:val="0"/>
        <w:wordWrap/>
        <w:topLinePunct w:val="0"/>
        <w:bidi w:val="0"/>
        <w:snapToGrid/>
        <w:spacing w:line="240" w:lineRule="auto"/>
        <w:ind w:left="630" w:leftChars="300" w:right="84" w:rightChars="40" w:firstLine="210" w:firstLineChars="100"/>
        <w:contextualSpacing/>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&lt;2&gt; 留在场地内。 如果一个机器人完全越出场地边界（处于场地之外），该机器人将在活动剩余时间内被罚停。</w:t>
      </w:r>
    </w:p>
    <w:p>
      <w:pPr>
        <w:keepNext w:val="0"/>
        <w:keepLines w:val="0"/>
        <w:pageBreakBefore w:val="0"/>
        <w:wordWrap/>
        <w:topLinePunct w:val="0"/>
        <w:bidi w:val="0"/>
        <w:snapToGrid/>
        <w:spacing w:line="240" w:lineRule="auto"/>
        <w:ind w:right="84" w:rightChars="40" w:firstLine="420"/>
        <w:contextualSpacing/>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注：此规则无意处罚在正常活动中机械结构碰巧越过场地围栏的机器人。</w:t>
      </w:r>
    </w:p>
    <w:p>
      <w:pPr>
        <w:pStyle w:val="6"/>
        <w:keepNext w:val="0"/>
        <w:keepLines w:val="0"/>
        <w:pageBreakBefore w:val="0"/>
        <w:kinsoku w:val="0"/>
        <w:wordWrap/>
        <w:overflowPunct w:val="0"/>
        <w:topLinePunct w:val="0"/>
        <w:bidi w:val="0"/>
        <w:snapToGrid/>
        <w:spacing w:line="240" w:lineRule="auto"/>
        <w:ind w:left="420" w:leftChars="200" w:right="84" w:rightChars="40" w:firstLine="420" w:firstLineChars="200"/>
        <w:contextualSpacing/>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&lt;3&gt; 佩戴护目镜。活动中联队站位内的所有上场队员必须佩戴护目镜或者带侧护板的眼镜。强烈建议队伍的所有队员在准备区佩戴护目镜。</w:t>
      </w:r>
    </w:p>
    <w:p>
      <w:pPr>
        <w:pStyle w:val="6"/>
        <w:keepNext w:val="0"/>
        <w:keepLines w:val="0"/>
        <w:pageBreakBefore w:val="0"/>
        <w:kinsoku w:val="0"/>
        <w:wordWrap/>
        <w:overflowPunct w:val="0"/>
        <w:topLinePunct w:val="0"/>
        <w:bidi w:val="0"/>
        <w:snapToGrid/>
        <w:spacing w:line="240" w:lineRule="auto"/>
        <w:ind w:left="120" w:right="84" w:rightChars="40" w:firstLine="422" w:firstLineChars="200"/>
        <w:rPr>
          <w:rFonts w:hint="eastAsia" w:ascii="仿宋_GB2312" w:hAnsi="仿宋_GB2312" w:eastAsia="仿宋_GB2312" w:cs="仿宋_GB2312"/>
          <w:sz w:val="21"/>
          <w:szCs w:val="21"/>
        </w:rPr>
      </w:pPr>
      <w:r>
        <w:rPr>
          <w:rFonts w:hint="eastAsia" w:ascii="仿宋_GB2312" w:hAnsi="仿宋_GB2312" w:eastAsia="仿宋_GB2312" w:cs="仿宋_GB2312"/>
          <w:b/>
          <w:bCs/>
          <w:sz w:val="21"/>
          <w:szCs w:val="21"/>
        </w:rPr>
        <w:t>七、通用活动规则</w:t>
      </w:r>
    </w:p>
    <w:p>
      <w:pPr>
        <w:pStyle w:val="6"/>
        <w:keepNext w:val="0"/>
        <w:keepLines w:val="0"/>
        <w:pageBreakBefore w:val="0"/>
        <w:kinsoku w:val="0"/>
        <w:wordWrap/>
        <w:overflowPunct w:val="0"/>
        <w:topLinePunct w:val="0"/>
        <w:bidi w:val="0"/>
        <w:snapToGrid/>
        <w:spacing w:line="240" w:lineRule="auto"/>
        <w:ind w:left="420" w:leftChars="200" w:right="84" w:rightChars="40" w:firstLine="42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&lt;1&gt; 尊重每个人。 在扭转乾坤机器人挑战项目中，各队伍都应具备可敬和专业的言行。如果一支队伍或其成员（</w:t>
      </w:r>
      <w:r>
        <w:rPr>
          <w:rFonts w:hint="eastAsia" w:ascii="仿宋_GB2312" w:hAnsi="仿宋_GB2312" w:eastAsia="仿宋_GB2312" w:cs="仿宋_GB2312"/>
          <w:spacing w:val="-3"/>
          <w:sz w:val="21"/>
          <w:szCs w:val="21"/>
        </w:rPr>
        <w:t>包括学生或与该队相关的任何成人</w:t>
      </w:r>
      <w:r>
        <w:rPr>
          <w:rFonts w:hint="eastAsia" w:ascii="仿宋_GB2312" w:hAnsi="仿宋_GB2312" w:eastAsia="仿宋_GB2312" w:cs="仿宋_GB2312"/>
          <w:sz w:val="21"/>
          <w:szCs w:val="21"/>
        </w:rPr>
        <w:t>）</w:t>
      </w:r>
      <w:r>
        <w:rPr>
          <w:rFonts w:hint="eastAsia" w:ascii="仿宋_GB2312" w:hAnsi="仿宋_GB2312" w:eastAsia="仿宋_GB2312" w:cs="仿宋_GB2312"/>
          <w:spacing w:val="-3"/>
          <w:sz w:val="21"/>
          <w:szCs w:val="21"/>
        </w:rPr>
        <w:t>对活动工作人员、志愿者或其他参加活动者不尊重或不文明，就可能根据其严重程度，被取消该局或后续活动的资格。队伍与&lt;</w:t>
      </w:r>
      <w:r>
        <w:rPr>
          <w:rFonts w:hint="eastAsia" w:ascii="仿宋_GB2312" w:hAnsi="仿宋_GB2312" w:eastAsia="仿宋_GB2312" w:cs="仿宋_GB2312"/>
          <w:sz w:val="21"/>
          <w:szCs w:val="21"/>
        </w:rPr>
        <w:t>1&gt;</w:t>
      </w:r>
      <w:r>
        <w:rPr>
          <w:rFonts w:hint="eastAsia" w:ascii="仿宋_GB2312" w:hAnsi="仿宋_GB2312" w:eastAsia="仿宋_GB2312" w:cs="仿宋_GB2312"/>
          <w:spacing w:val="-3"/>
          <w:sz w:val="21"/>
          <w:szCs w:val="21"/>
        </w:rPr>
        <w:t>相关的行为也可能影响队伍参与评审奖项的资格。反复或严重违反&lt;</w:t>
      </w:r>
      <w:r>
        <w:rPr>
          <w:rFonts w:hint="eastAsia" w:ascii="仿宋_GB2312" w:hAnsi="仿宋_GB2312" w:eastAsia="仿宋_GB2312" w:cs="仿宋_GB2312"/>
          <w:sz w:val="21"/>
          <w:szCs w:val="21"/>
        </w:rPr>
        <w:t>1</w:t>
      </w:r>
      <w:r>
        <w:rPr>
          <w:rFonts w:hint="eastAsia" w:ascii="仿宋_GB2312" w:hAnsi="仿宋_GB2312" w:eastAsia="仿宋_GB2312" w:cs="仿宋_GB2312"/>
          <w:spacing w:val="-3"/>
          <w:sz w:val="21"/>
          <w:szCs w:val="21"/>
        </w:rPr>
        <w:t>&gt;，根据严重程度，可导致队伍被取消整个活动的资格。</w:t>
      </w:r>
      <w:r>
        <w:rPr>
          <w:rFonts w:hint="eastAsia" w:ascii="仿宋_GB2312" w:hAnsi="仿宋_GB2312" w:eastAsia="仿宋_GB2312" w:cs="仿宋_GB2312"/>
          <w:sz w:val="21"/>
          <w:szCs w:val="21"/>
        </w:rPr>
        <w:t>机器人活动常会出现紧张激烈的情形。这是积累如何以积极和有效的方式处理类似情形的经验的好机会。应谨记，应对逆境的表现，决定他人如何看待我们。无论是在挑战任务还是日常生活当中，在处理困难局面时，以成熟和优雅的方式呈现自己非常重要。违反行为准则可被视为违反&lt;1&gt;而导致取消该活动、后续活动或整个活动的资格，在极端情况下，甚至会取消整个活动的资格。</w:t>
      </w:r>
    </w:p>
    <w:p>
      <w:pPr>
        <w:pStyle w:val="6"/>
        <w:keepNext w:val="0"/>
        <w:keepLines w:val="0"/>
        <w:pageBreakBefore w:val="0"/>
        <w:kinsoku w:val="0"/>
        <w:wordWrap/>
        <w:overflowPunct w:val="0"/>
        <w:topLinePunct w:val="0"/>
        <w:bidi w:val="0"/>
        <w:snapToGrid/>
        <w:spacing w:line="240" w:lineRule="auto"/>
        <w:ind w:left="420" w:leftChars="200" w:right="84" w:rightChars="40" w:firstLine="42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&lt;2</w:t>
      </w:r>
      <w:r>
        <w:rPr>
          <w:rFonts w:hint="eastAsia" w:ascii="仿宋_GB2312" w:hAnsi="仿宋_GB2312" w:eastAsia="仿宋_GB2312" w:cs="仿宋_GB2312"/>
          <w:spacing w:val="3"/>
          <w:sz w:val="21"/>
          <w:szCs w:val="21"/>
        </w:rPr>
        <w:t xml:space="preserve">&gt; </w:t>
      </w:r>
      <w:r>
        <w:rPr>
          <w:rFonts w:hint="eastAsia" w:ascii="仿宋_GB2312" w:hAnsi="仿宋_GB2312" w:eastAsia="仿宋_GB2312" w:cs="仿宋_GB2312"/>
          <w:sz w:val="21"/>
          <w:szCs w:val="21"/>
        </w:rPr>
        <w:t>扭转乾坤机器人挑战项目</w:t>
      </w:r>
      <w:r>
        <w:rPr>
          <w:rFonts w:hint="eastAsia" w:ascii="仿宋_GB2312" w:hAnsi="仿宋_GB2312" w:eastAsia="仿宋_GB2312" w:cs="仿宋_GB2312"/>
          <w:spacing w:val="-3"/>
          <w:sz w:val="21"/>
          <w:szCs w:val="21"/>
        </w:rPr>
        <w:t>是以学生为中心的项目。 紧急情况下，成人可以协助学生，但是，成人不应在队伍无学生在场或学生积极参与时搭建机器人或编程。学生必须准备好向评审或者活动工作人员阐述他们对机器人搭建和编程的充分理解。</w:t>
      </w:r>
      <w:r>
        <w:rPr>
          <w:rFonts w:hint="eastAsia" w:ascii="仿宋_GB2312" w:hAnsi="仿宋_GB2312" w:eastAsia="仿宋_GB2312" w:cs="仿宋_GB2312"/>
          <w:sz w:val="21"/>
          <w:szCs w:val="21"/>
        </w:rPr>
        <w:t>违反此规则可被视为违反&lt;2&gt;。</w:t>
      </w:r>
    </w:p>
    <w:p>
      <w:pPr>
        <w:pStyle w:val="6"/>
        <w:keepNext w:val="0"/>
        <w:keepLines w:val="0"/>
        <w:pageBreakBefore w:val="0"/>
        <w:kinsoku w:val="0"/>
        <w:wordWrap/>
        <w:overflowPunct w:val="0"/>
        <w:topLinePunct w:val="0"/>
        <w:bidi w:val="0"/>
        <w:snapToGrid/>
        <w:spacing w:line="240" w:lineRule="auto"/>
        <w:ind w:left="420" w:leftChars="200" w:right="84" w:rightChars="40" w:firstLine="42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&lt;3&gt; 适用基本常识。 阅读和使用本手册里各种规则时，请记住，扭转乾坤机器人挑战项目里，基本常识永远适用。</w:t>
      </w:r>
    </w:p>
    <w:p>
      <w:pPr>
        <w:pStyle w:val="6"/>
        <w:keepNext w:val="0"/>
        <w:keepLines w:val="0"/>
        <w:pageBreakBefore w:val="0"/>
        <w:kinsoku w:val="0"/>
        <w:wordWrap/>
        <w:overflowPunct w:val="0"/>
        <w:topLinePunct w:val="0"/>
        <w:bidi w:val="0"/>
        <w:snapToGrid/>
        <w:spacing w:line="240" w:lineRule="auto"/>
        <w:ind w:left="420" w:leftChars="200" w:right="84" w:rightChars="40" w:firstLine="42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&lt;4&gt; 机器人活动启动尺寸限制。 活动开始时，每台机器人不得超出 长457.2mm 、宽457.2mm 、高457.2mm 的立体空间。使用场地要素，如场地围栏，来保持启动尺寸，只能在机器人满足&lt;5&gt;的规定，且无场地要素也能通过验机时才可接受。活动开始前，主裁判可判定将超过尺寸限制的机器人移出场地。</w:t>
      </w:r>
    </w:p>
    <w:p>
      <w:pPr>
        <w:pStyle w:val="6"/>
        <w:keepNext w:val="0"/>
        <w:keepLines w:val="0"/>
        <w:pageBreakBefore w:val="0"/>
        <w:kinsoku w:val="0"/>
        <w:wordWrap/>
        <w:overflowPunct w:val="0"/>
        <w:topLinePunct w:val="0"/>
        <w:bidi w:val="0"/>
        <w:snapToGrid/>
        <w:spacing w:line="240" w:lineRule="auto"/>
        <w:ind w:right="84" w:rightChars="40" w:firstLine="840" w:firstLineChars="4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&lt;5&gt; 保持机器人的完整。 活动过程中，机器人不得蓄意分离出零件或把机构留置在场上。</w:t>
      </w:r>
    </w:p>
    <w:p>
      <w:pPr>
        <w:pStyle w:val="6"/>
        <w:keepNext w:val="0"/>
        <w:keepLines w:val="0"/>
        <w:pageBreakBefore w:val="0"/>
        <w:kinsoku w:val="0"/>
        <w:wordWrap/>
        <w:overflowPunct w:val="0"/>
        <w:topLinePunct w:val="0"/>
        <w:bidi w:val="0"/>
        <w:snapToGrid/>
        <w:spacing w:line="240" w:lineRule="auto"/>
        <w:ind w:left="420" w:leftChars="200" w:right="84" w:rightChars="4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对于以上规则的轻微违反，如果不影响活动，会被给予警告。影响活动的违规，将会被取消资格。对收到多次警告的队伍，主裁判可判定取消资格。多次故意犯规可能导致取消该队整个活动的资格。</w:t>
      </w:r>
    </w:p>
    <w:p>
      <w:pPr>
        <w:pStyle w:val="6"/>
        <w:keepNext w:val="0"/>
        <w:keepLines w:val="0"/>
        <w:pageBreakBefore w:val="0"/>
        <w:kinsoku w:val="0"/>
        <w:wordWrap/>
        <w:overflowPunct w:val="0"/>
        <w:topLinePunct w:val="0"/>
        <w:bidi w:val="0"/>
        <w:snapToGrid/>
        <w:spacing w:line="240" w:lineRule="auto"/>
        <w:ind w:left="420" w:leftChars="200" w:right="84" w:rightChars="40" w:firstLine="420" w:firstLineChars="200"/>
        <w:rPr>
          <w:rFonts w:hint="eastAsia" w:ascii="仿宋_GB2312" w:hAnsi="仿宋_GB2312" w:eastAsia="仿宋_GB2312" w:cs="仿宋_GB2312"/>
          <w:spacing w:val="-3"/>
          <w:sz w:val="21"/>
          <w:szCs w:val="21"/>
        </w:rPr>
      </w:pPr>
      <w:r>
        <w:rPr>
          <w:rFonts w:hint="eastAsia" w:ascii="仿宋_GB2312" w:hAnsi="仿宋_GB2312" w:eastAsia="仿宋_GB2312" w:cs="仿宋_GB2312"/>
          <w:sz w:val="21"/>
          <w:szCs w:val="21"/>
        </w:rPr>
        <w:t>&lt;6</w:t>
      </w:r>
      <w:r>
        <w:rPr>
          <w:rFonts w:hint="eastAsia" w:ascii="仿宋_GB2312" w:hAnsi="仿宋_GB2312" w:eastAsia="仿宋_GB2312" w:cs="仿宋_GB2312"/>
          <w:spacing w:val="10"/>
          <w:sz w:val="21"/>
          <w:szCs w:val="21"/>
        </w:rPr>
        <w:t xml:space="preserve">&gt; </w:t>
      </w:r>
      <w:r>
        <w:rPr>
          <w:rFonts w:hint="eastAsia" w:ascii="仿宋_GB2312" w:hAnsi="仿宋_GB2312" w:eastAsia="仿宋_GB2312" w:cs="仿宋_GB2312"/>
          <w:spacing w:val="-3"/>
          <w:sz w:val="21"/>
          <w:szCs w:val="21"/>
        </w:rPr>
        <w:t>机器人必须代表队伍的技能水平。每个队伍必须包含操作手、程序员、设计员和搭建员。在整个活动</w:t>
      </w:r>
      <w:r>
        <w:rPr>
          <w:rFonts w:hint="eastAsia" w:ascii="仿宋_GB2312" w:hAnsi="仿宋_GB2312" w:eastAsia="仿宋_GB2312" w:cs="仿宋_GB2312"/>
          <w:spacing w:val="-4"/>
          <w:sz w:val="21"/>
          <w:szCs w:val="21"/>
        </w:rPr>
        <w:t>中，一名学生不能在超过一支</w:t>
      </w:r>
      <w:r>
        <w:rPr>
          <w:rFonts w:hint="eastAsia" w:ascii="仿宋_GB2312" w:hAnsi="仿宋_GB2312" w:eastAsia="仿宋_GB2312" w:cs="仿宋_GB2312"/>
          <w:spacing w:val="-3"/>
          <w:sz w:val="21"/>
          <w:szCs w:val="21"/>
        </w:rPr>
        <w:t>挑战活动的队伍中担任这些角色。在队伍中，同一学生可以担任多个角色，如设计员也可以是搭建员、程序员和操作手。</w:t>
      </w:r>
    </w:p>
    <w:p>
      <w:pPr>
        <w:pStyle w:val="3"/>
        <w:keepNext w:val="0"/>
        <w:keepLines w:val="0"/>
        <w:pageBreakBefore w:val="0"/>
        <w:numPr>
          <w:ilvl w:val="0"/>
          <w:numId w:val="23"/>
        </w:numPr>
        <w:tabs>
          <w:tab w:val="left" w:pos="840"/>
        </w:tabs>
        <w:kinsoku w:val="0"/>
        <w:wordWrap/>
        <w:overflowPunct w:val="0"/>
        <w:topLinePunct w:val="0"/>
        <w:bidi w:val="0"/>
        <w:snapToGrid/>
        <w:spacing w:before="0" w:line="240" w:lineRule="auto"/>
        <w:ind w:right="84" w:rightChars="40"/>
        <w:contextualSpacing/>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队员可能处于非战略性的超出队伍可控范围的情况下，从一个队伍转入另一个队伍。</w:t>
      </w:r>
    </w:p>
    <w:p>
      <w:pPr>
        <w:pStyle w:val="3"/>
        <w:keepNext w:val="0"/>
        <w:keepLines w:val="0"/>
        <w:pageBreakBefore w:val="0"/>
        <w:numPr>
          <w:ilvl w:val="1"/>
          <w:numId w:val="23"/>
        </w:numPr>
        <w:tabs>
          <w:tab w:val="left" w:pos="1556"/>
        </w:tabs>
        <w:kinsoku w:val="0"/>
        <w:wordWrap/>
        <w:overflowPunct w:val="0"/>
        <w:topLinePunct w:val="0"/>
        <w:bidi w:val="0"/>
        <w:snapToGrid/>
        <w:spacing w:before="0" w:line="240" w:lineRule="auto"/>
        <w:ind w:right="84" w:rightChars="40" w:hanging="473"/>
        <w:contextualSpacing/>
        <w:rPr>
          <w:rFonts w:hint="eastAsia" w:ascii="仿宋_GB2312" w:hAnsi="仿宋_GB2312" w:eastAsia="仿宋_GB2312" w:cs="仿宋_GB2312"/>
          <w:spacing w:val="-2"/>
          <w:sz w:val="21"/>
          <w:szCs w:val="21"/>
        </w:rPr>
      </w:pPr>
      <w:r>
        <w:rPr>
          <w:rFonts w:hint="eastAsia" w:ascii="仿宋_GB2312" w:hAnsi="仿宋_GB2312" w:eastAsia="仿宋_GB2312" w:cs="仿宋_GB2312"/>
          <w:spacing w:val="-3"/>
          <w:sz w:val="21"/>
          <w:szCs w:val="21"/>
        </w:rPr>
        <w:t>允许转队的情况包括但不限于疾病、学校变更、队伍内部冲突或合并</w:t>
      </w:r>
      <w:r>
        <w:rPr>
          <w:rFonts w:hint="eastAsia" w:ascii="仿宋_GB2312" w:hAnsi="仿宋_GB2312" w:eastAsia="仿宋_GB2312" w:cs="仿宋_GB2312"/>
          <w:sz w:val="21"/>
          <w:szCs w:val="21"/>
        </w:rPr>
        <w:t>/</w:t>
      </w:r>
      <w:r>
        <w:rPr>
          <w:rFonts w:hint="eastAsia" w:ascii="仿宋_GB2312" w:hAnsi="仿宋_GB2312" w:eastAsia="仿宋_GB2312" w:cs="仿宋_GB2312"/>
          <w:spacing w:val="-2"/>
          <w:sz w:val="21"/>
          <w:szCs w:val="21"/>
        </w:rPr>
        <w:t>拆分队伍。</w:t>
      </w:r>
    </w:p>
    <w:p>
      <w:pPr>
        <w:pStyle w:val="3"/>
        <w:keepNext w:val="0"/>
        <w:keepLines w:val="0"/>
        <w:pageBreakBefore w:val="0"/>
        <w:numPr>
          <w:ilvl w:val="1"/>
          <w:numId w:val="23"/>
        </w:numPr>
        <w:tabs>
          <w:tab w:val="left" w:pos="1556"/>
        </w:tabs>
        <w:kinsoku w:val="0"/>
        <w:wordWrap/>
        <w:overflowPunct w:val="0"/>
        <w:topLinePunct w:val="0"/>
        <w:bidi w:val="0"/>
        <w:snapToGrid/>
        <w:spacing w:before="0" w:line="240" w:lineRule="auto"/>
        <w:ind w:right="84" w:rightChars="40" w:hanging="531"/>
        <w:contextualSpacing/>
        <w:rPr>
          <w:rFonts w:hint="eastAsia" w:ascii="仿宋_GB2312" w:hAnsi="仿宋_GB2312" w:eastAsia="仿宋_GB2312" w:cs="仿宋_GB2312"/>
          <w:spacing w:val="-3"/>
          <w:sz w:val="21"/>
          <w:szCs w:val="21"/>
        </w:rPr>
      </w:pPr>
      <w:r>
        <w:rPr>
          <w:rFonts w:hint="eastAsia" w:ascii="仿宋_GB2312" w:hAnsi="仿宋_GB2312" w:eastAsia="仿宋_GB2312" w:cs="仿宋_GB2312"/>
          <w:spacing w:val="-3"/>
          <w:sz w:val="21"/>
          <w:szCs w:val="21"/>
        </w:rPr>
        <w:t>违反此规则的战略性转队包括但不限于一名程序员“转换”队伍，以便为多台机器人编写同样的程序，或者一名学生为多个队伍撰写工程笔记。</w:t>
      </w:r>
    </w:p>
    <w:p>
      <w:pPr>
        <w:pStyle w:val="3"/>
        <w:keepNext w:val="0"/>
        <w:keepLines w:val="0"/>
        <w:pageBreakBefore w:val="0"/>
        <w:numPr>
          <w:ilvl w:val="1"/>
          <w:numId w:val="23"/>
        </w:numPr>
        <w:tabs>
          <w:tab w:val="left" w:pos="1556"/>
        </w:tabs>
        <w:kinsoku w:val="0"/>
        <w:wordWrap/>
        <w:overflowPunct w:val="0"/>
        <w:topLinePunct w:val="0"/>
        <w:bidi w:val="0"/>
        <w:snapToGrid/>
        <w:spacing w:before="0" w:line="240" w:lineRule="auto"/>
        <w:ind w:right="84" w:rightChars="40" w:hanging="588"/>
        <w:contextualSpacing/>
        <w:rPr>
          <w:rFonts w:hint="eastAsia" w:ascii="仿宋_GB2312" w:hAnsi="仿宋_GB2312" w:eastAsia="仿宋_GB2312" w:cs="仿宋_GB2312"/>
          <w:spacing w:val="-3"/>
          <w:sz w:val="21"/>
          <w:szCs w:val="21"/>
        </w:rPr>
      </w:pPr>
      <w:r>
        <w:rPr>
          <w:rFonts w:hint="eastAsia" w:ascii="仿宋_GB2312" w:hAnsi="仿宋_GB2312" w:eastAsia="仿宋_GB2312" w:cs="仿宋_GB2312"/>
          <w:spacing w:val="-3"/>
          <w:sz w:val="21"/>
          <w:szCs w:val="21"/>
        </w:rPr>
        <w:t>如一名学生离开某支队伍加入另一支队伍，则&lt;</w:t>
      </w:r>
      <w:r>
        <w:rPr>
          <w:rFonts w:hint="eastAsia" w:ascii="仿宋_GB2312" w:hAnsi="仿宋_GB2312" w:eastAsia="仿宋_GB2312" w:cs="仿宋_GB2312"/>
          <w:sz w:val="21"/>
          <w:szCs w:val="21"/>
        </w:rPr>
        <w:t>G6</w:t>
      </w:r>
      <w:r>
        <w:rPr>
          <w:rFonts w:hint="eastAsia" w:ascii="仿宋_GB2312" w:hAnsi="仿宋_GB2312" w:eastAsia="仿宋_GB2312" w:cs="仿宋_GB2312"/>
          <w:spacing w:val="-3"/>
          <w:sz w:val="21"/>
          <w:szCs w:val="21"/>
        </w:rPr>
        <w:t>&gt;仍适用于之前该队伍中的剩余学生。例如，当一名程序员离开某支队伍，则该队伍的机器人仍须在没有这名学生的情况下代表此队伍的技能水平。符合此要求的一种情况是确保程序员指导或培训“替补”程序员，在其缺席时作为候补。</w:t>
      </w:r>
    </w:p>
    <w:p>
      <w:pPr>
        <w:pStyle w:val="3"/>
        <w:keepNext w:val="0"/>
        <w:keepLines w:val="0"/>
        <w:pageBreakBefore w:val="0"/>
        <w:numPr>
          <w:ilvl w:val="0"/>
          <w:numId w:val="23"/>
        </w:numPr>
        <w:tabs>
          <w:tab w:val="left" w:pos="840"/>
        </w:tabs>
        <w:kinsoku w:val="0"/>
        <w:wordWrap/>
        <w:overflowPunct w:val="0"/>
        <w:topLinePunct w:val="0"/>
        <w:bidi w:val="0"/>
        <w:snapToGrid/>
        <w:spacing w:before="0" w:line="240" w:lineRule="auto"/>
        <w:ind w:right="84" w:rightChars="40"/>
        <w:contextualSpacing/>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当某支队伍晋级到下一阶段的活动时，</w:t>
      </w:r>
      <w:r>
        <w:rPr>
          <w:rFonts w:hint="eastAsia" w:ascii="仿宋_GB2312" w:hAnsi="仿宋_GB2312" w:eastAsia="仿宋_GB2312" w:cs="仿宋_GB2312"/>
          <w:spacing w:val="-2"/>
          <w:sz w:val="21"/>
          <w:szCs w:val="21"/>
        </w:rPr>
        <w:t>其参加此活动的学生应来自</w:t>
      </w:r>
      <w:r>
        <w:rPr>
          <w:rFonts w:hint="eastAsia" w:ascii="仿宋_GB2312" w:hAnsi="仿宋_GB2312" w:eastAsia="仿宋_GB2312" w:cs="仿宋_GB2312"/>
          <w:spacing w:val="-1"/>
          <w:sz w:val="21"/>
          <w:szCs w:val="21"/>
        </w:rPr>
        <w:t>获得晋级名额时该队伍的队员。可以增加学生支持队伍，但不允许作为该队伍的上场队员或</w:t>
      </w:r>
      <w:r>
        <w:rPr>
          <w:rFonts w:hint="eastAsia" w:ascii="仿宋_GB2312" w:hAnsi="仿宋_GB2312" w:eastAsia="仿宋_GB2312" w:cs="仿宋_GB2312"/>
          <w:sz w:val="21"/>
          <w:szCs w:val="21"/>
        </w:rPr>
        <w:t>程序员。</w:t>
      </w:r>
    </w:p>
    <w:p>
      <w:pPr>
        <w:keepNext w:val="0"/>
        <w:keepLines w:val="0"/>
        <w:pageBreakBefore w:val="0"/>
        <w:wordWrap/>
        <w:topLinePunct w:val="0"/>
        <w:bidi w:val="0"/>
        <w:snapToGrid/>
        <w:spacing w:line="240" w:lineRule="auto"/>
        <w:ind w:left="420" w:leftChars="200" w:right="84" w:rightChars="40"/>
        <w:contextualSpacing/>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如队伍的一名操作手和/</w:t>
      </w:r>
      <w:r>
        <w:rPr>
          <w:rFonts w:hint="eastAsia" w:ascii="仿宋_GB2312" w:hAnsi="仿宋_GB2312" w:eastAsia="仿宋_GB2312" w:cs="仿宋_GB2312"/>
          <w:spacing w:val="-1"/>
          <w:sz w:val="21"/>
          <w:szCs w:val="21"/>
        </w:rPr>
        <w:t>或一名程序员不能参加活动，则允许例外。队伍只允许替代一名操</w:t>
      </w:r>
      <w:r>
        <w:rPr>
          <w:rFonts w:hint="eastAsia" w:ascii="仿宋_GB2312" w:hAnsi="仿宋_GB2312" w:eastAsia="仿宋_GB2312" w:cs="仿宋_GB2312"/>
          <w:sz w:val="21"/>
          <w:szCs w:val="21"/>
        </w:rPr>
        <w:t>作手或程序员参加该活动，即使替代该角色的学生，即使该学生曾代表另一支队伍参加活动。这名学生加入新队伍后，不能再换回原来的队伍。</w:t>
      </w:r>
    </w:p>
    <w:p>
      <w:pPr>
        <w:keepNext w:val="0"/>
        <w:keepLines w:val="0"/>
        <w:pageBreakBefore w:val="0"/>
        <w:wordWrap/>
        <w:topLinePunct w:val="0"/>
        <w:bidi w:val="0"/>
        <w:snapToGrid/>
        <w:spacing w:line="240" w:lineRule="auto"/>
        <w:ind w:left="420" w:leftChars="200" w:right="84" w:rightChars="40" w:firstLine="420" w:firstLineChars="200"/>
        <w:contextualSpacing/>
        <w:rPr>
          <w:rFonts w:hint="eastAsia" w:ascii="仿宋_GB2312" w:hAnsi="仿宋_GB2312" w:eastAsia="仿宋_GB2312" w:cs="仿宋_GB2312"/>
          <w:spacing w:val="-1"/>
          <w:sz w:val="21"/>
          <w:szCs w:val="21"/>
        </w:rPr>
      </w:pPr>
      <w:r>
        <w:rPr>
          <w:rFonts w:hint="eastAsia" w:ascii="仿宋_GB2312" w:hAnsi="仿宋_GB2312" w:eastAsia="仿宋_GB2312" w:cs="仿宋_GB2312"/>
          <w:sz w:val="21"/>
          <w:szCs w:val="21"/>
        </w:rPr>
        <w:t>&lt;7</w:t>
      </w:r>
      <w:r>
        <w:rPr>
          <w:rFonts w:hint="eastAsia" w:ascii="仿宋_GB2312" w:hAnsi="仿宋_GB2312" w:eastAsia="仿宋_GB2312" w:cs="仿宋_GB2312"/>
          <w:spacing w:val="6"/>
          <w:sz w:val="21"/>
          <w:szCs w:val="21"/>
        </w:rPr>
        <w:t xml:space="preserve">&gt; </w:t>
      </w:r>
      <w:r>
        <w:rPr>
          <w:rFonts w:hint="eastAsia" w:ascii="仿宋_GB2312" w:hAnsi="仿宋_GB2312" w:eastAsia="仿宋_GB2312" w:cs="仿宋_GB2312"/>
          <w:spacing w:val="-3"/>
          <w:sz w:val="21"/>
          <w:szCs w:val="21"/>
        </w:rPr>
        <w:t>只有上场队员且只能在其联队站位。 活动中，每支队伍最多有三名上场队员在其联队站位内，所有上场队员在活动期间须始终在其联队站位内。上场队员在联队站位内时不得使用任何通讯设备。关闭通讯功能的设备 （如处于飞行模式的手机）</w:t>
      </w:r>
      <w:r>
        <w:rPr>
          <w:rFonts w:hint="eastAsia" w:ascii="仿宋_GB2312" w:hAnsi="仿宋_GB2312" w:eastAsia="仿宋_GB2312" w:cs="仿宋_GB2312"/>
          <w:spacing w:val="-1"/>
          <w:sz w:val="21"/>
          <w:szCs w:val="21"/>
        </w:rPr>
        <w:t>允许携带。</w:t>
      </w:r>
    </w:p>
    <w:p>
      <w:pPr>
        <w:keepNext w:val="0"/>
        <w:keepLines w:val="0"/>
        <w:pageBreakBefore w:val="0"/>
        <w:wordWrap/>
        <w:topLinePunct w:val="0"/>
        <w:bidi w:val="0"/>
        <w:snapToGrid/>
        <w:spacing w:line="240" w:lineRule="auto"/>
        <w:ind w:right="84" w:rightChars="40" w:firstLine="420" w:firstLineChars="200"/>
        <w:contextualSpacing/>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注 1：活动中，只有队伍的上场队员允许在联队站位。</w:t>
      </w:r>
    </w:p>
    <w:p>
      <w:pPr>
        <w:keepNext w:val="0"/>
        <w:keepLines w:val="0"/>
        <w:pageBreakBefore w:val="0"/>
        <w:wordWrap/>
        <w:topLinePunct w:val="0"/>
        <w:bidi w:val="0"/>
        <w:snapToGrid/>
        <w:spacing w:line="240" w:lineRule="auto"/>
        <w:ind w:left="0" w:leftChars="0" w:right="84" w:rightChars="40" w:firstLine="420" w:firstLineChars="200"/>
        <w:contextualSpacing/>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注 2：活动中，根据 &lt;R28&gt;和 &lt;G8&gt;，机器人只能由上场队员操控或由机器人主控器中的软件控制运行。违反或拒绝遵守此规则会视为违反&lt;G1&gt;，由主裁判裁定。</w:t>
      </w:r>
    </w:p>
    <w:p>
      <w:pPr>
        <w:keepNext w:val="0"/>
        <w:keepLines w:val="0"/>
        <w:pageBreakBefore w:val="0"/>
        <w:wordWrap/>
        <w:topLinePunct w:val="0"/>
        <w:bidi w:val="0"/>
        <w:snapToGrid/>
        <w:spacing w:line="240" w:lineRule="auto"/>
        <w:ind w:left="420" w:leftChars="200" w:right="84" w:rightChars="40" w:firstLine="420" w:firstLineChars="200"/>
        <w:contextualSpacing/>
        <w:rPr>
          <w:rFonts w:hint="eastAsia" w:ascii="仿宋_GB2312" w:hAnsi="仿宋_GB2312" w:eastAsia="仿宋_GB2312" w:cs="仿宋_GB2312"/>
          <w:spacing w:val="-3"/>
          <w:sz w:val="21"/>
          <w:szCs w:val="21"/>
        </w:rPr>
      </w:pPr>
      <w:r>
        <w:rPr>
          <w:rFonts w:hint="eastAsia" w:ascii="仿宋_GB2312" w:hAnsi="仿宋_GB2312" w:eastAsia="仿宋_GB2312" w:cs="仿宋_GB2312"/>
          <w:sz w:val="21"/>
          <w:szCs w:val="21"/>
        </w:rPr>
        <w:t>&lt;8</w:t>
      </w:r>
      <w:r>
        <w:rPr>
          <w:rFonts w:hint="eastAsia" w:ascii="仿宋_GB2312" w:hAnsi="仿宋_GB2312" w:eastAsia="仿宋_GB2312" w:cs="仿宋_GB2312"/>
          <w:spacing w:val="1"/>
          <w:sz w:val="21"/>
          <w:szCs w:val="21"/>
        </w:rPr>
        <w:t xml:space="preserve">&gt; </w:t>
      </w:r>
      <w:r>
        <w:rPr>
          <w:rFonts w:hint="eastAsia" w:ascii="仿宋_GB2312" w:hAnsi="仿宋_GB2312" w:eastAsia="仿宋_GB2312" w:cs="仿宋_GB2312"/>
          <w:spacing w:val="-3"/>
          <w:sz w:val="21"/>
          <w:szCs w:val="21"/>
        </w:rPr>
        <w:t xml:space="preserve">遥控器须与场控保持连接。 </w:t>
      </w:r>
      <w:r>
        <w:rPr>
          <w:rFonts w:hint="eastAsia" w:ascii="仿宋_GB2312" w:hAnsi="仿宋_GB2312" w:eastAsia="仿宋_GB2312" w:cs="仿宋_GB2312"/>
          <w:spacing w:val="-4"/>
          <w:sz w:val="21"/>
          <w:szCs w:val="21"/>
        </w:rPr>
        <w:t xml:space="preserve">每局活动开始前，上场队员须将己方的机器人遥控器的活动端口与 场控的 </w:t>
      </w:r>
      <w:r>
        <w:rPr>
          <w:rFonts w:hint="eastAsia" w:ascii="仿宋_GB2312" w:hAnsi="仿宋_GB2312" w:eastAsia="仿宋_GB2312" w:cs="仿宋_GB2312"/>
          <w:sz w:val="21"/>
          <w:szCs w:val="21"/>
        </w:rPr>
        <w:t>5</w:t>
      </w:r>
      <w:r>
        <w:rPr>
          <w:rFonts w:hint="eastAsia" w:ascii="仿宋_GB2312" w:hAnsi="仿宋_GB2312" w:eastAsia="仿宋_GB2312" w:cs="仿宋_GB2312"/>
          <w:spacing w:val="-3"/>
          <w:sz w:val="21"/>
          <w:szCs w:val="21"/>
        </w:rPr>
        <w:t xml:space="preserve"> 类电缆进行连接。该电缆在活动中须始终保持连接，直到上场队员得到明确指令取回己方机器人。</w:t>
      </w:r>
    </w:p>
    <w:p>
      <w:pPr>
        <w:keepNext w:val="0"/>
        <w:keepLines w:val="0"/>
        <w:pageBreakBefore w:val="0"/>
        <w:wordWrap/>
        <w:topLinePunct w:val="0"/>
        <w:bidi w:val="0"/>
        <w:snapToGrid/>
        <w:spacing w:line="240" w:lineRule="auto"/>
        <w:ind w:left="420" w:leftChars="200" w:right="84" w:rightChars="40"/>
        <w:contextualSpacing/>
        <w:rPr>
          <w:rFonts w:hint="eastAsia" w:ascii="仿宋_GB2312" w:hAnsi="仿宋_GB2312" w:eastAsia="仿宋_GB2312" w:cs="仿宋_GB2312"/>
          <w:spacing w:val="-3"/>
          <w:sz w:val="21"/>
          <w:szCs w:val="21"/>
        </w:rPr>
      </w:pPr>
      <w:r>
        <w:rPr>
          <w:rFonts w:hint="eastAsia" w:ascii="仿宋_GB2312" w:hAnsi="仿宋_GB2312" w:eastAsia="仿宋_GB2312" w:cs="仿宋_GB2312"/>
          <w:spacing w:val="-3"/>
          <w:sz w:val="21"/>
          <w:szCs w:val="21"/>
        </w:rPr>
        <w:t>对于以上规则的轻微违反，如果不影响活动，会被给予警告。影响活动的违规，将会被取消资格。对收到多次警告的队伍，主裁判可判定取消资格。</w:t>
      </w:r>
    </w:p>
    <w:p>
      <w:pPr>
        <w:keepNext w:val="0"/>
        <w:keepLines w:val="0"/>
        <w:pageBreakBefore w:val="0"/>
        <w:wordWrap/>
        <w:topLinePunct w:val="0"/>
        <w:bidi w:val="0"/>
        <w:snapToGrid/>
        <w:spacing w:line="240" w:lineRule="auto"/>
        <w:ind w:left="420" w:leftChars="200" w:right="84" w:rightChars="40"/>
        <w:contextualSpacing/>
        <w:rPr>
          <w:rFonts w:hint="eastAsia" w:ascii="仿宋_GB2312" w:hAnsi="仿宋_GB2312" w:eastAsia="仿宋_GB2312" w:cs="仿宋_GB2312"/>
          <w:spacing w:val="-3"/>
          <w:sz w:val="21"/>
          <w:szCs w:val="21"/>
        </w:rPr>
      </w:pPr>
      <w:r>
        <w:rPr>
          <w:rFonts w:hint="eastAsia" w:ascii="仿宋_GB2312" w:hAnsi="仿宋_GB2312" w:eastAsia="仿宋_GB2312" w:cs="仿宋_GB2312"/>
          <w:sz w:val="21"/>
          <w:szCs w:val="21"/>
        </w:rPr>
        <w:t>注：</w:t>
      </w:r>
      <w:r>
        <w:rPr>
          <w:rFonts w:hint="eastAsia" w:ascii="仿宋_GB2312" w:hAnsi="仿宋_GB2312" w:eastAsia="仿宋_GB2312" w:cs="仿宋_GB2312"/>
          <w:spacing w:val="-3"/>
          <w:sz w:val="21"/>
          <w:szCs w:val="21"/>
        </w:rPr>
        <w:t>此规定旨在确保机器人遵守活动软件发出的指令。在活动相关工作人员的在场协助下，因检查活动中的故障而临时拔掉电缆，不会被视为违规。</w:t>
      </w:r>
    </w:p>
    <w:p>
      <w:pPr>
        <w:keepNext w:val="0"/>
        <w:keepLines w:val="0"/>
        <w:pageBreakBefore w:val="0"/>
        <w:wordWrap/>
        <w:topLinePunct w:val="0"/>
        <w:bidi w:val="0"/>
        <w:snapToGrid/>
        <w:spacing w:line="240" w:lineRule="auto"/>
        <w:ind w:left="420" w:leftChars="200" w:right="84" w:rightChars="40" w:firstLine="420" w:firstLineChars="200"/>
        <w:contextualSpacing/>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&lt;9&gt; 不接触场地。 上场队员只能在活动指定时段内，按照&lt;G9a&gt;接触遥控器上的操控钮和机器人。活动中，上场队员不得蓄意接触任何移动道具、场地要素或机器人，&lt;G9a&gt;描述的接触除外。</w:t>
      </w:r>
    </w:p>
    <w:p>
      <w:pPr>
        <w:pStyle w:val="3"/>
        <w:keepNext w:val="0"/>
        <w:keepLines w:val="0"/>
        <w:pageBreakBefore w:val="0"/>
        <w:numPr>
          <w:ilvl w:val="0"/>
          <w:numId w:val="24"/>
        </w:numPr>
        <w:tabs>
          <w:tab w:val="left" w:pos="841"/>
        </w:tabs>
        <w:kinsoku w:val="0"/>
        <w:wordWrap/>
        <w:overflowPunct w:val="0"/>
        <w:topLinePunct w:val="0"/>
        <w:bidi w:val="0"/>
        <w:snapToGrid/>
        <w:spacing w:before="0" w:line="240" w:lineRule="auto"/>
        <w:ind w:right="84" w:rightChars="40"/>
        <w:contextualSpacing/>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在手动控制时段，只有机器人完全未动过，上场队员才可以接触其机器人。允许的接触仅限于：</w:t>
      </w:r>
    </w:p>
    <w:p>
      <w:pPr>
        <w:pStyle w:val="3"/>
        <w:keepNext w:val="0"/>
        <w:keepLines w:val="0"/>
        <w:pageBreakBefore w:val="0"/>
        <w:numPr>
          <w:ilvl w:val="1"/>
          <w:numId w:val="24"/>
        </w:numPr>
        <w:tabs>
          <w:tab w:val="left" w:pos="841"/>
        </w:tabs>
        <w:kinsoku w:val="0"/>
        <w:wordWrap/>
        <w:overflowPunct w:val="0"/>
        <w:topLinePunct w:val="0"/>
        <w:bidi w:val="0"/>
        <w:snapToGrid/>
        <w:spacing w:before="0" w:line="240" w:lineRule="auto"/>
        <w:ind w:right="84" w:rightChars="40"/>
        <w:contextualSpacing/>
        <w:rPr>
          <w:rFonts w:hint="eastAsia" w:ascii="仿宋_GB2312" w:hAnsi="仿宋_GB2312" w:eastAsia="仿宋_GB2312" w:cs="仿宋_GB2312"/>
          <w:sz w:val="21"/>
          <w:szCs w:val="21"/>
        </w:rPr>
      </w:pPr>
      <w:r>
        <w:rPr>
          <w:rFonts w:hint="eastAsia" w:ascii="仿宋_GB2312" w:hAnsi="仿宋_GB2312" w:eastAsia="仿宋_GB2312" w:cs="仿宋_GB2312"/>
          <w:spacing w:val="-1"/>
          <w:sz w:val="21"/>
          <w:szCs w:val="21"/>
        </w:rPr>
        <w:t>开或关机器人</w:t>
      </w:r>
    </w:p>
    <w:p>
      <w:pPr>
        <w:pStyle w:val="3"/>
        <w:keepNext w:val="0"/>
        <w:keepLines w:val="0"/>
        <w:pageBreakBefore w:val="0"/>
        <w:numPr>
          <w:ilvl w:val="1"/>
          <w:numId w:val="24"/>
        </w:numPr>
        <w:tabs>
          <w:tab w:val="left" w:pos="841"/>
        </w:tabs>
        <w:kinsoku w:val="0"/>
        <w:wordWrap/>
        <w:overflowPunct w:val="0"/>
        <w:topLinePunct w:val="0"/>
        <w:bidi w:val="0"/>
        <w:snapToGrid/>
        <w:spacing w:before="0" w:line="240" w:lineRule="auto"/>
        <w:ind w:right="84" w:rightChars="40"/>
        <w:contextualSpacing/>
        <w:rPr>
          <w:rFonts w:hint="eastAsia" w:ascii="仿宋_GB2312" w:hAnsi="仿宋_GB2312" w:eastAsia="仿宋_GB2312" w:cs="仿宋_GB2312"/>
          <w:sz w:val="21"/>
          <w:szCs w:val="21"/>
        </w:rPr>
      </w:pPr>
      <w:r>
        <w:rPr>
          <w:rFonts w:hint="eastAsia" w:ascii="仿宋_GB2312" w:hAnsi="仿宋_GB2312" w:eastAsia="仿宋_GB2312" w:cs="仿宋_GB2312"/>
          <w:spacing w:val="-2"/>
          <w:sz w:val="21"/>
          <w:szCs w:val="21"/>
        </w:rPr>
        <w:t>插上电池或电源扩展器</w:t>
      </w:r>
    </w:p>
    <w:p>
      <w:pPr>
        <w:pStyle w:val="3"/>
        <w:keepNext w:val="0"/>
        <w:keepLines w:val="0"/>
        <w:pageBreakBefore w:val="0"/>
        <w:numPr>
          <w:ilvl w:val="1"/>
          <w:numId w:val="24"/>
        </w:numPr>
        <w:tabs>
          <w:tab w:val="left" w:pos="841"/>
        </w:tabs>
        <w:kinsoku w:val="0"/>
        <w:wordWrap/>
        <w:overflowPunct w:val="0"/>
        <w:topLinePunct w:val="0"/>
        <w:bidi w:val="0"/>
        <w:snapToGrid/>
        <w:spacing w:before="0" w:line="240" w:lineRule="auto"/>
        <w:ind w:right="84" w:rightChars="40"/>
        <w:contextualSpacing/>
        <w:rPr>
          <w:rFonts w:hint="eastAsia" w:ascii="仿宋_GB2312" w:hAnsi="仿宋_GB2312" w:eastAsia="仿宋_GB2312" w:cs="仿宋_GB2312"/>
          <w:sz w:val="21"/>
          <w:szCs w:val="21"/>
        </w:rPr>
      </w:pPr>
      <w:r>
        <w:rPr>
          <w:rFonts w:hint="eastAsia" w:ascii="仿宋_GB2312" w:hAnsi="仿宋_GB2312" w:eastAsia="仿宋_GB2312" w:cs="仿宋_GB2312"/>
          <w:spacing w:val="-4"/>
          <w:sz w:val="21"/>
          <w:szCs w:val="21"/>
        </w:rPr>
        <w:t>插上</w:t>
      </w:r>
      <w:r>
        <w:rPr>
          <w:rFonts w:hint="eastAsia" w:ascii="仿宋_GB2312" w:hAnsi="仿宋_GB2312" w:eastAsia="仿宋_GB2312" w:cs="仿宋_GB2312"/>
          <w:spacing w:val="-5"/>
          <w:sz w:val="21"/>
          <w:szCs w:val="21"/>
        </w:rPr>
        <w:t xml:space="preserve"> 天线</w:t>
      </w:r>
    </w:p>
    <w:p>
      <w:pPr>
        <w:pStyle w:val="3"/>
        <w:keepNext w:val="0"/>
        <w:keepLines w:val="0"/>
        <w:pageBreakBefore w:val="0"/>
        <w:numPr>
          <w:ilvl w:val="1"/>
          <w:numId w:val="24"/>
        </w:numPr>
        <w:tabs>
          <w:tab w:val="left" w:pos="841"/>
        </w:tabs>
        <w:kinsoku w:val="0"/>
        <w:wordWrap/>
        <w:overflowPunct w:val="0"/>
        <w:topLinePunct w:val="0"/>
        <w:bidi w:val="0"/>
        <w:snapToGrid/>
        <w:spacing w:before="0" w:line="240" w:lineRule="auto"/>
        <w:ind w:right="84" w:rightChars="40"/>
        <w:contextualSpacing/>
        <w:rPr>
          <w:rFonts w:hint="eastAsia" w:ascii="仿宋_GB2312" w:hAnsi="仿宋_GB2312" w:eastAsia="仿宋_GB2312" w:cs="仿宋_GB2312"/>
          <w:sz w:val="21"/>
          <w:szCs w:val="21"/>
        </w:rPr>
      </w:pPr>
      <w:r>
        <w:rPr>
          <w:rFonts w:hint="eastAsia" w:ascii="仿宋_GB2312" w:hAnsi="仿宋_GB2312" w:eastAsia="仿宋_GB2312" w:cs="仿宋_GB2312"/>
          <w:spacing w:val="-4"/>
          <w:sz w:val="21"/>
          <w:szCs w:val="21"/>
        </w:rPr>
        <w:t>触碰 主控器的屏幕，如启动程序。</w:t>
      </w:r>
    </w:p>
    <w:p>
      <w:pPr>
        <w:pStyle w:val="3"/>
        <w:keepNext w:val="0"/>
        <w:keepLines w:val="0"/>
        <w:pageBreakBefore w:val="0"/>
        <w:numPr>
          <w:ilvl w:val="0"/>
          <w:numId w:val="24"/>
        </w:numPr>
        <w:tabs>
          <w:tab w:val="left" w:pos="841"/>
        </w:tabs>
        <w:kinsoku w:val="0"/>
        <w:wordWrap/>
        <w:overflowPunct w:val="0"/>
        <w:topLinePunct w:val="0"/>
        <w:bidi w:val="0"/>
        <w:snapToGrid/>
        <w:spacing w:before="0" w:line="240" w:lineRule="auto"/>
        <w:ind w:right="84" w:rightChars="40"/>
        <w:contextualSpacing/>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活动中，上场队员不得越过场地围栏边界构成的立面，&lt;9a&gt;描述的动作除外。</w:t>
      </w:r>
    </w:p>
    <w:p>
      <w:pPr>
        <w:pStyle w:val="3"/>
        <w:keepNext w:val="0"/>
        <w:keepLines w:val="0"/>
        <w:pageBreakBefore w:val="0"/>
        <w:numPr>
          <w:ilvl w:val="0"/>
          <w:numId w:val="24"/>
        </w:numPr>
        <w:tabs>
          <w:tab w:val="left" w:pos="841"/>
        </w:tabs>
        <w:kinsoku w:val="0"/>
        <w:wordWrap/>
        <w:overflowPunct w:val="0"/>
        <w:topLinePunct w:val="0"/>
        <w:bidi w:val="0"/>
        <w:snapToGrid/>
        <w:spacing w:before="0" w:line="240" w:lineRule="auto"/>
        <w:ind w:right="84" w:rightChars="40"/>
        <w:contextualSpacing/>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传导接触，例如接触场地围栏使其与场内的得分道具接触，将被视为违反本规则。</w:t>
      </w:r>
    </w:p>
    <w:p>
      <w:pPr>
        <w:keepNext w:val="0"/>
        <w:keepLines w:val="0"/>
        <w:pageBreakBefore w:val="0"/>
        <w:tabs>
          <w:tab w:val="left" w:pos="420"/>
        </w:tabs>
        <w:kinsoku w:val="0"/>
        <w:wordWrap/>
        <w:overflowPunct w:val="0"/>
        <w:topLinePunct w:val="0"/>
        <w:bidi w:val="0"/>
        <w:snapToGrid/>
        <w:spacing w:line="240" w:lineRule="auto"/>
        <w:ind w:left="420" w:leftChars="100" w:right="84" w:rightChars="40" w:hanging="210" w:hangingChars="100"/>
        <w:contextualSpacing/>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ab/>
      </w:r>
      <w:r>
        <w:rPr>
          <w:rFonts w:hint="eastAsia" w:ascii="仿宋_GB2312" w:hAnsi="仿宋_GB2312" w:eastAsia="仿宋_GB2312" w:cs="仿宋_GB2312"/>
          <w:sz w:val="21"/>
          <w:szCs w:val="21"/>
        </w:rPr>
        <w:t>对于以上规则的轻微违反，如果不影响活动，会被给予警告。影响活动的违规，将会被取消资格。对收到多次警告的队伍，主裁判可判定取消资格。</w:t>
      </w:r>
    </w:p>
    <w:p>
      <w:pPr>
        <w:keepNext w:val="0"/>
        <w:keepLines w:val="0"/>
        <w:pageBreakBefore w:val="0"/>
        <w:tabs>
          <w:tab w:val="left" w:pos="420"/>
        </w:tabs>
        <w:kinsoku w:val="0"/>
        <w:wordWrap/>
        <w:overflowPunct w:val="0"/>
        <w:topLinePunct w:val="0"/>
        <w:bidi w:val="0"/>
        <w:snapToGrid/>
        <w:spacing w:line="240" w:lineRule="auto"/>
        <w:ind w:right="84" w:rightChars="40"/>
        <w:contextualSpacing/>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ab/>
      </w:r>
      <w:r>
        <w:rPr>
          <w:rFonts w:hint="eastAsia" w:ascii="仿宋_GB2312" w:hAnsi="仿宋_GB2312" w:eastAsia="仿宋_GB2312" w:cs="仿宋_GB2312"/>
          <w:sz w:val="21"/>
          <w:szCs w:val="21"/>
        </w:rPr>
        <w:t>注：任何对得分道具初始位置的异议应在活动开始前向主裁判提出；队员不允许擅自调整得分道具或场地要素。</w:t>
      </w:r>
    </w:p>
    <w:p>
      <w:pPr>
        <w:keepNext w:val="0"/>
        <w:keepLines w:val="0"/>
        <w:pageBreakBefore w:val="0"/>
        <w:tabs>
          <w:tab w:val="left" w:pos="420"/>
        </w:tabs>
        <w:kinsoku w:val="0"/>
        <w:wordWrap/>
        <w:overflowPunct w:val="0"/>
        <w:topLinePunct w:val="0"/>
        <w:bidi w:val="0"/>
        <w:snapToGrid/>
        <w:spacing w:line="240" w:lineRule="auto"/>
        <w:ind w:left="420" w:leftChars="200" w:right="84" w:rightChars="40" w:firstLine="420" w:firstLineChars="200"/>
        <w:contextualSpacing/>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&lt;10&gt; 自动及无人介入。 在自动活动时段，上场队员不允许直接或间接地与其机器人互动。这包含但不限于：</w:t>
      </w:r>
    </w:p>
    <w:p>
      <w:pPr>
        <w:pStyle w:val="3"/>
        <w:keepNext w:val="0"/>
        <w:keepLines w:val="0"/>
        <w:pageBreakBefore w:val="0"/>
        <w:numPr>
          <w:ilvl w:val="0"/>
          <w:numId w:val="25"/>
        </w:numPr>
        <w:tabs>
          <w:tab w:val="left" w:pos="420"/>
        </w:tabs>
        <w:kinsoku w:val="0"/>
        <w:wordWrap/>
        <w:overflowPunct w:val="0"/>
        <w:topLinePunct w:val="0"/>
        <w:bidi w:val="0"/>
        <w:snapToGrid/>
        <w:spacing w:before="0" w:line="240" w:lineRule="auto"/>
        <w:ind w:right="84" w:rightChars="40"/>
        <w:contextualSpacing/>
        <w:rPr>
          <w:rFonts w:hint="eastAsia" w:ascii="仿宋_GB2312" w:hAnsi="仿宋_GB2312" w:eastAsia="仿宋_GB2312" w:cs="仿宋_GB2312"/>
          <w:sz w:val="21"/>
          <w:szCs w:val="21"/>
        </w:rPr>
      </w:pPr>
      <w:r>
        <w:rPr>
          <w:rFonts w:hint="eastAsia" w:ascii="仿宋_GB2312" w:hAnsi="仿宋_GB2312" w:eastAsia="仿宋_GB2312" w:cs="仿宋_GB2312"/>
          <w:spacing w:val="-3"/>
          <w:sz w:val="21"/>
          <w:szCs w:val="21"/>
        </w:rPr>
        <w:t>操作其机器人</w:t>
      </w:r>
      <w:r>
        <w:rPr>
          <w:rFonts w:hint="eastAsia" w:ascii="仿宋_GB2312" w:hAnsi="仿宋_GB2312" w:eastAsia="仿宋_GB2312" w:cs="仿宋_GB2312"/>
          <w:spacing w:val="-4"/>
          <w:sz w:val="21"/>
          <w:szCs w:val="21"/>
        </w:rPr>
        <w:t xml:space="preserve"> 遥控器上任意操控钮。</w:t>
      </w:r>
    </w:p>
    <w:p>
      <w:pPr>
        <w:pStyle w:val="3"/>
        <w:keepNext w:val="0"/>
        <w:keepLines w:val="0"/>
        <w:pageBreakBefore w:val="0"/>
        <w:numPr>
          <w:ilvl w:val="0"/>
          <w:numId w:val="25"/>
        </w:numPr>
        <w:kinsoku w:val="0"/>
        <w:wordWrap/>
        <w:overflowPunct w:val="0"/>
        <w:topLinePunct w:val="0"/>
        <w:bidi w:val="0"/>
        <w:snapToGrid/>
        <w:spacing w:before="0" w:line="240" w:lineRule="auto"/>
        <w:ind w:right="84" w:rightChars="40"/>
        <w:rPr>
          <w:rFonts w:hint="eastAsia" w:ascii="仿宋_GB2312" w:hAnsi="仿宋_GB2312" w:eastAsia="仿宋_GB2312" w:cs="仿宋_GB2312"/>
          <w:spacing w:val="-3"/>
          <w:sz w:val="21"/>
          <w:szCs w:val="21"/>
        </w:rPr>
      </w:pPr>
      <w:r>
        <w:rPr>
          <w:rFonts w:hint="eastAsia" w:ascii="仿宋_GB2312" w:hAnsi="仿宋_GB2312" w:eastAsia="仿宋_GB2312" w:cs="仿宋_GB2312"/>
          <w:spacing w:val="-3"/>
          <w:sz w:val="21"/>
          <w:szCs w:val="21"/>
        </w:rPr>
        <w:t>以任何方式拔掉或干扰场控连接。</w:t>
      </w:r>
    </w:p>
    <w:p>
      <w:pPr>
        <w:pStyle w:val="3"/>
        <w:keepNext w:val="0"/>
        <w:keepLines w:val="0"/>
        <w:pageBreakBefore w:val="0"/>
        <w:numPr>
          <w:ilvl w:val="0"/>
          <w:numId w:val="25"/>
        </w:numPr>
        <w:tabs>
          <w:tab w:val="left" w:pos="426"/>
        </w:tabs>
        <w:kinsoku w:val="0"/>
        <w:wordWrap/>
        <w:overflowPunct w:val="0"/>
        <w:topLinePunct w:val="0"/>
        <w:bidi w:val="0"/>
        <w:snapToGrid/>
        <w:spacing w:before="0" w:line="240" w:lineRule="auto"/>
        <w:ind w:right="84" w:rightChars="40"/>
        <w:rPr>
          <w:rFonts w:hint="eastAsia" w:ascii="仿宋_GB2312" w:hAnsi="仿宋_GB2312" w:eastAsia="仿宋_GB2312" w:cs="仿宋_GB2312"/>
          <w:spacing w:val="-3"/>
          <w:sz w:val="21"/>
          <w:szCs w:val="21"/>
        </w:rPr>
      </w:pPr>
      <w:r>
        <w:rPr>
          <w:rFonts w:hint="eastAsia" w:ascii="仿宋_GB2312" w:hAnsi="仿宋_GB2312" w:eastAsia="仿宋_GB2312" w:cs="仿宋_GB2312"/>
          <w:spacing w:val="-3"/>
          <w:sz w:val="21"/>
          <w:szCs w:val="21"/>
        </w:rPr>
        <w:t>以任何方式触发传感器（</w:t>
      </w:r>
      <w:r>
        <w:rPr>
          <w:rFonts w:hint="eastAsia" w:ascii="仿宋_GB2312" w:hAnsi="仿宋_GB2312" w:eastAsia="仿宋_GB2312" w:cs="仿宋_GB2312"/>
          <w:spacing w:val="-2"/>
          <w:sz w:val="21"/>
          <w:szCs w:val="21"/>
        </w:rPr>
        <w:t>包括视觉传感器</w:t>
      </w:r>
      <w:r>
        <w:rPr>
          <w:rFonts w:hint="eastAsia" w:ascii="仿宋_GB2312" w:hAnsi="仿宋_GB2312" w:eastAsia="仿宋_GB2312" w:cs="仿宋_GB2312"/>
          <w:sz w:val="21"/>
          <w:szCs w:val="21"/>
        </w:rPr>
        <w:t>），</w:t>
      </w:r>
      <w:r>
        <w:rPr>
          <w:rFonts w:hint="eastAsia" w:ascii="仿宋_GB2312" w:hAnsi="仿宋_GB2312" w:eastAsia="仿宋_GB2312" w:cs="仿宋_GB2312"/>
          <w:spacing w:val="-3"/>
          <w:sz w:val="21"/>
          <w:szCs w:val="21"/>
        </w:rPr>
        <w:t>即使没有接触传感器。</w:t>
      </w:r>
    </w:p>
    <w:p>
      <w:pPr>
        <w:pStyle w:val="6"/>
        <w:keepNext w:val="0"/>
        <w:keepLines w:val="0"/>
        <w:pageBreakBefore w:val="0"/>
        <w:kinsoku w:val="0"/>
        <w:wordWrap/>
        <w:overflowPunct w:val="0"/>
        <w:topLinePunct w:val="0"/>
        <w:bidi w:val="0"/>
        <w:snapToGrid/>
        <w:spacing w:line="240" w:lineRule="auto"/>
        <w:ind w:left="120" w:right="84" w:rightChars="4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对于以上规则的轻微违反，会被给予警告。影响自动时段胜负或干扰对方自动轨迹的违规，将导致对方联队获得自动时段奖励分。对收到多次警告的队伍，主裁判可判定取消资格。</w:t>
      </w:r>
    </w:p>
    <w:p>
      <w:pPr>
        <w:pStyle w:val="6"/>
        <w:keepNext w:val="0"/>
        <w:keepLines w:val="0"/>
        <w:pageBreakBefore w:val="0"/>
        <w:kinsoku w:val="0"/>
        <w:wordWrap/>
        <w:overflowPunct w:val="0"/>
        <w:topLinePunct w:val="0"/>
        <w:bidi w:val="0"/>
        <w:snapToGrid/>
        <w:spacing w:line="240" w:lineRule="auto"/>
        <w:ind w:left="840" w:leftChars="400" w:right="84" w:rightChars="40" w:firstLine="39" w:firstLineChars="19"/>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&lt;11&gt; 所有规则适用于自动活动时段。 自动活动时段的任何犯规，如果不成为影响活动的因素，但是影响自动时段奖励分，则奖励分将自动给予对方联队。</w:t>
      </w:r>
    </w:p>
    <w:p>
      <w:pPr>
        <w:pStyle w:val="3"/>
        <w:keepNext w:val="0"/>
        <w:keepLines w:val="0"/>
        <w:pageBreakBefore w:val="0"/>
        <w:numPr>
          <w:ilvl w:val="0"/>
          <w:numId w:val="26"/>
        </w:numPr>
        <w:tabs>
          <w:tab w:val="left" w:pos="841"/>
        </w:tabs>
        <w:kinsoku w:val="0"/>
        <w:wordWrap/>
        <w:overflowPunct w:val="0"/>
        <w:topLinePunct w:val="0"/>
        <w:bidi w:val="0"/>
        <w:snapToGrid/>
        <w:spacing w:before="0" w:line="240" w:lineRule="auto"/>
        <w:ind w:right="84" w:rightChars="40"/>
        <w:contextualSpacing/>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队伍须始终对其机器人的行为负责，包括自动活动时段。在规则保证下，任何自动活动时段成为影响活动的因素的犯规，都会导致取消资格。</w:t>
      </w:r>
      <w:r>
        <w:rPr>
          <w:rFonts w:hint="eastAsia" w:ascii="仿宋_GB2312" w:hAnsi="仿宋_GB2312" w:eastAsia="仿宋_GB2312" w:cs="仿宋_GB2312"/>
          <w:spacing w:val="-3"/>
          <w:sz w:val="21"/>
          <w:szCs w:val="21"/>
        </w:rPr>
        <w:t>如果双方联队在自动活动时段均有影响自动时段奖励分的犯规，则均不获得自动时段奖励分。</w:t>
      </w:r>
    </w:p>
    <w:p>
      <w:pPr>
        <w:pStyle w:val="6"/>
        <w:keepNext w:val="0"/>
        <w:keepLines w:val="0"/>
        <w:pageBreakBefore w:val="0"/>
        <w:kinsoku w:val="0"/>
        <w:wordWrap/>
        <w:overflowPunct w:val="0"/>
        <w:topLinePunct w:val="0"/>
        <w:bidi w:val="0"/>
        <w:snapToGrid/>
        <w:spacing w:line="240" w:lineRule="auto"/>
        <w:ind w:left="420" w:leftChars="200" w:right="84" w:rightChars="40" w:firstLine="420" w:firstLineChars="200"/>
        <w:rPr>
          <w:rFonts w:hint="eastAsia" w:ascii="仿宋_GB2312" w:hAnsi="仿宋_GB2312" w:eastAsia="仿宋_GB2312" w:cs="仿宋_GB2312"/>
          <w:spacing w:val="-3"/>
          <w:sz w:val="21"/>
          <w:szCs w:val="21"/>
        </w:rPr>
      </w:pPr>
      <w:r>
        <w:rPr>
          <w:rFonts w:hint="eastAsia" w:ascii="仿宋_GB2312" w:hAnsi="仿宋_GB2312" w:eastAsia="仿宋_GB2312" w:cs="仿宋_GB2312"/>
          <w:sz w:val="21"/>
          <w:szCs w:val="21"/>
        </w:rPr>
        <w:t>&lt;12</w:t>
      </w:r>
      <w:r>
        <w:rPr>
          <w:rFonts w:hint="eastAsia" w:ascii="仿宋_GB2312" w:hAnsi="仿宋_GB2312" w:eastAsia="仿宋_GB2312" w:cs="仿宋_GB2312"/>
          <w:spacing w:val="4"/>
          <w:sz w:val="21"/>
          <w:szCs w:val="21"/>
        </w:rPr>
        <w:t xml:space="preserve">&gt; </w:t>
      </w:r>
      <w:r>
        <w:rPr>
          <w:rFonts w:hint="eastAsia" w:ascii="仿宋_GB2312" w:hAnsi="仿宋_GB2312" w:eastAsia="仿宋_GB2312" w:cs="仿宋_GB2312"/>
          <w:spacing w:val="-3"/>
          <w:sz w:val="21"/>
          <w:szCs w:val="21"/>
        </w:rPr>
        <w:t>不要损坏其他机器人，但要准备好防御。 任何旨在毁坏、损伤、翻倒、或纠缠机器人的策略，都不</w:t>
      </w:r>
      <w:r>
        <w:rPr>
          <w:rFonts w:hint="eastAsia" w:ascii="仿宋_GB2312" w:hAnsi="仿宋_GB2312" w:eastAsia="仿宋_GB2312" w:cs="仿宋_GB2312"/>
          <w:spacing w:val="-1"/>
          <w:sz w:val="21"/>
          <w:szCs w:val="21"/>
        </w:rPr>
        <w:t>属于</w:t>
      </w:r>
      <w:r>
        <w:rPr>
          <w:rFonts w:hint="eastAsia" w:ascii="仿宋_GB2312" w:hAnsi="仿宋_GB2312" w:eastAsia="仿宋_GB2312" w:cs="仿宋_GB2312"/>
          <w:spacing w:val="-3"/>
          <w:sz w:val="21"/>
          <w:szCs w:val="21"/>
        </w:rPr>
        <w:t>机器人活动的理念，所以是不允许的。如果判定以上行为是故意或恶劣的，违规的队伍将被取消该活动资格。多次犯规可能导致该队被取消整个活动的资格。</w:t>
      </w:r>
    </w:p>
    <w:p>
      <w:pPr>
        <w:pStyle w:val="3"/>
        <w:keepNext w:val="0"/>
        <w:keepLines w:val="0"/>
        <w:pageBreakBefore w:val="0"/>
        <w:numPr>
          <w:ilvl w:val="0"/>
          <w:numId w:val="27"/>
        </w:numPr>
        <w:tabs>
          <w:tab w:val="left" w:pos="841"/>
        </w:tabs>
        <w:kinsoku w:val="0"/>
        <w:wordWrap/>
        <w:overflowPunct w:val="0"/>
        <w:topLinePunct w:val="0"/>
        <w:bidi w:val="0"/>
        <w:snapToGrid/>
        <w:spacing w:before="0" w:line="240" w:lineRule="auto"/>
        <w:ind w:right="84" w:rightChars="40"/>
        <w:contextualSpacing/>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“扭转乾坤工程挑战赛”被设定为具有进攻性质的活动。只有防御性或破坏性策略的队伍，将不会受到&lt;12&gt; 的保护（见&lt;13&gt;）。但是，无破坏性或违规策略的防御性行为仍符合此规则的意图。</w:t>
      </w:r>
    </w:p>
    <w:p>
      <w:pPr>
        <w:pStyle w:val="3"/>
        <w:keepNext w:val="0"/>
        <w:keepLines w:val="0"/>
        <w:pageBreakBefore w:val="0"/>
        <w:numPr>
          <w:ilvl w:val="0"/>
          <w:numId w:val="27"/>
        </w:numPr>
        <w:tabs>
          <w:tab w:val="left" w:pos="841"/>
        </w:tabs>
        <w:kinsoku w:val="0"/>
        <w:wordWrap/>
        <w:overflowPunct w:val="0"/>
        <w:topLinePunct w:val="0"/>
        <w:bidi w:val="0"/>
        <w:snapToGrid/>
        <w:spacing w:before="0" w:line="240" w:lineRule="auto"/>
        <w:ind w:right="84" w:rightChars="40"/>
        <w:contextualSpacing/>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“扭转乾坤工程挑战赛”是一项互动性的活动。某些非犯规的偶然的翻倒、纠缠和损伤可能会发生，这是正常活动过程的一部分。由主裁判决定互动是否为偶然或蓄意。</w:t>
      </w:r>
    </w:p>
    <w:p>
      <w:pPr>
        <w:pStyle w:val="3"/>
        <w:keepNext w:val="0"/>
        <w:keepLines w:val="0"/>
        <w:pageBreakBefore w:val="0"/>
        <w:numPr>
          <w:ilvl w:val="0"/>
          <w:numId w:val="27"/>
        </w:numPr>
        <w:tabs>
          <w:tab w:val="left" w:pos="841"/>
        </w:tabs>
        <w:kinsoku w:val="0"/>
        <w:wordWrap/>
        <w:overflowPunct w:val="0"/>
        <w:topLinePunct w:val="0"/>
        <w:bidi w:val="0"/>
        <w:snapToGrid/>
        <w:spacing w:before="0" w:line="240" w:lineRule="auto"/>
        <w:ind w:right="84" w:rightChars="40"/>
        <w:contextualSpacing/>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队伍要始终（包括在自动活动时段）对他们机器人的行为负责。这既适用于鲁莽操作机器人和可能造成损伤的队伍，也适用于拥有小尺寸底盘机器人的队伍。队伍应把他们的机器人设计成不至于稍有接触就翻倒或损伤。</w:t>
      </w:r>
    </w:p>
    <w:p>
      <w:pPr>
        <w:keepNext w:val="0"/>
        <w:keepLines w:val="0"/>
        <w:pageBreakBefore w:val="0"/>
        <w:tabs>
          <w:tab w:val="left" w:pos="841"/>
        </w:tabs>
        <w:kinsoku w:val="0"/>
        <w:wordWrap/>
        <w:overflowPunct w:val="0"/>
        <w:topLinePunct w:val="0"/>
        <w:bidi w:val="0"/>
        <w:snapToGrid/>
        <w:spacing w:line="240" w:lineRule="auto"/>
        <w:ind w:left="630" w:leftChars="300" w:right="84" w:rightChars="40"/>
        <w:contextualSpacing/>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注：当机器人试图通过水平展开阻碍场地，或以完全防御的方式遮盖纵横桩顶部，应该预料会受到对方机器人的激烈互动。由于对方机器人的推挤，翻倒或纠缠而对本方机器人造成的附带损伤将不被认定为违反&lt;12&gt;。</w:t>
      </w:r>
    </w:p>
    <w:p>
      <w:pPr>
        <w:keepNext w:val="0"/>
        <w:keepLines w:val="0"/>
        <w:pageBreakBefore w:val="0"/>
        <w:tabs>
          <w:tab w:val="left" w:pos="420"/>
        </w:tabs>
        <w:kinsoku w:val="0"/>
        <w:wordWrap/>
        <w:overflowPunct w:val="0"/>
        <w:topLinePunct w:val="0"/>
        <w:bidi w:val="0"/>
        <w:snapToGrid/>
        <w:spacing w:line="240" w:lineRule="auto"/>
        <w:ind w:left="210" w:right="84" w:rightChars="40" w:hanging="210" w:hangingChars="100"/>
        <w:contextualSpacing/>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ab/>
      </w:r>
      <w:r>
        <w:rPr>
          <w:rFonts w:hint="default" w:ascii="仿宋_GB2312" w:hAnsi="仿宋_GB2312" w:eastAsia="仿宋_GB2312" w:cs="仿宋_GB2312"/>
          <w:sz w:val="21"/>
          <w:szCs w:val="21"/>
        </w:rPr>
        <w:t xml:space="preserve">    </w:t>
      </w:r>
      <w:r>
        <w:rPr>
          <w:rFonts w:hint="eastAsia" w:ascii="仿宋_GB2312" w:hAnsi="仿宋_GB2312" w:eastAsia="仿宋_GB2312" w:cs="仿宋_GB2312"/>
          <w:sz w:val="21"/>
          <w:szCs w:val="21"/>
        </w:rPr>
        <w:t>&lt;13&gt; 判定偏向进攻性机器人。 当裁判不得不对防御性机器人和进攻性机器人之间的破坏性互动，或有疑问的违规作出裁决时，他会偏向于进攻性机器人。</w:t>
      </w:r>
    </w:p>
    <w:p>
      <w:pPr>
        <w:keepNext w:val="0"/>
        <w:keepLines w:val="0"/>
        <w:pageBreakBefore w:val="0"/>
        <w:tabs>
          <w:tab w:val="left" w:pos="841"/>
        </w:tabs>
        <w:kinsoku w:val="0"/>
        <w:wordWrap/>
        <w:overflowPunct w:val="0"/>
        <w:topLinePunct w:val="0"/>
        <w:bidi w:val="0"/>
        <w:snapToGrid/>
        <w:spacing w:line="240" w:lineRule="auto"/>
        <w:ind w:right="84" w:rightChars="40" w:firstLine="630" w:firstLineChars="300"/>
        <w:contextualSpacing/>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&lt;14&gt; 不能迫使对手犯规。 不允许蓄意导致对手犯规的策略，此种情况下不会判对方联队犯规。</w:t>
      </w:r>
    </w:p>
    <w:p>
      <w:pPr>
        <w:keepNext w:val="0"/>
        <w:keepLines w:val="0"/>
        <w:pageBreakBefore w:val="0"/>
        <w:wordWrap/>
        <w:topLinePunct w:val="0"/>
        <w:bidi w:val="0"/>
        <w:snapToGrid/>
        <w:spacing w:line="240" w:lineRule="auto"/>
        <w:ind w:left="210" w:leftChars="100" w:right="84" w:rightChars="4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对于以上规则的轻微违反，如果不影响活动，会被给予警告。影响活动的违规，将会被取消资格。对收到多次警告的队伍，主裁判可判定取消资格。</w:t>
      </w:r>
    </w:p>
    <w:p>
      <w:pPr>
        <w:keepNext w:val="0"/>
        <w:keepLines w:val="0"/>
        <w:pageBreakBefore w:val="0"/>
        <w:wordWrap/>
        <w:topLinePunct w:val="0"/>
        <w:bidi w:val="0"/>
        <w:snapToGrid/>
        <w:spacing w:line="240" w:lineRule="auto"/>
        <w:ind w:left="210" w:leftChars="100" w:right="84" w:rightChars="40" w:firstLine="42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&lt;15&gt; 围困不能超过 5 秒。 在手动控制时段，机器人不得围困对方机器人超过 5 秒钟。一旦围困方离开被围困方约一个泡沫垫距离，围困就正式结束。围困正式结束后，该联队的机器人 5 秒钟内不得再围困对 方同一台机器人。如果该联队继续围困对方同一台机器人，计时将从围困方机器人上次开始后退的时刻累计。</w:t>
      </w:r>
    </w:p>
    <w:p>
      <w:pPr>
        <w:keepNext w:val="0"/>
        <w:keepLines w:val="0"/>
        <w:pageBreakBefore w:val="0"/>
        <w:wordWrap/>
        <w:topLinePunct w:val="0"/>
        <w:bidi w:val="0"/>
        <w:snapToGrid/>
        <w:spacing w:line="240" w:lineRule="auto"/>
        <w:ind w:left="210" w:leftChars="100" w:right="84" w:rightChars="40"/>
        <w:rPr>
          <w:rFonts w:hint="eastAsia" w:ascii="仿宋_GB2312" w:hAnsi="仿宋_GB2312" w:eastAsia="仿宋_GB2312" w:cs="仿宋_GB2312"/>
          <w:spacing w:val="-3"/>
          <w:sz w:val="21"/>
          <w:szCs w:val="21"/>
        </w:rPr>
      </w:pPr>
      <w:r>
        <w:rPr>
          <w:rFonts w:hint="eastAsia" w:ascii="仿宋_GB2312" w:hAnsi="仿宋_GB2312" w:eastAsia="仿宋_GB2312" w:cs="仿宋_GB2312"/>
          <w:spacing w:val="-3"/>
          <w:sz w:val="21"/>
          <w:szCs w:val="21"/>
        </w:rPr>
        <w:t>对于以上规则的轻微违反，如果不影响活动，会被给予警告。影响活动的违规，将会被取消资格。对收到多次警告的队伍，主裁判可判定取消资格。注：在赛局末段开始的围困不受惩罚。</w:t>
      </w:r>
    </w:p>
    <w:p>
      <w:pPr>
        <w:keepNext w:val="0"/>
        <w:keepLines w:val="0"/>
        <w:pageBreakBefore w:val="0"/>
        <w:wordWrap/>
        <w:topLinePunct w:val="0"/>
        <w:bidi w:val="0"/>
        <w:snapToGrid/>
        <w:spacing w:line="240" w:lineRule="auto"/>
        <w:ind w:left="420" w:leftChars="200" w:right="84" w:rightChars="40" w:firstLine="210" w:firstLineChars="100"/>
        <w:rPr>
          <w:rFonts w:hint="eastAsia" w:ascii="仿宋_GB2312" w:hAnsi="仿宋_GB2312" w:eastAsia="仿宋_GB2312" w:cs="仿宋_GB2312"/>
          <w:spacing w:val="-3"/>
          <w:sz w:val="21"/>
          <w:szCs w:val="21"/>
        </w:rPr>
      </w:pPr>
      <w:r>
        <w:rPr>
          <w:rFonts w:hint="eastAsia" w:ascii="仿宋_GB2312" w:hAnsi="仿宋_GB2312" w:eastAsia="仿宋_GB2312" w:cs="仿宋_GB2312"/>
          <w:sz w:val="21"/>
          <w:szCs w:val="21"/>
        </w:rPr>
        <w:t>&lt;16</w:t>
      </w:r>
      <w:r>
        <w:rPr>
          <w:rFonts w:hint="eastAsia" w:ascii="仿宋_GB2312" w:hAnsi="仿宋_GB2312" w:eastAsia="仿宋_GB2312" w:cs="仿宋_GB2312"/>
          <w:spacing w:val="6"/>
          <w:sz w:val="21"/>
          <w:szCs w:val="21"/>
        </w:rPr>
        <w:t xml:space="preserve">&gt; </w:t>
      </w:r>
      <w:r>
        <w:rPr>
          <w:rFonts w:hint="eastAsia" w:ascii="仿宋_GB2312" w:hAnsi="仿宋_GB2312" w:eastAsia="仿宋_GB2312" w:cs="仿宋_GB2312"/>
          <w:spacing w:val="-2"/>
          <w:sz w:val="21"/>
          <w:szCs w:val="21"/>
        </w:rPr>
        <w:t xml:space="preserve">不要将机器人锁定在场地上。 </w:t>
      </w:r>
      <w:r>
        <w:rPr>
          <w:rFonts w:hint="eastAsia" w:ascii="仿宋_GB2312" w:hAnsi="仿宋_GB2312" w:eastAsia="仿宋_GB2312" w:cs="仿宋_GB2312"/>
          <w:spacing w:val="-3"/>
          <w:sz w:val="21"/>
          <w:szCs w:val="21"/>
        </w:rPr>
        <w:t>机器人不得有意抓住、勾住或附着于任何场地要素。用机械结构同时作用于任一场地要素的多重表面，以图锁定该要素的策略是不允许的。此规定的意图是既防止队伍不小心损坏场地，也防止他们把自己锚固在场上。对于以上规则的轻微违反，如果不影响活动，会被给予警告。影响活动的违规，将会被取消资格。对收到多次警告的队伍，主裁判可判定取消资格。</w:t>
      </w:r>
    </w:p>
    <w:p>
      <w:pPr>
        <w:keepNext w:val="0"/>
        <w:keepLines w:val="0"/>
        <w:pageBreakBefore w:val="0"/>
        <w:wordWrap/>
        <w:topLinePunct w:val="0"/>
        <w:bidi w:val="0"/>
        <w:snapToGrid/>
        <w:spacing w:line="240" w:lineRule="auto"/>
        <w:ind w:left="420" w:leftChars="200" w:right="84" w:rightChars="40" w:firstLine="210" w:firstLineChars="1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&lt;17&gt; 任务完成后取出移动道具。 机器人的设计须使得分道具能在完成后断电的情况下，从其上任何机构中轻松取出。</w:t>
      </w:r>
    </w:p>
    <w:p>
      <w:pPr>
        <w:keepNext w:val="0"/>
        <w:keepLines w:val="0"/>
        <w:pageBreakBefore w:val="0"/>
        <w:wordWrap/>
        <w:topLinePunct w:val="0"/>
        <w:bidi w:val="0"/>
        <w:snapToGrid/>
        <w:spacing w:line="240" w:lineRule="auto"/>
        <w:ind w:left="420" w:leftChars="200" w:right="84" w:rightChars="40" w:firstLine="210" w:firstLineChars="1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&lt;18&gt; 开始记分时活动才结束。 得分将在活动结束、且场上所有得分道具，场地要素和机器人停止移动后立即计算。</w:t>
      </w:r>
    </w:p>
    <w:p>
      <w:pPr>
        <w:pStyle w:val="3"/>
        <w:keepNext w:val="0"/>
        <w:keepLines w:val="0"/>
        <w:pageBreakBefore w:val="0"/>
        <w:numPr>
          <w:ilvl w:val="0"/>
          <w:numId w:val="28"/>
        </w:numPr>
        <w:tabs>
          <w:tab w:val="left" w:pos="841"/>
        </w:tabs>
        <w:kinsoku w:val="0"/>
        <w:wordWrap/>
        <w:overflowPunct w:val="0"/>
        <w:topLinePunct w:val="0"/>
        <w:bidi w:val="0"/>
        <w:snapToGrid/>
        <w:spacing w:before="0" w:line="240" w:lineRule="auto"/>
        <w:ind w:right="84" w:rightChars="40"/>
        <w:contextualSpacing/>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自动活动奖励分，将在该时段结束后、且场上所有得分道具，场地要素和机器人停止移动后立即计算。</w:t>
      </w:r>
    </w:p>
    <w:p>
      <w:pPr>
        <w:keepNext w:val="0"/>
        <w:keepLines w:val="0"/>
        <w:pageBreakBefore w:val="0"/>
        <w:tabs>
          <w:tab w:val="left" w:pos="420"/>
        </w:tabs>
        <w:kinsoku w:val="0"/>
        <w:wordWrap/>
        <w:overflowPunct w:val="0"/>
        <w:topLinePunct w:val="0"/>
        <w:bidi w:val="0"/>
        <w:snapToGrid/>
        <w:spacing w:line="240" w:lineRule="auto"/>
        <w:ind w:left="420" w:right="84" w:rightChars="40" w:hanging="420" w:hangingChars="200"/>
        <w:contextualSpacing/>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ab/>
      </w:r>
      <w:r>
        <w:rPr>
          <w:rFonts w:hint="default" w:ascii="仿宋_GB2312" w:hAnsi="仿宋_GB2312" w:eastAsia="仿宋_GB2312" w:cs="仿宋_GB2312"/>
          <w:sz w:val="21"/>
          <w:szCs w:val="21"/>
        </w:rPr>
        <w:t xml:space="preserve">  </w:t>
      </w:r>
      <w:r>
        <w:rPr>
          <w:rFonts w:hint="eastAsia" w:ascii="仿宋_GB2312" w:hAnsi="仿宋_GB2312" w:eastAsia="仿宋_GB2312" w:cs="仿宋_GB2312"/>
          <w:sz w:val="21"/>
          <w:szCs w:val="21"/>
        </w:rPr>
        <w:t>&lt;19&gt; 重新竞技只在极少情况下允许。 例如活动从头再打一场，由活动伙伴和主裁判裁定，而且只在极特殊的情况下才可能发生，包括但不限于：</w:t>
      </w:r>
    </w:p>
    <w:p>
      <w:pPr>
        <w:pStyle w:val="3"/>
        <w:keepNext w:val="0"/>
        <w:keepLines w:val="0"/>
        <w:pageBreakBefore w:val="0"/>
        <w:numPr>
          <w:ilvl w:val="0"/>
          <w:numId w:val="29"/>
        </w:numPr>
        <w:tabs>
          <w:tab w:val="left" w:pos="841"/>
        </w:tabs>
        <w:kinsoku w:val="0"/>
        <w:wordWrap/>
        <w:overflowPunct w:val="0"/>
        <w:topLinePunct w:val="0"/>
        <w:bidi w:val="0"/>
        <w:snapToGrid/>
        <w:spacing w:before="0" w:line="240" w:lineRule="auto"/>
        <w:ind w:right="84" w:rightChars="40"/>
        <w:contextualSpacing/>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直接影响活动进行的场地故障。</w:t>
      </w:r>
    </w:p>
    <w:p>
      <w:pPr>
        <w:pStyle w:val="3"/>
        <w:keepNext w:val="0"/>
        <w:keepLines w:val="0"/>
        <w:pageBreakBefore w:val="0"/>
        <w:numPr>
          <w:ilvl w:val="1"/>
          <w:numId w:val="30"/>
        </w:numPr>
        <w:tabs>
          <w:tab w:val="left" w:pos="1556"/>
        </w:tabs>
        <w:kinsoku w:val="0"/>
        <w:wordWrap/>
        <w:overflowPunct w:val="0"/>
        <w:topLinePunct w:val="0"/>
        <w:bidi w:val="0"/>
        <w:snapToGrid/>
        <w:spacing w:before="0" w:line="240" w:lineRule="auto"/>
        <w:ind w:right="84" w:rightChars="40"/>
        <w:rPr>
          <w:rFonts w:hint="eastAsia" w:ascii="仿宋_GB2312" w:hAnsi="仿宋_GB2312" w:eastAsia="仿宋_GB2312" w:cs="仿宋_GB2312"/>
          <w:spacing w:val="-3"/>
          <w:sz w:val="21"/>
          <w:szCs w:val="21"/>
        </w:rPr>
      </w:pPr>
      <w:r>
        <w:rPr>
          <w:rFonts w:hint="eastAsia" w:ascii="仿宋_GB2312" w:hAnsi="仿宋_GB2312" w:eastAsia="仿宋_GB2312" w:cs="仿宋_GB2312"/>
          <w:spacing w:val="-3"/>
          <w:sz w:val="21"/>
          <w:szCs w:val="21"/>
        </w:rPr>
        <w:t>移动道具不在正确位置。</w:t>
      </w:r>
    </w:p>
    <w:p>
      <w:pPr>
        <w:pStyle w:val="3"/>
        <w:keepNext w:val="0"/>
        <w:keepLines w:val="0"/>
        <w:pageBreakBefore w:val="0"/>
        <w:numPr>
          <w:ilvl w:val="1"/>
          <w:numId w:val="30"/>
        </w:numPr>
        <w:tabs>
          <w:tab w:val="left" w:pos="1556"/>
        </w:tabs>
        <w:kinsoku w:val="0"/>
        <w:wordWrap/>
        <w:overflowPunct w:val="0"/>
        <w:topLinePunct w:val="0"/>
        <w:bidi w:val="0"/>
        <w:snapToGrid/>
        <w:spacing w:before="0" w:line="240" w:lineRule="auto"/>
        <w:ind w:right="84" w:rightChars="40" w:hanging="531"/>
        <w:rPr>
          <w:rFonts w:hint="eastAsia" w:ascii="仿宋_GB2312" w:hAnsi="仿宋_GB2312" w:eastAsia="仿宋_GB2312" w:cs="仿宋_GB2312"/>
          <w:position w:val="-6"/>
          <w:sz w:val="21"/>
          <w:szCs w:val="21"/>
        </w:rPr>
      </w:pPr>
      <w:r>
        <w:rPr>
          <w:rFonts w:hint="eastAsia" w:ascii="仿宋_GB2312" w:hAnsi="仿宋_GB2312" w:eastAsia="仿宋_GB2312" w:cs="仿宋_GB2312"/>
          <w:spacing w:val="-1"/>
          <w:sz w:val="21"/>
          <w:szCs w:val="21"/>
        </w:rPr>
        <w:t>胶带线翘起。</w:t>
      </w:r>
    </w:p>
    <w:p>
      <w:pPr>
        <w:pStyle w:val="3"/>
        <w:keepNext w:val="0"/>
        <w:keepLines w:val="0"/>
        <w:pageBreakBefore w:val="0"/>
        <w:numPr>
          <w:ilvl w:val="1"/>
          <w:numId w:val="30"/>
        </w:numPr>
        <w:tabs>
          <w:tab w:val="left" w:pos="1556"/>
        </w:tabs>
        <w:kinsoku w:val="0"/>
        <w:wordWrap/>
        <w:overflowPunct w:val="0"/>
        <w:topLinePunct w:val="0"/>
        <w:bidi w:val="0"/>
        <w:snapToGrid/>
        <w:spacing w:before="0" w:line="240" w:lineRule="auto"/>
        <w:ind w:right="84" w:rightChars="40" w:hanging="588"/>
        <w:rPr>
          <w:rFonts w:hint="eastAsia" w:ascii="仿宋_GB2312" w:hAnsi="仿宋_GB2312" w:eastAsia="仿宋_GB2312" w:cs="仿宋_GB2312"/>
          <w:spacing w:val="-3"/>
          <w:sz w:val="21"/>
          <w:szCs w:val="21"/>
        </w:rPr>
      </w:pPr>
      <w:r>
        <w:rPr>
          <w:rFonts w:hint="eastAsia" w:ascii="仿宋_GB2312" w:hAnsi="仿宋_GB2312" w:eastAsia="仿宋_GB2312" w:cs="仿宋_GB2312"/>
          <w:spacing w:val="-3"/>
          <w:sz w:val="21"/>
          <w:szCs w:val="21"/>
        </w:rPr>
        <w:t>非队伍违规造成的场地要素脱离或移动超出正常误差。</w:t>
      </w:r>
    </w:p>
    <w:p>
      <w:pPr>
        <w:pStyle w:val="3"/>
        <w:keepNext w:val="0"/>
        <w:keepLines w:val="0"/>
        <w:pageBreakBefore w:val="0"/>
        <w:numPr>
          <w:ilvl w:val="1"/>
          <w:numId w:val="30"/>
        </w:numPr>
        <w:tabs>
          <w:tab w:val="left" w:pos="1556"/>
        </w:tabs>
        <w:kinsoku w:val="0"/>
        <w:wordWrap/>
        <w:overflowPunct w:val="0"/>
        <w:topLinePunct w:val="0"/>
        <w:bidi w:val="0"/>
        <w:snapToGrid/>
        <w:spacing w:before="0" w:line="240" w:lineRule="auto"/>
        <w:ind w:right="84" w:rightChars="40" w:hanging="588"/>
        <w:rPr>
          <w:rFonts w:hint="eastAsia" w:ascii="仿宋_GB2312" w:hAnsi="仿宋_GB2312" w:eastAsia="仿宋_GB2312" w:cs="仿宋_GB2312"/>
          <w:spacing w:val="-3"/>
          <w:sz w:val="21"/>
          <w:szCs w:val="21"/>
        </w:rPr>
      </w:pPr>
      <w:r>
        <w:rPr>
          <w:rFonts w:hint="eastAsia" w:ascii="仿宋_GB2312" w:hAnsi="仿宋_GB2312" w:eastAsia="仿宋_GB2312" w:cs="仿宋_GB2312"/>
          <w:spacing w:val="-3"/>
          <w:sz w:val="21"/>
          <w:szCs w:val="21"/>
        </w:rPr>
        <w:t>自动活动时段或手动控制时段提前结束。</w:t>
      </w:r>
    </w:p>
    <w:p>
      <w:pPr>
        <w:pStyle w:val="3"/>
        <w:keepNext w:val="0"/>
        <w:keepLines w:val="0"/>
        <w:pageBreakBefore w:val="0"/>
        <w:numPr>
          <w:ilvl w:val="1"/>
          <w:numId w:val="30"/>
        </w:numPr>
        <w:tabs>
          <w:tab w:val="left" w:pos="1556"/>
        </w:tabs>
        <w:kinsoku w:val="0"/>
        <w:wordWrap/>
        <w:overflowPunct w:val="0"/>
        <w:topLinePunct w:val="0"/>
        <w:bidi w:val="0"/>
        <w:snapToGrid/>
        <w:spacing w:before="0" w:line="240" w:lineRule="auto"/>
        <w:ind w:right="84" w:rightChars="40" w:hanging="528"/>
        <w:rPr>
          <w:rFonts w:hint="eastAsia" w:ascii="仿宋_GB2312" w:hAnsi="仿宋_GB2312" w:eastAsia="仿宋_GB2312" w:cs="仿宋_GB2312"/>
          <w:spacing w:val="-3"/>
          <w:sz w:val="21"/>
          <w:szCs w:val="21"/>
        </w:rPr>
      </w:pPr>
      <w:r>
        <w:rPr>
          <w:rFonts w:hint="eastAsia" w:ascii="仿宋_GB2312" w:hAnsi="仿宋_GB2312" w:eastAsia="仿宋_GB2312" w:cs="仿宋_GB2312"/>
          <w:spacing w:val="-3"/>
          <w:sz w:val="21"/>
          <w:szCs w:val="21"/>
        </w:rPr>
        <w:t xml:space="preserve">场控断联使机器人无法运行。不要混淆那些机器人自身造成其 </w:t>
      </w:r>
      <w:r>
        <w:rPr>
          <w:rFonts w:hint="eastAsia" w:ascii="仿宋_GB2312" w:hAnsi="仿宋_GB2312" w:eastAsia="仿宋_GB2312" w:cs="仿宋_GB2312"/>
          <w:sz w:val="21"/>
          <w:szCs w:val="21"/>
        </w:rPr>
        <w:t>PTC</w:t>
      </w:r>
      <w:r>
        <w:rPr>
          <w:rFonts w:hint="eastAsia" w:ascii="仿宋_GB2312" w:hAnsi="仿宋_GB2312" w:eastAsia="仿宋_GB2312" w:cs="仿宋_GB2312"/>
          <w:spacing w:val="-3"/>
          <w:sz w:val="21"/>
          <w:szCs w:val="21"/>
        </w:rPr>
        <w:t xml:space="preserve"> 被影响，须重启才能使机器人重联遥控器，或遥控器的接口针脚损坏而仅影响己方场控连接的队伍。</w:t>
      </w:r>
    </w:p>
    <w:p>
      <w:pPr>
        <w:pStyle w:val="3"/>
        <w:keepNext w:val="0"/>
        <w:keepLines w:val="0"/>
        <w:pageBreakBefore w:val="0"/>
        <w:numPr>
          <w:ilvl w:val="0"/>
          <w:numId w:val="30"/>
        </w:numPr>
        <w:tabs>
          <w:tab w:val="left" w:pos="841"/>
        </w:tabs>
        <w:kinsoku w:val="0"/>
        <w:wordWrap/>
        <w:overflowPunct w:val="0"/>
        <w:topLinePunct w:val="0"/>
        <w:bidi w:val="0"/>
        <w:snapToGrid/>
        <w:spacing w:before="0" w:line="240" w:lineRule="auto"/>
        <w:ind w:right="84" w:rightChars="40"/>
        <w:rPr>
          <w:rFonts w:hint="eastAsia" w:ascii="仿宋_GB2312" w:hAnsi="仿宋_GB2312" w:eastAsia="仿宋_GB2312" w:cs="仿宋_GB2312"/>
          <w:spacing w:val="-3"/>
          <w:sz w:val="21"/>
          <w:szCs w:val="21"/>
        </w:rPr>
      </w:pPr>
      <w:r>
        <w:rPr>
          <w:rFonts w:hint="eastAsia" w:ascii="仿宋_GB2312" w:hAnsi="仿宋_GB2312" w:eastAsia="仿宋_GB2312" w:cs="仿宋_GB2312"/>
          <w:spacing w:val="-3"/>
          <w:sz w:val="21"/>
          <w:szCs w:val="21"/>
        </w:rPr>
        <w:t>影响活动结果的活动规则争议。</w:t>
      </w:r>
    </w:p>
    <w:p>
      <w:pPr>
        <w:pStyle w:val="3"/>
        <w:keepNext w:val="0"/>
        <w:keepLines w:val="0"/>
        <w:pageBreakBefore w:val="0"/>
        <w:numPr>
          <w:ilvl w:val="1"/>
          <w:numId w:val="30"/>
        </w:numPr>
        <w:tabs>
          <w:tab w:val="left" w:pos="1556"/>
        </w:tabs>
        <w:kinsoku w:val="0"/>
        <w:wordWrap/>
        <w:overflowPunct w:val="0"/>
        <w:topLinePunct w:val="0"/>
        <w:bidi w:val="0"/>
        <w:snapToGrid/>
        <w:spacing w:before="0" w:line="240" w:lineRule="auto"/>
        <w:ind w:right="84" w:rightChars="40"/>
        <w:contextualSpacing/>
        <w:rPr>
          <w:rFonts w:hint="eastAsia" w:ascii="仿宋_GB2312" w:hAnsi="仿宋_GB2312" w:eastAsia="仿宋_GB2312" w:cs="仿宋_GB2312"/>
          <w:spacing w:val="-3"/>
          <w:sz w:val="21"/>
          <w:szCs w:val="21"/>
        </w:rPr>
      </w:pPr>
      <w:r>
        <w:rPr>
          <w:rFonts w:hint="eastAsia" w:ascii="仿宋_GB2312" w:hAnsi="仿宋_GB2312" w:eastAsia="仿宋_GB2312" w:cs="仿宋_GB2312"/>
          <w:spacing w:val="-3"/>
          <w:sz w:val="21"/>
          <w:szCs w:val="21"/>
        </w:rPr>
        <w:t>因裁判对违规的错误判断而罚停机器人。</w:t>
      </w:r>
    </w:p>
    <w:p>
      <w:pPr>
        <w:pStyle w:val="3"/>
        <w:keepNext w:val="0"/>
        <w:keepLines w:val="0"/>
        <w:pageBreakBefore w:val="0"/>
        <w:numPr>
          <w:ilvl w:val="1"/>
          <w:numId w:val="30"/>
        </w:numPr>
        <w:tabs>
          <w:tab w:val="left" w:pos="1556"/>
        </w:tabs>
        <w:kinsoku w:val="0"/>
        <w:wordWrap/>
        <w:overflowPunct w:val="0"/>
        <w:topLinePunct w:val="0"/>
        <w:bidi w:val="0"/>
        <w:snapToGrid/>
        <w:spacing w:before="0" w:line="240" w:lineRule="auto"/>
        <w:ind w:right="84" w:rightChars="40" w:hanging="531"/>
        <w:contextualSpacing/>
        <w:rPr>
          <w:rFonts w:hint="eastAsia" w:ascii="仿宋_GB2312" w:hAnsi="仿宋_GB2312" w:eastAsia="仿宋_GB2312" w:cs="仿宋_GB2312"/>
          <w:spacing w:val="-3"/>
          <w:sz w:val="21"/>
          <w:szCs w:val="21"/>
        </w:rPr>
      </w:pPr>
      <w:r>
        <w:rPr>
          <w:rFonts w:hint="eastAsia" w:ascii="仿宋_GB2312" w:hAnsi="仿宋_GB2312" w:eastAsia="仿宋_GB2312" w:cs="仿宋_GB2312"/>
          <w:spacing w:val="-3"/>
          <w:sz w:val="21"/>
          <w:szCs w:val="21"/>
        </w:rPr>
        <w:t>裁判未确定自动时段获胜方就开始手动控制时段。</w:t>
      </w:r>
    </w:p>
    <w:p>
      <w:pPr>
        <w:pStyle w:val="3"/>
        <w:keepNext w:val="0"/>
        <w:keepLines w:val="0"/>
        <w:pageBreakBefore w:val="0"/>
        <w:numPr>
          <w:ilvl w:val="1"/>
          <w:numId w:val="30"/>
        </w:numPr>
        <w:tabs>
          <w:tab w:val="left" w:pos="1556"/>
        </w:tabs>
        <w:kinsoku w:val="0"/>
        <w:wordWrap/>
        <w:overflowPunct w:val="0"/>
        <w:topLinePunct w:val="0"/>
        <w:bidi w:val="0"/>
        <w:snapToGrid/>
        <w:spacing w:before="0" w:line="240" w:lineRule="auto"/>
        <w:ind w:right="84" w:rightChars="40" w:hanging="531"/>
        <w:contextualSpacing/>
        <w:rPr>
          <w:rFonts w:hint="eastAsia" w:ascii="仿宋_GB2312" w:hAnsi="仿宋_GB2312" w:eastAsia="仿宋_GB2312" w:cs="仿宋_GB2312"/>
          <w:spacing w:val="-3"/>
          <w:sz w:val="21"/>
          <w:szCs w:val="21"/>
        </w:rPr>
      </w:pPr>
      <w:r>
        <w:rPr>
          <w:rFonts w:hint="eastAsia" w:ascii="仿宋_GB2312" w:hAnsi="仿宋_GB2312" w:eastAsia="仿宋_GB2312" w:cs="仿宋_GB2312"/>
          <w:spacing w:val="-3"/>
          <w:sz w:val="21"/>
          <w:szCs w:val="21"/>
        </w:rPr>
        <w:t>确认得分之前重置场地。</w:t>
      </w:r>
    </w:p>
    <w:p>
      <w:pPr>
        <w:keepNext w:val="0"/>
        <w:keepLines w:val="0"/>
        <w:pageBreakBefore w:val="0"/>
        <w:tabs>
          <w:tab w:val="left" w:pos="1556"/>
        </w:tabs>
        <w:kinsoku w:val="0"/>
        <w:wordWrap/>
        <w:overflowPunct w:val="0"/>
        <w:topLinePunct w:val="0"/>
        <w:bidi w:val="0"/>
        <w:snapToGrid/>
        <w:spacing w:line="240" w:lineRule="auto"/>
        <w:ind w:right="84" w:rightChars="40"/>
        <w:contextualSpacing/>
        <w:rPr>
          <w:rFonts w:hint="eastAsia" w:ascii="仿宋_GB2312" w:hAnsi="仿宋_GB2312" w:eastAsia="仿宋_GB2312" w:cs="仿宋_GB2312"/>
          <w:sz w:val="21"/>
          <w:szCs w:val="21"/>
        </w:rPr>
      </w:pPr>
      <w:r>
        <w:rPr>
          <w:rFonts w:hint="eastAsia" w:ascii="仿宋_GB2312" w:hAnsi="仿宋_GB2312" w:eastAsia="仿宋_GB2312" w:cs="仿宋_GB2312"/>
          <w:b/>
          <w:bCs/>
          <w:sz w:val="21"/>
          <w:szCs w:val="21"/>
        </w:rPr>
        <w:t>八、特定活动规则</w:t>
      </w:r>
    </w:p>
    <w:p>
      <w:pPr>
        <w:keepNext w:val="0"/>
        <w:keepLines w:val="0"/>
        <w:pageBreakBefore w:val="0"/>
        <w:wordWrap/>
        <w:topLinePunct w:val="0"/>
        <w:bidi w:val="0"/>
        <w:snapToGrid/>
        <w:spacing w:line="240" w:lineRule="auto"/>
        <w:ind w:right="84" w:rightChars="40" w:firstLine="412" w:firstLineChars="200"/>
        <w:contextualSpacing/>
        <w:jc w:val="left"/>
        <w:rPr>
          <w:rFonts w:hint="eastAsia" w:ascii="仿宋_GB2312" w:hAnsi="仿宋_GB2312" w:eastAsia="仿宋_GB2312" w:cs="仿宋_GB2312"/>
          <w:spacing w:val="-2"/>
          <w:sz w:val="21"/>
          <w:szCs w:val="21"/>
        </w:rPr>
      </w:pPr>
      <w:r>
        <w:rPr>
          <w:rFonts w:hint="eastAsia" w:ascii="仿宋_GB2312" w:hAnsi="仿宋_GB2312" w:eastAsia="仿宋_GB2312" w:cs="仿宋_GB2312"/>
          <w:spacing w:val="-2"/>
          <w:sz w:val="21"/>
          <w:szCs w:val="21"/>
        </w:rPr>
        <w:t>&lt;SG1&gt; 开始赛局。赛局开始前，机器人须按如下要求放置：</w:t>
      </w:r>
    </w:p>
    <w:p>
      <w:pPr>
        <w:pStyle w:val="3"/>
        <w:keepNext w:val="0"/>
        <w:keepLines w:val="0"/>
        <w:pageBreakBefore w:val="0"/>
        <w:numPr>
          <w:ilvl w:val="0"/>
          <w:numId w:val="31"/>
        </w:numPr>
        <w:tabs>
          <w:tab w:val="left" w:pos="1201"/>
        </w:tabs>
        <w:wordWrap/>
        <w:topLinePunct w:val="0"/>
        <w:bidi w:val="0"/>
        <w:snapToGrid/>
        <w:spacing w:before="0" w:line="240" w:lineRule="auto"/>
        <w:ind w:right="84" w:rightChars="40"/>
        <w:contextualSpacing/>
        <w:rPr>
          <w:rFonts w:hint="eastAsia" w:ascii="仿宋_GB2312" w:hAnsi="仿宋_GB2312" w:eastAsia="仿宋_GB2312" w:cs="仿宋_GB2312"/>
          <w:spacing w:val="-2"/>
          <w:sz w:val="21"/>
          <w:szCs w:val="21"/>
        </w:rPr>
      </w:pPr>
      <w:r>
        <w:rPr>
          <w:rFonts w:hint="eastAsia" w:ascii="仿宋_GB2312" w:hAnsi="仿宋_GB2312" w:eastAsia="仿宋_GB2312" w:cs="仿宋_GB2312"/>
          <w:spacing w:val="-2"/>
          <w:sz w:val="21"/>
          <w:szCs w:val="21"/>
        </w:rPr>
        <w:t xml:space="preserve">接触至少 1 块灰色场地泡沫垫，该泡沫垫须与场地围栏相邻，且在自动时段分界线的本方联队侧的  </w:t>
      </w:r>
    </w:p>
    <w:p>
      <w:pPr>
        <w:pStyle w:val="3"/>
        <w:keepNext w:val="0"/>
        <w:keepLines w:val="0"/>
        <w:pageBreakBefore w:val="0"/>
        <w:tabs>
          <w:tab w:val="left" w:pos="1201"/>
        </w:tabs>
        <w:wordWrap/>
        <w:topLinePunct w:val="0"/>
        <w:bidi w:val="0"/>
        <w:snapToGrid/>
        <w:spacing w:before="0" w:line="240" w:lineRule="auto"/>
        <w:ind w:left="0" w:right="84" w:rightChars="40" w:firstLine="1236" w:firstLineChars="600"/>
        <w:contextualSpacing/>
        <w:rPr>
          <w:rFonts w:hint="eastAsia" w:ascii="仿宋_GB2312" w:hAnsi="仿宋_GB2312" w:eastAsia="仿宋_GB2312" w:cs="仿宋_GB2312"/>
          <w:spacing w:val="-2"/>
          <w:sz w:val="21"/>
          <w:szCs w:val="21"/>
        </w:rPr>
      </w:pPr>
      <w:r>
        <w:rPr>
          <w:rFonts w:hint="eastAsia" w:ascii="仿宋_GB2312" w:hAnsi="仿宋_GB2312" w:eastAsia="仿宋_GB2312" w:cs="仿宋_GB2312"/>
          <w:spacing w:val="-2"/>
          <w:sz w:val="21"/>
          <w:szCs w:val="21"/>
        </w:rPr>
        <w:t>一对起始线之间，见图 19。</w:t>
      </w:r>
    </w:p>
    <w:p>
      <w:pPr>
        <w:pStyle w:val="3"/>
        <w:keepNext w:val="0"/>
        <w:keepLines w:val="0"/>
        <w:pageBreakBefore w:val="0"/>
        <w:numPr>
          <w:ilvl w:val="0"/>
          <w:numId w:val="31"/>
        </w:numPr>
        <w:tabs>
          <w:tab w:val="left" w:pos="1201"/>
        </w:tabs>
        <w:wordWrap/>
        <w:topLinePunct w:val="0"/>
        <w:bidi w:val="0"/>
        <w:snapToGrid/>
        <w:spacing w:before="0" w:line="240" w:lineRule="auto"/>
        <w:ind w:right="84" w:rightChars="40"/>
        <w:contextualSpacing/>
        <w:rPr>
          <w:rFonts w:hint="eastAsia" w:ascii="仿宋_GB2312" w:hAnsi="仿宋_GB2312" w:eastAsia="仿宋_GB2312" w:cs="仿宋_GB2312"/>
          <w:spacing w:val="-2"/>
          <w:sz w:val="21"/>
          <w:szCs w:val="21"/>
        </w:rPr>
      </w:pPr>
      <w:r>
        <w:rPr>
          <w:rFonts w:hint="eastAsia" w:ascii="仿宋_GB2312" w:hAnsi="仿宋_GB2312" w:eastAsia="仿宋_GB2312" w:cs="仿宋_GB2312"/>
          <w:spacing w:val="-2"/>
          <w:sz w:val="21"/>
          <w:szCs w:val="21"/>
        </w:rPr>
        <w:t>不接触任何其他灰色场地泡沫垫。</w:t>
      </w:r>
    </w:p>
    <w:p>
      <w:pPr>
        <w:pStyle w:val="3"/>
        <w:keepNext w:val="0"/>
        <w:keepLines w:val="0"/>
        <w:pageBreakBefore w:val="0"/>
        <w:numPr>
          <w:ilvl w:val="0"/>
          <w:numId w:val="31"/>
        </w:numPr>
        <w:tabs>
          <w:tab w:val="left" w:pos="1201"/>
        </w:tabs>
        <w:wordWrap/>
        <w:topLinePunct w:val="0"/>
        <w:bidi w:val="0"/>
        <w:snapToGrid/>
        <w:spacing w:before="0" w:line="240" w:lineRule="auto"/>
        <w:ind w:right="84" w:rightChars="40"/>
        <w:contextualSpacing/>
        <w:rPr>
          <w:rFonts w:hint="eastAsia" w:ascii="仿宋_GB2312" w:hAnsi="仿宋_GB2312" w:eastAsia="仿宋_GB2312" w:cs="仿宋_GB2312"/>
          <w:spacing w:val="-2"/>
          <w:sz w:val="21"/>
          <w:szCs w:val="21"/>
        </w:rPr>
      </w:pPr>
      <w:r>
        <w:rPr>
          <w:rFonts w:hint="eastAsia" w:ascii="仿宋_GB2312" w:hAnsi="仿宋_GB2312" w:eastAsia="仿宋_GB2312" w:cs="仿宋_GB2312"/>
          <w:spacing w:val="-2"/>
          <w:sz w:val="21"/>
          <w:szCs w:val="21"/>
        </w:rPr>
        <w:t>除预装以外，不接触任何飞盘。</w:t>
      </w:r>
    </w:p>
    <w:p>
      <w:pPr>
        <w:pStyle w:val="3"/>
        <w:keepNext w:val="0"/>
        <w:keepLines w:val="0"/>
        <w:pageBreakBefore w:val="0"/>
        <w:numPr>
          <w:ilvl w:val="0"/>
          <w:numId w:val="31"/>
        </w:numPr>
        <w:tabs>
          <w:tab w:val="left" w:pos="1201"/>
        </w:tabs>
        <w:wordWrap/>
        <w:topLinePunct w:val="0"/>
        <w:bidi w:val="0"/>
        <w:snapToGrid/>
        <w:spacing w:before="0" w:line="240" w:lineRule="auto"/>
        <w:ind w:right="84" w:rightChars="40"/>
        <w:contextualSpacing/>
        <w:rPr>
          <w:rFonts w:hint="eastAsia" w:ascii="仿宋_GB2312" w:hAnsi="仿宋_GB2312" w:eastAsia="仿宋_GB2312" w:cs="仿宋_GB2312"/>
          <w:spacing w:val="-2"/>
          <w:sz w:val="21"/>
          <w:szCs w:val="21"/>
        </w:rPr>
      </w:pPr>
      <w:r>
        <w:rPr>
          <w:rFonts w:hint="eastAsia" w:ascii="仿宋_GB2312" w:hAnsi="仿宋_GB2312" w:eastAsia="仿宋_GB2312" w:cs="仿宋_GB2312"/>
          <w:spacing w:val="-2"/>
          <w:sz w:val="21"/>
          <w:szCs w:val="21"/>
        </w:rPr>
        <w:t>不接触其他机器人。</w:t>
      </w:r>
    </w:p>
    <w:p>
      <w:pPr>
        <w:pStyle w:val="3"/>
        <w:keepNext w:val="0"/>
        <w:keepLines w:val="0"/>
        <w:pageBreakBefore w:val="0"/>
        <w:numPr>
          <w:ilvl w:val="0"/>
          <w:numId w:val="31"/>
        </w:numPr>
        <w:tabs>
          <w:tab w:val="left" w:pos="1201"/>
        </w:tabs>
        <w:wordWrap/>
        <w:topLinePunct w:val="0"/>
        <w:bidi w:val="0"/>
        <w:snapToGrid/>
        <w:spacing w:before="0" w:line="240" w:lineRule="auto"/>
        <w:ind w:right="84" w:rightChars="40"/>
        <w:contextualSpacing/>
        <w:rPr>
          <w:rFonts w:hint="eastAsia" w:ascii="仿宋_GB2312" w:hAnsi="仿宋_GB2312" w:eastAsia="仿宋_GB2312" w:cs="仿宋_GB2312"/>
          <w:spacing w:val="-2"/>
          <w:sz w:val="21"/>
          <w:szCs w:val="21"/>
        </w:rPr>
      </w:pPr>
      <w:r>
        <w:rPr>
          <w:rFonts w:hint="eastAsia" w:ascii="仿宋_GB2312" w:hAnsi="仿宋_GB2312" w:eastAsia="仿宋_GB2312" w:cs="仿宋_GB2312"/>
          <w:spacing w:val="-2"/>
          <w:sz w:val="21"/>
          <w:szCs w:val="21"/>
        </w:rPr>
        <w:t>不接触任何场地要素，如边界条或网。</w:t>
      </w:r>
    </w:p>
    <w:p>
      <w:pPr>
        <w:pStyle w:val="3"/>
        <w:keepNext w:val="0"/>
        <w:keepLines w:val="0"/>
        <w:pageBreakBefore w:val="0"/>
        <w:numPr>
          <w:ilvl w:val="0"/>
          <w:numId w:val="31"/>
        </w:numPr>
        <w:tabs>
          <w:tab w:val="left" w:pos="1134"/>
        </w:tabs>
        <w:wordWrap/>
        <w:topLinePunct w:val="0"/>
        <w:bidi w:val="0"/>
        <w:snapToGrid/>
        <w:spacing w:before="0" w:line="240" w:lineRule="auto"/>
        <w:ind w:right="84" w:rightChars="40"/>
        <w:contextualSpacing/>
        <w:jc w:val="left"/>
        <w:rPr>
          <w:rFonts w:hint="eastAsia" w:ascii="仿宋_GB2312" w:hAnsi="仿宋_GB2312" w:eastAsia="仿宋_GB2312" w:cs="仿宋_GB2312"/>
          <w:spacing w:val="-2"/>
          <w:sz w:val="21"/>
          <w:szCs w:val="21"/>
        </w:rPr>
      </w:pPr>
      <w:r>
        <w:rPr>
          <w:rFonts w:hint="eastAsia" w:ascii="仿宋_GB2312" w:hAnsi="仿宋_GB2312" w:eastAsia="仿宋_GB2312" w:cs="仿宋_GB2312"/>
          <w:spacing w:val="-2"/>
          <w:sz w:val="21"/>
          <w:szCs w:val="21"/>
        </w:rPr>
        <w:t>可以接触场地围栏，但不是必须的。</w:t>
      </w:r>
    </w:p>
    <w:p>
      <w:pPr>
        <w:pStyle w:val="3"/>
        <w:keepNext w:val="0"/>
        <w:keepLines w:val="0"/>
        <w:pageBreakBefore w:val="0"/>
        <w:numPr>
          <w:ilvl w:val="0"/>
          <w:numId w:val="31"/>
        </w:numPr>
        <w:tabs>
          <w:tab w:val="left" w:pos="1200"/>
          <w:tab w:val="left" w:pos="1201"/>
        </w:tabs>
        <w:wordWrap/>
        <w:topLinePunct w:val="0"/>
        <w:bidi w:val="0"/>
        <w:snapToGrid/>
        <w:spacing w:before="0" w:line="240" w:lineRule="auto"/>
        <w:ind w:right="84" w:rightChars="40"/>
        <w:contextualSpacing/>
        <w:rPr>
          <w:rFonts w:hint="eastAsia" w:ascii="仿宋_GB2312" w:hAnsi="仿宋_GB2312" w:eastAsia="仿宋_GB2312" w:cs="仿宋_GB2312"/>
          <w:spacing w:val="-2"/>
          <w:sz w:val="21"/>
          <w:szCs w:val="21"/>
        </w:rPr>
      </w:pPr>
      <w:r>
        <w:rPr>
          <w:rFonts w:hint="eastAsia" w:ascii="仿宋_GB2312" w:hAnsi="仿宋_GB2312" w:eastAsia="仿宋_GB2312" w:cs="仿宋_GB2312"/>
          <w:spacing w:val="-2"/>
          <w:sz w:val="21"/>
          <w:szCs w:val="21"/>
        </w:rPr>
        <w:t>接触不超过 2 个预装，见&lt;SG2&gt;。</w:t>
      </w:r>
    </w:p>
    <w:p>
      <w:pPr>
        <w:pStyle w:val="3"/>
        <w:keepNext w:val="0"/>
        <w:keepLines w:val="0"/>
        <w:pageBreakBefore w:val="0"/>
        <w:numPr>
          <w:ilvl w:val="0"/>
          <w:numId w:val="31"/>
        </w:numPr>
        <w:tabs>
          <w:tab w:val="left" w:pos="1201"/>
        </w:tabs>
        <w:wordWrap/>
        <w:topLinePunct w:val="0"/>
        <w:bidi w:val="0"/>
        <w:snapToGrid/>
        <w:spacing w:before="0" w:line="240" w:lineRule="auto"/>
        <w:ind w:right="84" w:rightChars="40"/>
        <w:contextualSpacing/>
        <w:rPr>
          <w:rFonts w:hint="eastAsia" w:ascii="仿宋_GB2312" w:hAnsi="仿宋_GB2312" w:eastAsia="仿宋_GB2312" w:cs="仿宋_GB2312"/>
          <w:spacing w:val="-2"/>
          <w:sz w:val="21"/>
          <w:szCs w:val="21"/>
        </w:rPr>
      </w:pPr>
      <w:r>
        <w:rPr>
          <w:rFonts w:hint="eastAsia" w:ascii="仿宋_GB2312" w:hAnsi="仿宋_GB2312" w:eastAsia="仿宋_GB2312" w:cs="仿宋_GB2312"/>
          <w:spacing w:val="-2"/>
          <w:sz w:val="21"/>
          <w:szCs w:val="21"/>
        </w:rPr>
        <w:t>不接触领地内的任何灰色场地泡沫垫。</w:t>
      </w:r>
    </w:p>
    <w:p>
      <w:pPr>
        <w:pStyle w:val="3"/>
        <w:keepNext w:val="0"/>
        <w:keepLines w:val="0"/>
        <w:pageBreakBefore w:val="0"/>
        <w:numPr>
          <w:ilvl w:val="0"/>
          <w:numId w:val="31"/>
        </w:numPr>
        <w:tabs>
          <w:tab w:val="left" w:pos="1201"/>
        </w:tabs>
        <w:wordWrap/>
        <w:topLinePunct w:val="0"/>
        <w:bidi w:val="0"/>
        <w:snapToGrid/>
        <w:spacing w:before="0" w:line="240" w:lineRule="auto"/>
        <w:ind w:right="84" w:rightChars="40"/>
        <w:contextualSpacing/>
        <w:rPr>
          <w:rFonts w:hint="eastAsia" w:ascii="仿宋_GB2312" w:hAnsi="仿宋_GB2312" w:eastAsia="仿宋_GB2312" w:cs="仿宋_GB2312"/>
          <w:sz w:val="21"/>
          <w:szCs w:val="21"/>
        </w:rPr>
      </w:pPr>
      <w:r>
        <w:rPr>
          <w:rFonts w:hint="eastAsia" w:ascii="仿宋_GB2312" w:hAnsi="仿宋_GB2312" w:eastAsia="仿宋_GB2312" w:cs="仿宋_GB2312"/>
          <w:spacing w:val="-2"/>
          <w:sz w:val="21"/>
          <w:szCs w:val="21"/>
        </w:rPr>
        <w:t>不超过规定的起始体积。见&lt;G4&gt;。</w:t>
      </w:r>
    </w:p>
    <w:p>
      <w:pPr>
        <w:keepNext w:val="0"/>
        <w:keepLines w:val="0"/>
        <w:pageBreakBefore w:val="0"/>
        <w:wordWrap/>
        <w:topLinePunct w:val="0"/>
        <w:bidi w:val="0"/>
        <w:snapToGrid/>
        <w:spacing w:line="240" w:lineRule="auto"/>
        <w:ind w:left="480" w:right="84" w:rightChars="40" w:firstLine="412" w:firstLineChars="200"/>
        <w:contextualSpacing/>
        <w:jc w:val="left"/>
        <w:rPr>
          <w:rFonts w:hint="eastAsia" w:ascii="仿宋_GB2312" w:hAnsi="仿宋_GB2312" w:eastAsia="仿宋_GB2312" w:cs="仿宋_GB2312"/>
          <w:spacing w:val="-2"/>
          <w:sz w:val="21"/>
          <w:szCs w:val="21"/>
        </w:rPr>
      </w:pPr>
      <w:r>
        <w:rPr>
          <w:rFonts w:hint="eastAsia" w:ascii="仿宋_GB2312" w:hAnsi="仿宋_GB2312" w:eastAsia="仿宋_GB2312" w:cs="仿宋_GB2312"/>
          <w:spacing w:val="-2"/>
          <w:sz w:val="21"/>
          <w:szCs w:val="21"/>
        </w:rPr>
        <w:t>违规注释：赛局在所有场上的机器人符合本规则的条件后开始。如果某台机器人不能及时满足这些条件，该机器人将被从场上移出，直至情况得到纠正</w:t>
      </w:r>
      <w:r>
        <w:rPr>
          <w:rFonts w:hint="default" w:ascii="仿宋_GB2312" w:hAnsi="仿宋_GB2312" w:eastAsia="仿宋_GB2312" w:cs="仿宋_GB2312"/>
          <w:spacing w:val="-2"/>
          <w:sz w:val="21"/>
          <w:szCs w:val="21"/>
        </w:rPr>
        <w:t>。</w:t>
      </w:r>
    </w:p>
    <w:p>
      <w:pPr>
        <w:keepNext w:val="0"/>
        <w:keepLines w:val="0"/>
        <w:pageBreakBefore w:val="0"/>
        <w:wordWrap/>
        <w:topLinePunct w:val="0"/>
        <w:bidi w:val="0"/>
        <w:snapToGrid/>
        <w:spacing w:line="240" w:lineRule="auto"/>
        <w:ind w:left="482" w:right="84" w:rightChars="40" w:firstLine="412" w:firstLineChars="200"/>
        <w:contextualSpacing/>
        <w:jc w:val="left"/>
        <w:rPr>
          <w:rFonts w:hint="eastAsia" w:ascii="仿宋_GB2312" w:hAnsi="仿宋_GB2312" w:eastAsia="仿宋_GB2312" w:cs="仿宋_GB2312"/>
          <w:spacing w:val="-2"/>
          <w:sz w:val="21"/>
          <w:szCs w:val="21"/>
        </w:rPr>
      </w:pPr>
      <w:r>
        <w:rPr>
          <w:rFonts w:hint="eastAsia" w:ascii="仿宋_GB2312" w:hAnsi="仿宋_GB2312" w:eastAsia="仿宋_GB2312" w:cs="仿宋_GB2312"/>
          <w:spacing w:val="-2"/>
          <w:sz w:val="21"/>
          <w:szCs w:val="21"/>
        </w:rPr>
        <w:drawing>
          <wp:inline distT="0" distB="0" distL="0" distR="0">
            <wp:extent cx="4495800" cy="3335655"/>
            <wp:effectExtent l="0" t="0" r="0" b="17145"/>
            <wp:docPr id="97" name="image25.jpeg" descr="图形用户界面, 图示&#10;&#10;中度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25.jpeg" descr="图形用户界面, 图示&#10;&#10;中度可信度描述已自动生成"/>
                    <pic:cNvPicPr>
                      <a:picLocks noChangeAspect="1"/>
                    </pic:cNvPicPr>
                  </pic:nvPicPr>
                  <pic:blipFill>
                    <a:blip r:embed="rId40" cstate="print"/>
                    <a:stretch>
                      <a:fillRect/>
                    </a:stretch>
                  </pic:blipFill>
                  <pic:spPr>
                    <a:xfrm>
                      <a:off x="0" y="0"/>
                      <a:ext cx="4503146" cy="3341018"/>
                    </a:xfrm>
                    <a:prstGeom prst="rect">
                      <a:avLst/>
                    </a:prstGeom>
                  </pic:spPr>
                </pic:pic>
              </a:graphicData>
            </a:graphic>
          </wp:inline>
        </w:drawing>
      </w:r>
    </w:p>
    <w:p>
      <w:pPr>
        <w:keepNext w:val="0"/>
        <w:keepLines w:val="0"/>
        <w:pageBreakBefore w:val="0"/>
        <w:wordWrap/>
        <w:topLinePunct w:val="0"/>
        <w:bidi w:val="0"/>
        <w:snapToGrid/>
        <w:spacing w:line="240" w:lineRule="auto"/>
        <w:ind w:right="84" w:rightChars="40"/>
        <w:contextualSpacing/>
        <w:jc w:val="center"/>
        <w:rPr>
          <w:rFonts w:hint="eastAsia" w:ascii="仿宋_GB2312" w:hAnsi="仿宋_GB2312" w:eastAsia="仿宋_GB2312" w:cs="仿宋_GB2312"/>
          <w:spacing w:val="-2"/>
          <w:sz w:val="21"/>
          <w:szCs w:val="21"/>
        </w:rPr>
      </w:pPr>
      <w:r>
        <w:rPr>
          <w:rFonts w:hint="eastAsia" w:ascii="仿宋_GB2312" w:hAnsi="仿宋_GB2312" w:eastAsia="仿宋_GB2312" w:cs="仿宋_GB2312"/>
          <w:spacing w:val="-2"/>
          <w:sz w:val="21"/>
          <w:szCs w:val="21"/>
        </w:rPr>
        <w:t>图 18 场地俯视图，高亮显示了双方联队合规的起始地垫</w:t>
      </w:r>
    </w:p>
    <w:p>
      <w:pPr>
        <w:keepNext w:val="0"/>
        <w:keepLines w:val="0"/>
        <w:pageBreakBefore w:val="0"/>
        <w:wordWrap/>
        <w:topLinePunct w:val="0"/>
        <w:bidi w:val="0"/>
        <w:snapToGrid/>
        <w:spacing w:line="240" w:lineRule="auto"/>
        <w:ind w:left="426" w:right="84" w:rightChars="40" w:firstLine="412" w:firstLineChars="200"/>
        <w:contextualSpacing/>
        <w:jc w:val="left"/>
        <w:rPr>
          <w:rFonts w:hint="eastAsia" w:ascii="仿宋_GB2312" w:hAnsi="仿宋_GB2312" w:eastAsia="仿宋_GB2312" w:cs="仿宋_GB2312"/>
          <w:sz w:val="21"/>
          <w:szCs w:val="21"/>
        </w:rPr>
      </w:pPr>
      <w:r>
        <w:rPr>
          <w:rFonts w:hint="eastAsia" w:ascii="仿宋_GB2312" w:hAnsi="仿宋_GB2312" w:eastAsia="仿宋_GB2312" w:cs="仿宋_GB2312"/>
          <w:spacing w:val="-2"/>
          <w:sz w:val="21"/>
          <w:szCs w:val="21"/>
        </w:rPr>
        <w:t>&lt;SG2&gt; 机器人有 2 个预装。赛局开始前，预装须按如下要求放置：</w:t>
      </w:r>
    </w:p>
    <w:p>
      <w:pPr>
        <w:pStyle w:val="3"/>
        <w:keepNext w:val="0"/>
        <w:keepLines w:val="0"/>
        <w:pageBreakBefore w:val="0"/>
        <w:numPr>
          <w:ilvl w:val="0"/>
          <w:numId w:val="32"/>
        </w:numPr>
        <w:tabs>
          <w:tab w:val="left" w:pos="1201"/>
        </w:tabs>
        <w:wordWrap/>
        <w:topLinePunct w:val="0"/>
        <w:bidi w:val="0"/>
        <w:snapToGrid/>
        <w:spacing w:before="0" w:line="240" w:lineRule="auto"/>
        <w:ind w:right="84" w:rightChars="40"/>
        <w:contextualSpacing/>
        <w:rPr>
          <w:rFonts w:hint="eastAsia" w:ascii="仿宋_GB2312" w:hAnsi="仿宋_GB2312" w:eastAsia="仿宋_GB2312" w:cs="仿宋_GB2312"/>
          <w:spacing w:val="-2"/>
          <w:sz w:val="21"/>
          <w:szCs w:val="21"/>
        </w:rPr>
      </w:pPr>
      <w:r>
        <w:rPr>
          <w:rFonts w:hint="eastAsia" w:ascii="仿宋_GB2312" w:hAnsi="仿宋_GB2312" w:eastAsia="仿宋_GB2312" w:cs="仿宋_GB2312"/>
          <w:spacing w:val="-2"/>
          <w:sz w:val="21"/>
          <w:szCs w:val="21"/>
        </w:rPr>
        <w:t>只接触一台机器人。</w:t>
      </w:r>
    </w:p>
    <w:p>
      <w:pPr>
        <w:pStyle w:val="3"/>
        <w:keepNext w:val="0"/>
        <w:keepLines w:val="0"/>
        <w:pageBreakBefore w:val="0"/>
        <w:numPr>
          <w:ilvl w:val="0"/>
          <w:numId w:val="32"/>
        </w:numPr>
        <w:tabs>
          <w:tab w:val="left" w:pos="1201"/>
        </w:tabs>
        <w:wordWrap/>
        <w:topLinePunct w:val="0"/>
        <w:bidi w:val="0"/>
        <w:snapToGrid/>
        <w:spacing w:before="0" w:line="240" w:lineRule="auto"/>
        <w:ind w:right="84" w:rightChars="40"/>
        <w:contextualSpacing/>
        <w:rPr>
          <w:rFonts w:hint="eastAsia" w:ascii="仿宋_GB2312" w:hAnsi="仿宋_GB2312" w:eastAsia="仿宋_GB2312" w:cs="仿宋_GB2312"/>
          <w:spacing w:val="-2"/>
          <w:sz w:val="21"/>
          <w:szCs w:val="21"/>
        </w:rPr>
      </w:pPr>
      <w:r>
        <w:rPr>
          <w:rFonts w:hint="eastAsia" w:ascii="仿宋_GB2312" w:hAnsi="仿宋_GB2312" w:eastAsia="仿宋_GB2312" w:cs="仿宋_GB2312"/>
          <w:spacing w:val="-2"/>
          <w:sz w:val="21"/>
          <w:szCs w:val="21"/>
        </w:rPr>
        <w:t>完全在场地围栏内。</w:t>
      </w:r>
    </w:p>
    <w:p>
      <w:pPr>
        <w:pStyle w:val="3"/>
        <w:keepNext w:val="0"/>
        <w:keepLines w:val="0"/>
        <w:pageBreakBefore w:val="0"/>
        <w:numPr>
          <w:ilvl w:val="0"/>
          <w:numId w:val="32"/>
        </w:numPr>
        <w:tabs>
          <w:tab w:val="left" w:pos="1201"/>
        </w:tabs>
        <w:wordWrap/>
        <w:topLinePunct w:val="0"/>
        <w:bidi w:val="0"/>
        <w:snapToGrid/>
        <w:spacing w:before="0" w:line="240" w:lineRule="auto"/>
        <w:ind w:right="84" w:rightChars="40"/>
        <w:contextualSpacing/>
        <w:rPr>
          <w:rFonts w:hint="eastAsia" w:ascii="仿宋_GB2312" w:hAnsi="仿宋_GB2312" w:eastAsia="仿宋_GB2312" w:cs="仿宋_GB2312"/>
          <w:spacing w:val="-2"/>
          <w:sz w:val="21"/>
          <w:szCs w:val="21"/>
        </w:rPr>
      </w:pPr>
      <w:r>
        <w:rPr>
          <w:rFonts w:hint="eastAsia" w:ascii="仿宋_GB2312" w:hAnsi="仿宋_GB2312" w:eastAsia="仿宋_GB2312" w:cs="仿宋_GB2312"/>
          <w:spacing w:val="-2"/>
          <w:sz w:val="21"/>
          <w:szCs w:val="21"/>
        </w:rPr>
        <w:t>不得放置在任何被视为得分的位置（如图 15 中的飞盘 I）。</w:t>
      </w:r>
    </w:p>
    <w:p>
      <w:pPr>
        <w:pStyle w:val="6"/>
        <w:keepNext w:val="0"/>
        <w:keepLines w:val="0"/>
        <w:pageBreakBefore w:val="0"/>
        <w:wordWrap/>
        <w:topLinePunct w:val="0"/>
        <w:bidi w:val="0"/>
        <w:snapToGrid/>
        <w:spacing w:line="240" w:lineRule="auto"/>
        <w:ind w:left="426" w:right="84" w:rightChars="40" w:firstLine="412" w:firstLineChars="200"/>
        <w:contextualSpacing/>
        <w:rPr>
          <w:rFonts w:hint="eastAsia" w:ascii="仿宋_GB2312" w:hAnsi="仿宋_GB2312" w:eastAsia="仿宋_GB2312" w:cs="仿宋_GB2312"/>
          <w:spacing w:val="-2"/>
          <w:sz w:val="21"/>
          <w:szCs w:val="21"/>
        </w:rPr>
      </w:pPr>
      <w:r>
        <w:rPr>
          <w:rFonts w:hint="eastAsia" w:ascii="仿宋_GB2312" w:hAnsi="仿宋_GB2312" w:eastAsia="仿宋_GB2312" w:cs="仿宋_GB2312"/>
          <w:spacing w:val="-2"/>
          <w:sz w:val="21"/>
          <w:szCs w:val="21"/>
        </w:rPr>
        <w:t>如某赛队不打算使用一个或多个预装，或者某台机器人不在赛局现场，则预装按照&lt;SG6&gt;用作赛局导入飞盘。</w:t>
      </w:r>
    </w:p>
    <w:p>
      <w:pPr>
        <w:pStyle w:val="6"/>
        <w:keepNext w:val="0"/>
        <w:keepLines w:val="0"/>
        <w:pageBreakBefore w:val="0"/>
        <w:wordWrap/>
        <w:topLinePunct w:val="0"/>
        <w:bidi w:val="0"/>
        <w:snapToGrid/>
        <w:spacing w:line="240" w:lineRule="auto"/>
        <w:ind w:right="84" w:rightChars="40"/>
        <w:contextualSpacing/>
        <w:jc w:val="center"/>
        <w:rPr>
          <w:rFonts w:hint="eastAsia" w:ascii="仿宋_GB2312" w:hAnsi="仿宋_GB2312" w:eastAsia="仿宋_GB2312" w:cs="仿宋_GB2312"/>
          <w:spacing w:val="-2"/>
          <w:sz w:val="21"/>
          <w:szCs w:val="21"/>
        </w:rPr>
      </w:pPr>
      <w:r>
        <w:rPr>
          <w:rFonts w:hint="eastAsia" w:ascii="仿宋_GB2312" w:hAnsi="仿宋_GB2312" w:eastAsia="仿宋_GB2312" w:cs="仿宋_GB2312"/>
          <w:spacing w:val="-2"/>
          <w:sz w:val="21"/>
          <w:szCs w:val="21"/>
        </w:rPr>
        <mc:AlternateContent>
          <mc:Choice Requires="wps">
            <w:drawing>
              <wp:inline distT="0" distB="0" distL="0" distR="0">
                <wp:extent cx="6245860" cy="741680"/>
                <wp:effectExtent l="6350" t="6350" r="21590" b="13970"/>
                <wp:docPr id="98" name="文本框 26"/>
                <wp:cNvGraphicFramePr/>
                <a:graphic xmlns:a="http://schemas.openxmlformats.org/drawingml/2006/main">
                  <a:graphicData uri="http://schemas.microsoft.com/office/word/2010/wordprocessingShape">
                    <wps:wsp>
                      <wps:cNvSpPr txBox="1"/>
                      <wps:spPr>
                        <a:xfrm>
                          <a:off x="0" y="0"/>
                          <a:ext cx="6245860" cy="741680"/>
                        </a:xfrm>
                        <a:prstGeom prst="rect">
                          <a:avLst/>
                        </a:prstGeom>
                        <a:solidFill>
                          <a:srgbClr val="F6D2D4"/>
                        </a:solidFill>
                        <a:ln w="12192" cap="flat" cmpd="sng">
                          <a:solidFill>
                            <a:srgbClr val="D2242E"/>
                          </a:solidFill>
                          <a:prstDash val="solid"/>
                          <a:miter/>
                          <a:headEnd type="none" w="med" len="med"/>
                          <a:tailEnd type="none" w="med" len="med"/>
                        </a:ln>
                      </wps:spPr>
                      <wps:txbx>
                        <w:txbxContent>
                          <w:p>
                            <w:pPr>
                              <w:pStyle w:val="6"/>
                              <w:spacing w:line="257" w:lineRule="auto"/>
                              <w:ind w:left="420" w:leftChars="200" w:right="31" w:rightChars="15" w:firstLine="412" w:firstLineChars="200"/>
                              <w:contextualSpacing/>
                              <w:rPr>
                                <w:rFonts w:ascii="微软雅黑" w:hAnsi="微软雅黑" w:eastAsia="微软雅黑" w:cs="微软雅黑"/>
                                <w:spacing w:val="-2"/>
                                <w:sz w:val="21"/>
                                <w:szCs w:val="21"/>
                              </w:rPr>
                            </w:pPr>
                            <w:r>
                              <w:rPr>
                                <w:rFonts w:hint="eastAsia" w:ascii="微软雅黑" w:hAnsi="微软雅黑" w:eastAsia="微软雅黑" w:cs="微软雅黑"/>
                                <w:spacing w:val="-2"/>
                                <w:sz w:val="21"/>
                                <w:szCs w:val="21"/>
                              </w:rPr>
                              <w:t>被迫违规（例如被推入网中）的机器人不会受到惩罚。然而，由于与网纠缠是一个潜在的安全问题，因此无论是谁的过错，被纠缠的机器人都必须被罚停。当然，策略性或故意的违规可视为违反规则并导致取消资格。</w:t>
                            </w:r>
                          </w:p>
                        </w:txbxContent>
                      </wps:txbx>
                      <wps:bodyPr lIns="0" tIns="0" rIns="0" bIns="0" upright="1">
                        <a:noAutofit/>
                      </wps:bodyPr>
                    </wps:wsp>
                  </a:graphicData>
                </a:graphic>
              </wp:inline>
            </w:drawing>
          </mc:Choice>
          <mc:Fallback>
            <w:pict>
              <v:shape id="文本框 26" o:spid="_x0000_s1026" o:spt="202" type="#_x0000_t202" style="height:58.4pt;width:491.8pt;" fillcolor="#F6D2D4" filled="t" stroked="t" coordsize="21600,21600" o:gfxdata="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MnoD3/UAAAABQEAAA8AAAAAAAAAAQAgAAAAIgAAAGRycy9kb3ducmV2LnhtbFBLAQIUABQA&#10;AAAIAIdO4kDOJf1PLQIAAHcEAAAOAAAAAAAAAAEAIAAAACMBAABkcnMvZTJvRG9jLnhtbFBLBQYA&#10;AAAABgAGAFkBAADCBQAAAAA=&#10;">
                <v:fill on="t" focussize="0,0"/>
                <v:stroke weight="0.96pt" color="#D2242E" joinstyle="miter"/>
                <v:imagedata o:title=""/>
                <o:lock v:ext="edit" aspectratio="f"/>
                <v:textbox inset="0mm,0mm,0mm,0mm">
                  <w:txbxContent>
                    <w:p>
                      <w:pPr>
                        <w:pStyle w:val="6"/>
                        <w:spacing w:line="257" w:lineRule="auto"/>
                        <w:ind w:left="420" w:leftChars="200" w:right="31" w:rightChars="15" w:firstLine="412" w:firstLineChars="200"/>
                        <w:contextualSpacing/>
                        <w:rPr>
                          <w:rFonts w:ascii="微软雅黑" w:hAnsi="微软雅黑" w:eastAsia="微软雅黑" w:cs="微软雅黑"/>
                          <w:spacing w:val="-2"/>
                          <w:sz w:val="21"/>
                          <w:szCs w:val="21"/>
                        </w:rPr>
                      </w:pPr>
                      <w:r>
                        <w:rPr>
                          <w:rFonts w:hint="eastAsia" w:ascii="微软雅黑" w:hAnsi="微软雅黑" w:eastAsia="微软雅黑" w:cs="微软雅黑"/>
                          <w:spacing w:val="-2"/>
                          <w:sz w:val="21"/>
                          <w:szCs w:val="21"/>
                        </w:rPr>
                        <w:t>被迫违规（例如被推入网中）的机器人不会受到惩罚。然而，由于与网纠缠是一个潜在的安全问题，因此无论是谁的过错，被纠缠的机器人都必须被罚停。当然，策略性或故意的违规可视为违反规则并导致取消资格。</w:t>
                      </w:r>
                    </w:p>
                  </w:txbxContent>
                </v:textbox>
                <w10:wrap type="none"/>
                <w10:anchorlock/>
              </v:shape>
            </w:pict>
          </mc:Fallback>
        </mc:AlternateContent>
      </w:r>
    </w:p>
    <w:p>
      <w:pPr>
        <w:pStyle w:val="6"/>
        <w:keepNext w:val="0"/>
        <w:keepLines w:val="0"/>
        <w:pageBreakBefore w:val="0"/>
        <w:wordWrap/>
        <w:topLinePunct w:val="0"/>
        <w:bidi w:val="0"/>
        <w:snapToGrid/>
        <w:spacing w:line="240" w:lineRule="auto"/>
        <w:ind w:left="420" w:leftChars="200" w:right="84" w:rightChars="40" w:firstLine="412" w:firstLineChars="200"/>
        <w:contextualSpacing/>
        <w:rPr>
          <w:rFonts w:hint="eastAsia" w:ascii="仿宋_GB2312" w:hAnsi="仿宋_GB2312" w:eastAsia="仿宋_GB2312" w:cs="仿宋_GB2312"/>
          <w:spacing w:val="-2"/>
          <w:sz w:val="21"/>
          <w:szCs w:val="21"/>
        </w:rPr>
      </w:pPr>
      <w:r>
        <w:rPr>
          <w:rFonts w:hint="eastAsia" w:ascii="仿宋_GB2312" w:hAnsi="仿宋_GB2312" w:eastAsia="仿宋_GB2312" w:cs="仿宋_GB2312"/>
          <w:spacing w:val="-2"/>
          <w:sz w:val="21"/>
          <w:szCs w:val="21"/>
        </w:rPr>
        <w:t>&lt;SG3&gt; 远离网。与网纠缠视为违反规则，将被罚停。导致对方联队与网纠缠的行为，至少罚停双方相关的两支赛队。</w:t>
      </w:r>
    </w:p>
    <w:p>
      <w:pPr>
        <w:pStyle w:val="6"/>
        <w:keepNext w:val="0"/>
        <w:keepLines w:val="0"/>
        <w:pageBreakBefore w:val="0"/>
        <w:wordWrap/>
        <w:topLinePunct w:val="0"/>
        <w:bidi w:val="0"/>
        <w:snapToGrid/>
        <w:spacing w:line="240" w:lineRule="auto"/>
        <w:ind w:left="426" w:right="84" w:rightChars="40"/>
        <w:contextualSpacing/>
        <w:rPr>
          <w:rFonts w:hint="eastAsia" w:ascii="仿宋_GB2312" w:hAnsi="仿宋_GB2312" w:eastAsia="仿宋_GB2312" w:cs="仿宋_GB2312"/>
          <w:spacing w:val="-2"/>
          <w:sz w:val="21"/>
          <w:szCs w:val="21"/>
        </w:rPr>
      </w:pPr>
      <w:r>
        <w:rPr>
          <w:rFonts w:hint="eastAsia" w:ascii="仿宋_GB2312" w:hAnsi="仿宋_GB2312" w:eastAsia="仿宋_GB2312" w:cs="仿宋_GB2312"/>
          <w:spacing w:val="-2"/>
          <w:sz w:val="21"/>
          <w:szCs w:val="21"/>
        </w:rPr>
        <w:t>违规注释：</w:t>
      </w:r>
    </w:p>
    <w:p>
      <w:pPr>
        <w:pStyle w:val="3"/>
        <w:keepNext w:val="0"/>
        <w:keepLines w:val="0"/>
        <w:pageBreakBefore w:val="0"/>
        <w:numPr>
          <w:ilvl w:val="1"/>
          <w:numId w:val="32"/>
        </w:numPr>
        <w:tabs>
          <w:tab w:val="left" w:pos="1560"/>
          <w:tab w:val="left" w:pos="1561"/>
        </w:tabs>
        <w:wordWrap/>
        <w:topLinePunct w:val="0"/>
        <w:bidi w:val="0"/>
        <w:snapToGrid/>
        <w:spacing w:before="0" w:line="240" w:lineRule="auto"/>
        <w:ind w:right="84" w:rightChars="40" w:hanging="361"/>
        <w:contextualSpacing/>
        <w:jc w:val="left"/>
        <w:rPr>
          <w:rFonts w:hint="eastAsia" w:ascii="仿宋_GB2312" w:hAnsi="仿宋_GB2312" w:eastAsia="仿宋_GB2312" w:cs="仿宋_GB2312"/>
          <w:spacing w:val="-2"/>
          <w:sz w:val="21"/>
          <w:szCs w:val="21"/>
        </w:rPr>
      </w:pPr>
      <w:r>
        <w:rPr>
          <w:rFonts w:hint="eastAsia" w:ascii="仿宋_GB2312" w:hAnsi="仿宋_GB2312" w:eastAsia="仿宋_GB2312" w:cs="仿宋_GB2312"/>
          <w:spacing w:val="-2"/>
          <w:sz w:val="21"/>
          <w:szCs w:val="21"/>
        </w:rPr>
        <w:t>不会导致纠缠的瞬间或偶然接触，如与导入台对准时，是可预期的且不视为违规。</w:t>
      </w:r>
    </w:p>
    <w:p>
      <w:pPr>
        <w:pStyle w:val="3"/>
        <w:keepNext w:val="0"/>
        <w:keepLines w:val="0"/>
        <w:pageBreakBefore w:val="0"/>
        <w:numPr>
          <w:ilvl w:val="1"/>
          <w:numId w:val="32"/>
        </w:numPr>
        <w:tabs>
          <w:tab w:val="left" w:pos="1560"/>
          <w:tab w:val="left" w:pos="1561"/>
        </w:tabs>
        <w:wordWrap/>
        <w:topLinePunct w:val="0"/>
        <w:bidi w:val="0"/>
        <w:snapToGrid/>
        <w:spacing w:before="0" w:line="240" w:lineRule="auto"/>
        <w:ind w:right="84" w:rightChars="40" w:hanging="361"/>
        <w:contextualSpacing/>
        <w:jc w:val="left"/>
        <w:rPr>
          <w:rFonts w:hint="eastAsia" w:ascii="仿宋_GB2312" w:hAnsi="仿宋_GB2312" w:eastAsia="仿宋_GB2312" w:cs="仿宋_GB2312"/>
          <w:spacing w:val="-2"/>
          <w:sz w:val="21"/>
          <w:szCs w:val="21"/>
        </w:rPr>
      </w:pPr>
      <w:r>
        <w:rPr>
          <w:rFonts w:hint="eastAsia" w:ascii="仿宋_GB2312" w:hAnsi="仿宋_GB2312" w:eastAsia="仿宋_GB2312" w:cs="仿宋_GB2312"/>
          <w:spacing w:val="-2"/>
          <w:sz w:val="21"/>
          <w:szCs w:val="21"/>
        </w:rPr>
        <w:t>与此规则相关的罚停不视为重大违规。这是主裁判预防安全问题和/或网损坏的一项措施。</w:t>
      </w:r>
    </w:p>
    <w:p>
      <w:pPr>
        <w:pStyle w:val="3"/>
        <w:keepNext w:val="0"/>
        <w:keepLines w:val="0"/>
        <w:pageBreakBefore w:val="0"/>
        <w:numPr>
          <w:ilvl w:val="1"/>
          <w:numId w:val="32"/>
        </w:numPr>
        <w:tabs>
          <w:tab w:val="left" w:pos="1560"/>
          <w:tab w:val="left" w:pos="1561"/>
        </w:tabs>
        <w:wordWrap/>
        <w:topLinePunct w:val="0"/>
        <w:bidi w:val="0"/>
        <w:snapToGrid/>
        <w:spacing w:before="0" w:line="240" w:lineRule="auto"/>
        <w:ind w:right="84" w:rightChars="40" w:hanging="361"/>
        <w:contextualSpacing/>
        <w:jc w:val="left"/>
        <w:rPr>
          <w:rFonts w:hint="eastAsia" w:ascii="仿宋_GB2312" w:hAnsi="仿宋_GB2312" w:eastAsia="仿宋_GB2312" w:cs="仿宋_GB2312"/>
          <w:spacing w:val="-2"/>
          <w:sz w:val="21"/>
          <w:szCs w:val="21"/>
        </w:rPr>
      </w:pPr>
      <w:r>
        <w:rPr>
          <w:rFonts w:hint="eastAsia" w:ascii="仿宋_GB2312" w:hAnsi="仿宋_GB2312" w:eastAsia="仿宋_GB2312" w:cs="仿宋_GB2312"/>
          <w:spacing w:val="-2"/>
          <w:sz w:val="21"/>
          <w:szCs w:val="21"/>
        </w:rPr>
        <w:t>故意、策略性或重复的轻微违规和/或罚停可能升级为重大违规，由主裁判决定。</w:t>
      </w:r>
    </w:p>
    <w:p>
      <w:pPr>
        <w:keepNext w:val="0"/>
        <w:keepLines w:val="0"/>
        <w:pageBreakBefore w:val="0"/>
        <w:wordWrap/>
        <w:topLinePunct w:val="0"/>
        <w:bidi w:val="0"/>
        <w:snapToGrid/>
        <w:spacing w:line="240" w:lineRule="auto"/>
        <w:ind w:left="420" w:leftChars="200" w:right="84" w:rightChars="40" w:firstLine="412" w:firstLineChars="200"/>
        <w:contextualSpacing/>
        <w:jc w:val="left"/>
        <w:rPr>
          <w:rFonts w:hint="eastAsia" w:ascii="仿宋_GB2312" w:hAnsi="仿宋_GB2312" w:eastAsia="仿宋_GB2312" w:cs="仿宋_GB2312"/>
          <w:spacing w:val="-2"/>
          <w:sz w:val="21"/>
          <w:szCs w:val="21"/>
        </w:rPr>
      </w:pPr>
      <w:r>
        <w:rPr>
          <w:rFonts w:hint="eastAsia" w:ascii="仿宋_GB2312" w:hAnsi="仿宋_GB2312" w:eastAsia="仿宋_GB2312" w:cs="仿宋_GB2312"/>
          <w:spacing w:val="-2"/>
          <w:sz w:val="21"/>
          <w:szCs w:val="21"/>
        </w:rPr>
        <w:t>&lt;SG4&gt; 机器人的水平展开尺寸受到限制，直至赛局末段。每局比赛的赛局末段前的任意时刻，机器人的水平展开尺寸都不得超过 18” (457.2mm) × 18” (457.2mm)。赛局末段无水平展开尺寸的限制。</w:t>
      </w:r>
    </w:p>
    <w:p>
      <w:pPr>
        <w:pStyle w:val="6"/>
        <w:keepNext w:val="0"/>
        <w:keepLines w:val="0"/>
        <w:pageBreakBefore w:val="0"/>
        <w:wordWrap/>
        <w:topLinePunct w:val="0"/>
        <w:bidi w:val="0"/>
        <w:snapToGrid/>
        <w:spacing w:line="240" w:lineRule="auto"/>
        <w:ind w:left="424" w:leftChars="202" w:right="84" w:rightChars="40"/>
        <w:contextualSpacing/>
        <w:rPr>
          <w:rFonts w:hint="eastAsia" w:ascii="仿宋_GB2312" w:hAnsi="仿宋_GB2312" w:eastAsia="仿宋_GB2312" w:cs="仿宋_GB2312"/>
          <w:spacing w:val="-2"/>
          <w:sz w:val="21"/>
          <w:szCs w:val="21"/>
        </w:rPr>
      </w:pPr>
      <w:r>
        <w:rPr>
          <w:rFonts w:hint="eastAsia" w:ascii="仿宋_GB2312" w:hAnsi="仿宋_GB2312" w:eastAsia="仿宋_GB2312" w:cs="仿宋_GB2312"/>
          <w:spacing w:val="-2"/>
          <w:sz w:val="21"/>
          <w:szCs w:val="21"/>
        </w:rPr>
        <w:t>违规注释：</w:t>
      </w:r>
    </w:p>
    <w:p>
      <w:pPr>
        <w:pStyle w:val="3"/>
        <w:keepNext w:val="0"/>
        <w:keepLines w:val="0"/>
        <w:pageBreakBefore w:val="0"/>
        <w:numPr>
          <w:ilvl w:val="1"/>
          <w:numId w:val="32"/>
        </w:numPr>
        <w:tabs>
          <w:tab w:val="left" w:pos="1560"/>
          <w:tab w:val="left" w:pos="1561"/>
        </w:tabs>
        <w:wordWrap/>
        <w:topLinePunct w:val="0"/>
        <w:bidi w:val="0"/>
        <w:snapToGrid/>
        <w:spacing w:before="0" w:line="240" w:lineRule="auto"/>
        <w:ind w:right="84" w:rightChars="40"/>
        <w:contextualSpacing/>
        <w:jc w:val="left"/>
        <w:rPr>
          <w:rFonts w:hint="eastAsia" w:ascii="仿宋_GB2312" w:hAnsi="仿宋_GB2312" w:eastAsia="仿宋_GB2312" w:cs="仿宋_GB2312"/>
          <w:spacing w:val="-2"/>
          <w:sz w:val="21"/>
          <w:szCs w:val="21"/>
        </w:rPr>
      </w:pPr>
      <w:r>
        <w:rPr>
          <w:rFonts w:hint="eastAsia" w:ascii="仿宋_GB2312" w:hAnsi="仿宋_GB2312" w:eastAsia="仿宋_GB2312" w:cs="仿宋_GB2312"/>
          <w:spacing w:val="-2"/>
          <w:sz w:val="21"/>
          <w:szCs w:val="21"/>
        </w:rPr>
        <w:t>赛队可通过立即采取行动纠正违规行为和/或退出赛局（例如，在不影响其他机器人比赛的情况下，将机器人停在场地的一角）来防止因意外或瞬间展开造成重大违规。</w:t>
      </w:r>
    </w:p>
    <w:p>
      <w:pPr>
        <w:pStyle w:val="3"/>
        <w:keepNext w:val="0"/>
        <w:keepLines w:val="0"/>
        <w:pageBreakBefore w:val="0"/>
        <w:numPr>
          <w:ilvl w:val="1"/>
          <w:numId w:val="32"/>
        </w:numPr>
        <w:tabs>
          <w:tab w:val="left" w:pos="1560"/>
          <w:tab w:val="left" w:pos="1561"/>
        </w:tabs>
        <w:wordWrap/>
        <w:topLinePunct w:val="0"/>
        <w:bidi w:val="0"/>
        <w:snapToGrid/>
        <w:spacing w:before="0" w:line="240" w:lineRule="auto"/>
        <w:ind w:right="84" w:rightChars="40"/>
        <w:contextualSpacing/>
        <w:jc w:val="left"/>
        <w:rPr>
          <w:rFonts w:hint="eastAsia" w:ascii="仿宋_GB2312" w:hAnsi="仿宋_GB2312" w:eastAsia="仿宋_GB2312" w:cs="仿宋_GB2312"/>
          <w:spacing w:val="-2"/>
          <w:sz w:val="21"/>
          <w:szCs w:val="21"/>
        </w:rPr>
      </w:pPr>
      <w:r>
        <w:rPr>
          <w:rFonts w:hint="eastAsia" w:ascii="仿宋_GB2312" w:hAnsi="仿宋_GB2312" w:eastAsia="仿宋_GB2312" w:cs="仿宋_GB2312"/>
          <w:spacing w:val="-2"/>
          <w:sz w:val="21"/>
          <w:szCs w:val="21"/>
        </w:rPr>
        <w:t>即使展开是意外的，如果主裁判判定展开是故意、策略性的和/或影响赛局，仍可视为重大违规。</w:t>
      </w:r>
    </w:p>
    <w:p>
      <w:pPr>
        <w:pStyle w:val="6"/>
        <w:keepNext w:val="0"/>
        <w:keepLines w:val="0"/>
        <w:pageBreakBefore w:val="0"/>
        <w:wordWrap/>
        <w:topLinePunct w:val="0"/>
        <w:bidi w:val="0"/>
        <w:snapToGrid/>
        <w:spacing w:line="240" w:lineRule="auto"/>
        <w:ind w:left="424" w:leftChars="202" w:right="84" w:rightChars="40" w:firstLine="1236" w:firstLineChars="600"/>
        <w:contextualSpacing/>
        <w:rPr>
          <w:rFonts w:hint="eastAsia" w:ascii="仿宋_GB2312" w:hAnsi="仿宋_GB2312" w:eastAsia="仿宋_GB2312" w:cs="仿宋_GB2312"/>
          <w:spacing w:val="-2"/>
          <w:sz w:val="21"/>
          <w:szCs w:val="21"/>
        </w:rPr>
      </w:pPr>
      <w:r>
        <w:rPr>
          <w:rFonts w:hint="eastAsia" w:ascii="仿宋_GB2312" w:hAnsi="仿宋_GB2312" w:eastAsia="仿宋_GB2312" w:cs="仿宋_GB2312"/>
          <w:spacing w:val="-2"/>
          <w:sz w:val="21"/>
          <w:szCs w:val="21"/>
        </w:rPr>
        <w:t>重大违规的例子包括但不限于：</w:t>
      </w:r>
    </w:p>
    <w:p>
      <w:pPr>
        <w:pStyle w:val="3"/>
        <w:keepNext w:val="0"/>
        <w:keepLines w:val="0"/>
        <w:pageBreakBefore w:val="0"/>
        <w:numPr>
          <w:ilvl w:val="1"/>
          <w:numId w:val="32"/>
        </w:numPr>
        <w:tabs>
          <w:tab w:val="left" w:pos="1560"/>
          <w:tab w:val="left" w:pos="1561"/>
        </w:tabs>
        <w:wordWrap/>
        <w:topLinePunct w:val="0"/>
        <w:bidi w:val="0"/>
        <w:snapToGrid/>
        <w:spacing w:before="0" w:line="240" w:lineRule="auto"/>
        <w:ind w:right="84" w:rightChars="40" w:hanging="361"/>
        <w:contextualSpacing/>
        <w:jc w:val="left"/>
        <w:rPr>
          <w:rFonts w:hint="eastAsia" w:ascii="仿宋_GB2312" w:hAnsi="仿宋_GB2312" w:eastAsia="仿宋_GB2312" w:cs="仿宋_GB2312"/>
          <w:spacing w:val="-2"/>
          <w:sz w:val="21"/>
          <w:szCs w:val="21"/>
        </w:rPr>
      </w:pPr>
      <w:r>
        <w:rPr>
          <w:rFonts w:hint="eastAsia" w:ascii="仿宋_GB2312" w:hAnsi="仿宋_GB2312" w:eastAsia="仿宋_GB2312" w:cs="仿宋_GB2312"/>
          <w:spacing w:val="-2"/>
          <w:sz w:val="21"/>
          <w:szCs w:val="21"/>
        </w:rPr>
        <w:t>机器人利用展开机构操纵飞盘。</w:t>
      </w:r>
    </w:p>
    <w:p>
      <w:pPr>
        <w:pStyle w:val="3"/>
        <w:keepNext w:val="0"/>
        <w:keepLines w:val="0"/>
        <w:pageBreakBefore w:val="0"/>
        <w:numPr>
          <w:ilvl w:val="1"/>
          <w:numId w:val="32"/>
        </w:numPr>
        <w:tabs>
          <w:tab w:val="left" w:pos="1560"/>
          <w:tab w:val="left" w:pos="1561"/>
        </w:tabs>
        <w:wordWrap/>
        <w:topLinePunct w:val="0"/>
        <w:bidi w:val="0"/>
        <w:snapToGrid/>
        <w:spacing w:before="0" w:line="240" w:lineRule="auto"/>
        <w:ind w:right="84" w:rightChars="40" w:hanging="361"/>
        <w:contextualSpacing/>
        <w:jc w:val="left"/>
        <w:rPr>
          <w:rFonts w:hint="eastAsia" w:ascii="仿宋_GB2312" w:hAnsi="仿宋_GB2312" w:eastAsia="仿宋_GB2312" w:cs="仿宋_GB2312"/>
          <w:spacing w:val="-2"/>
          <w:sz w:val="21"/>
          <w:szCs w:val="21"/>
        </w:rPr>
      </w:pPr>
      <w:r>
        <w:rPr>
          <w:rFonts w:hint="eastAsia" w:ascii="仿宋_GB2312" w:hAnsi="仿宋_GB2312" w:eastAsia="仿宋_GB2312" w:cs="仿宋_GB2312"/>
          <w:spacing w:val="-2"/>
          <w:sz w:val="21"/>
          <w:szCs w:val="21"/>
        </w:rPr>
        <w:t>翻倒的机器人挡住了对方联队的领地。</w:t>
      </w:r>
    </w:p>
    <w:p>
      <w:pPr>
        <w:pStyle w:val="3"/>
        <w:keepNext w:val="0"/>
        <w:keepLines w:val="0"/>
        <w:pageBreakBefore w:val="0"/>
        <w:numPr>
          <w:ilvl w:val="1"/>
          <w:numId w:val="32"/>
        </w:numPr>
        <w:tabs>
          <w:tab w:val="left" w:pos="1560"/>
          <w:tab w:val="left" w:pos="1561"/>
        </w:tabs>
        <w:wordWrap/>
        <w:topLinePunct w:val="0"/>
        <w:bidi w:val="0"/>
        <w:snapToGrid/>
        <w:spacing w:before="0" w:line="240" w:lineRule="auto"/>
        <w:ind w:right="84" w:rightChars="40" w:hanging="361"/>
        <w:contextualSpacing/>
        <w:jc w:val="left"/>
        <w:rPr>
          <w:rFonts w:hint="eastAsia" w:ascii="仿宋_GB2312" w:hAnsi="仿宋_GB2312" w:eastAsia="仿宋_GB2312" w:cs="仿宋_GB2312"/>
          <w:spacing w:val="-2"/>
          <w:sz w:val="21"/>
          <w:szCs w:val="21"/>
        </w:rPr>
      </w:pPr>
      <w:r>
        <w:rPr>
          <w:rFonts w:hint="eastAsia" w:ascii="仿宋_GB2312" w:hAnsi="仿宋_GB2312" w:eastAsia="仿宋_GB2312" w:cs="仿宋_GB2312"/>
          <w:spacing w:val="-2"/>
          <w:sz w:val="21"/>
          <w:szCs w:val="21"/>
        </w:rPr>
        <w:t>机器人放弃手动控制时段的比赛（即“意外”提前展开），以便在赛局末段时抢先一步。</w:t>
      </w:r>
    </w:p>
    <w:p>
      <w:pPr>
        <w:keepNext w:val="0"/>
        <w:keepLines w:val="0"/>
        <w:pageBreakBefore w:val="0"/>
        <w:wordWrap/>
        <w:topLinePunct w:val="0"/>
        <w:bidi w:val="0"/>
        <w:snapToGrid/>
        <w:spacing w:line="240" w:lineRule="auto"/>
        <w:ind w:left="634" w:leftChars="302" w:right="84" w:rightChars="40" w:firstLine="409" w:firstLineChars="199"/>
        <w:contextualSpacing/>
        <w:jc w:val="left"/>
        <w:rPr>
          <w:rFonts w:hint="eastAsia" w:ascii="仿宋_GB2312" w:hAnsi="仿宋_GB2312" w:eastAsia="仿宋_GB2312" w:cs="仿宋_GB2312"/>
          <w:spacing w:val="-2"/>
          <w:sz w:val="21"/>
          <w:szCs w:val="21"/>
        </w:rPr>
      </w:pPr>
      <w:r>
        <w:rPr>
          <w:rFonts w:hint="eastAsia" w:ascii="仿宋_GB2312" w:hAnsi="仿宋_GB2312" w:eastAsia="仿宋_GB2312" w:cs="仿宋_GB2312"/>
          <w:spacing w:val="-2"/>
          <w:sz w:val="21"/>
          <w:szCs w:val="21"/>
        </w:rPr>
        <w:t>&lt;SG5&gt; 垂直展开受到限制。机器人可在如下条件内垂直展开：</w:t>
      </w:r>
    </w:p>
    <w:p>
      <w:pPr>
        <w:pStyle w:val="3"/>
        <w:keepNext w:val="0"/>
        <w:keepLines w:val="0"/>
        <w:pageBreakBefore w:val="0"/>
        <w:tabs>
          <w:tab w:val="left" w:pos="1201"/>
        </w:tabs>
        <w:wordWrap/>
        <w:topLinePunct w:val="0"/>
        <w:bidi w:val="0"/>
        <w:snapToGrid/>
        <w:spacing w:before="0" w:line="240" w:lineRule="auto"/>
        <w:ind w:left="839" w:right="84" w:rightChars="40" w:firstLine="824" w:firstLineChars="400"/>
        <w:contextualSpacing/>
        <w:rPr>
          <w:rFonts w:hint="eastAsia" w:ascii="仿宋_GB2312" w:hAnsi="仿宋_GB2312" w:eastAsia="仿宋_GB2312" w:cs="仿宋_GB2312"/>
          <w:spacing w:val="-2"/>
          <w:sz w:val="21"/>
          <w:szCs w:val="21"/>
        </w:rPr>
      </w:pPr>
      <w:r>
        <w:rPr>
          <w:rFonts w:hint="eastAsia" w:ascii="仿宋_GB2312" w:hAnsi="仿宋_GB2312" w:eastAsia="仿宋_GB2312" w:cs="仿宋_GB2312"/>
          <w:spacing w:val="-2"/>
          <w:sz w:val="21"/>
          <w:szCs w:val="21"/>
        </w:rPr>
        <w:t>a. 机器人不得接触双方领地内的灰色场地泡沫垫。</w:t>
      </w:r>
    </w:p>
    <w:p>
      <w:pPr>
        <w:pStyle w:val="3"/>
        <w:keepNext w:val="0"/>
        <w:keepLines w:val="0"/>
        <w:pageBreakBefore w:val="0"/>
        <w:tabs>
          <w:tab w:val="left" w:pos="1201"/>
        </w:tabs>
        <w:wordWrap/>
        <w:topLinePunct w:val="0"/>
        <w:bidi w:val="0"/>
        <w:snapToGrid/>
        <w:spacing w:before="0" w:line="240" w:lineRule="auto"/>
        <w:ind w:left="1676" w:leftChars="798" w:right="84" w:rightChars="40" w:firstLine="0"/>
        <w:contextualSpacing/>
        <w:rPr>
          <w:rFonts w:hint="eastAsia" w:ascii="仿宋_GB2312" w:hAnsi="仿宋_GB2312" w:eastAsia="仿宋_GB2312" w:cs="仿宋_GB2312"/>
          <w:spacing w:val="-2"/>
          <w:sz w:val="21"/>
          <w:szCs w:val="21"/>
        </w:rPr>
      </w:pPr>
      <w:r>
        <w:rPr>
          <w:rFonts w:hint="eastAsia" w:ascii="仿宋_GB2312" w:hAnsi="仿宋_GB2312" w:eastAsia="仿宋_GB2312" w:cs="仿宋_GB2312"/>
          <w:spacing w:val="-2"/>
          <w:sz w:val="21"/>
          <w:szCs w:val="21"/>
        </w:rPr>
        <w:t>B. 机器人任何部分的总高度不得超过 24” (609.6mm)。这个高度限制是一个“虚拟天花板”，即无论机器人的方位如何，其任何部分都不得超过泡沫地垫上方 24” (609.6mm)。</w:t>
      </w:r>
    </w:p>
    <w:p>
      <w:pPr>
        <w:pStyle w:val="3"/>
        <w:keepNext w:val="0"/>
        <w:keepLines w:val="0"/>
        <w:pageBreakBefore w:val="0"/>
        <w:tabs>
          <w:tab w:val="left" w:pos="1201"/>
        </w:tabs>
        <w:wordWrap/>
        <w:topLinePunct w:val="0"/>
        <w:bidi w:val="0"/>
        <w:snapToGrid/>
        <w:spacing w:before="0" w:line="240" w:lineRule="auto"/>
        <w:ind w:left="1676" w:leftChars="798" w:right="84" w:rightChars="40" w:firstLine="0"/>
        <w:contextualSpacing/>
        <w:rPr>
          <w:rFonts w:hint="eastAsia" w:ascii="仿宋_GB2312" w:hAnsi="仿宋_GB2312" w:eastAsia="仿宋_GB2312" w:cs="仿宋_GB2312"/>
          <w:spacing w:val="-2"/>
          <w:sz w:val="21"/>
          <w:szCs w:val="21"/>
        </w:rPr>
      </w:pPr>
      <w:r>
        <w:rPr>
          <w:rFonts w:hint="eastAsia" w:ascii="仿宋_GB2312" w:hAnsi="仿宋_GB2312" w:eastAsia="仿宋_GB2312" w:cs="仿宋_GB2312"/>
          <w:spacing w:val="-2"/>
          <w:sz w:val="21"/>
          <w:szCs w:val="21"/>
        </w:rPr>
        <w:t>C.超过 18” (457.2mm)的伸展部件或伸展部件的组合须可置于直径为 2” (50.8mm) 的垂直圆柱体内。</w:t>
      </w:r>
    </w:p>
    <w:p>
      <w:pPr>
        <w:pStyle w:val="3"/>
        <w:keepNext w:val="0"/>
        <w:keepLines w:val="0"/>
        <w:pageBreakBefore w:val="0"/>
        <w:tabs>
          <w:tab w:val="left" w:pos="1201"/>
        </w:tabs>
        <w:wordWrap/>
        <w:topLinePunct w:val="0"/>
        <w:bidi w:val="0"/>
        <w:snapToGrid/>
        <w:spacing w:before="0" w:line="240" w:lineRule="auto"/>
        <w:ind w:left="839" w:right="84" w:rightChars="40" w:firstLine="824" w:firstLineChars="400"/>
        <w:contextualSpacing/>
        <w:rPr>
          <w:rFonts w:hint="eastAsia" w:ascii="仿宋_GB2312" w:hAnsi="仿宋_GB2312" w:eastAsia="仿宋_GB2312" w:cs="仿宋_GB2312"/>
          <w:spacing w:val="-2"/>
          <w:sz w:val="21"/>
          <w:szCs w:val="21"/>
        </w:rPr>
      </w:pPr>
      <w:r>
        <w:rPr>
          <w:rFonts w:hint="eastAsia" w:ascii="仿宋_GB2312" w:hAnsi="仿宋_GB2312" w:eastAsia="仿宋_GB2312" w:cs="仿宋_GB2312"/>
          <w:spacing w:val="-2"/>
          <w:sz w:val="21"/>
          <w:szCs w:val="21"/>
        </w:rPr>
        <w:t>D.在赛局末段没有垂直伸展限制。</w:t>
      </w:r>
    </w:p>
    <w:p>
      <w:pPr>
        <w:pStyle w:val="3"/>
        <w:keepNext w:val="0"/>
        <w:keepLines w:val="0"/>
        <w:pageBreakBefore w:val="0"/>
        <w:tabs>
          <w:tab w:val="left" w:pos="1201"/>
        </w:tabs>
        <w:wordWrap/>
        <w:topLinePunct w:val="0"/>
        <w:bidi w:val="0"/>
        <w:snapToGrid/>
        <w:spacing w:before="0" w:line="240" w:lineRule="auto"/>
        <w:ind w:left="1676" w:leftChars="798" w:right="84" w:rightChars="40" w:firstLine="0"/>
        <w:contextualSpacing/>
        <w:rPr>
          <w:rFonts w:hint="eastAsia" w:ascii="仿宋_GB2312" w:hAnsi="仿宋_GB2312" w:eastAsia="仿宋_GB2312" w:cs="仿宋_GB2312"/>
          <w:sz w:val="21"/>
          <w:szCs w:val="21"/>
        </w:rPr>
      </w:pPr>
      <w:r>
        <w:rPr>
          <w:rFonts w:hint="eastAsia" w:ascii="仿宋_GB2312" w:hAnsi="仿宋_GB2312" w:eastAsia="仿宋_GB2312" w:cs="仿宋_GB2312"/>
          <w:spacing w:val="-2"/>
          <w:sz w:val="21"/>
          <w:szCs w:val="21"/>
        </w:rPr>
        <w:t>E.机器人不得接触高筐、在高筐内得分的飞盘或高筐正下方的水平支撑结构。无论联队/高筐是哪方的，此规则始终适用。</w:t>
      </w:r>
    </w:p>
    <w:p>
      <w:pPr>
        <w:pStyle w:val="3"/>
        <w:keepNext w:val="0"/>
        <w:keepLines w:val="0"/>
        <w:pageBreakBefore w:val="0"/>
        <w:tabs>
          <w:tab w:val="left" w:pos="1201"/>
        </w:tabs>
        <w:wordWrap/>
        <w:topLinePunct w:val="0"/>
        <w:bidi w:val="0"/>
        <w:snapToGrid/>
        <w:spacing w:before="0" w:line="240" w:lineRule="auto"/>
        <w:ind w:left="1200" w:right="84" w:rightChars="40" w:firstLine="0"/>
        <w:contextualSpacing/>
        <w:rPr>
          <w:rFonts w:hint="eastAsia" w:ascii="仿宋_GB2312" w:hAnsi="仿宋_GB2312" w:eastAsia="仿宋_GB2312" w:cs="仿宋_GB2312"/>
          <w:spacing w:val="-2"/>
          <w:sz w:val="21"/>
          <w:szCs w:val="21"/>
        </w:rPr>
      </w:pPr>
    </w:p>
    <w:p>
      <w:pPr>
        <w:pStyle w:val="3"/>
        <w:keepNext w:val="0"/>
        <w:keepLines w:val="0"/>
        <w:pageBreakBefore w:val="0"/>
        <w:wordWrap/>
        <w:topLinePunct w:val="0"/>
        <w:bidi w:val="0"/>
        <w:snapToGrid/>
        <w:spacing w:before="0" w:line="240" w:lineRule="auto"/>
        <w:ind w:left="0" w:right="84" w:rightChars="40" w:firstLine="0"/>
        <w:contextualSpacing/>
        <w:jc w:val="center"/>
        <w:rPr>
          <w:rFonts w:hint="eastAsia" w:ascii="仿宋_GB2312" w:hAnsi="仿宋_GB2312" w:eastAsia="仿宋_GB2312" w:cs="仿宋_GB2312"/>
          <w:sz w:val="21"/>
          <w:szCs w:val="21"/>
        </w:rPr>
      </w:pPr>
      <w:r>
        <w:rPr>
          <w:rFonts w:hint="eastAsia" w:ascii="仿宋_GB2312" w:hAnsi="仿宋_GB2312" w:eastAsia="仿宋_GB2312" w:cs="仿宋_GB2312"/>
          <w:spacing w:val="-2"/>
          <w:sz w:val="21"/>
          <w:szCs w:val="21"/>
        </w:rPr>
        <w:drawing>
          <wp:inline distT="0" distB="0" distL="0" distR="0">
            <wp:extent cx="4984750" cy="3216910"/>
            <wp:effectExtent l="0" t="0" r="19050" b="8890"/>
            <wp:docPr id="102" name="image26.jpeg" descr="图片包含 体育, 绿色, 男人, 水&#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26.jpeg" descr="图片包含 体育, 绿色, 男人, 水&#10;&#10;描述已自动生成"/>
                    <pic:cNvPicPr>
                      <a:picLocks noChangeAspect="1"/>
                    </pic:cNvPicPr>
                  </pic:nvPicPr>
                  <pic:blipFill>
                    <a:blip r:embed="rId41" cstate="print"/>
                    <a:stretch>
                      <a:fillRect/>
                    </a:stretch>
                  </pic:blipFill>
                  <pic:spPr>
                    <a:xfrm>
                      <a:off x="0" y="0"/>
                      <a:ext cx="4984750" cy="3216910"/>
                    </a:xfrm>
                    <a:prstGeom prst="rect">
                      <a:avLst/>
                    </a:prstGeom>
                  </pic:spPr>
                </pic:pic>
              </a:graphicData>
            </a:graphic>
          </wp:inline>
        </w:drawing>
      </w:r>
    </w:p>
    <w:p>
      <w:pPr>
        <w:keepNext w:val="0"/>
        <w:keepLines w:val="0"/>
        <w:pageBreakBefore w:val="0"/>
        <w:wordWrap/>
        <w:topLinePunct w:val="0"/>
        <w:bidi w:val="0"/>
        <w:snapToGrid/>
        <w:spacing w:line="240" w:lineRule="auto"/>
        <w:ind w:right="84" w:rightChars="40"/>
        <w:contextualSpacing/>
        <w:jc w:val="center"/>
        <w:rPr>
          <w:rFonts w:hint="eastAsia" w:ascii="仿宋_GB2312" w:hAnsi="仿宋_GB2312" w:eastAsia="仿宋_GB2312" w:cs="仿宋_GB2312"/>
          <w:spacing w:val="-2"/>
          <w:sz w:val="21"/>
          <w:szCs w:val="21"/>
        </w:rPr>
      </w:pPr>
      <w:r>
        <w:rPr>
          <w:rFonts w:hint="eastAsia" w:ascii="仿宋_GB2312" w:hAnsi="仿宋_GB2312" w:eastAsia="仿宋_GB2312" w:cs="仿宋_GB2312"/>
          <w:sz w:val="21"/>
          <w:szCs w:val="21"/>
        </w:rPr>
        <mc:AlternateContent>
          <mc:Choice Requires="wps">
            <w:drawing>
              <wp:anchor distT="0" distB="0" distL="114300" distR="114300" simplePos="0" relativeHeight="251665408" behindDoc="1" locked="0" layoutInCell="1" allowOverlap="1">
                <wp:simplePos x="0" y="0"/>
                <wp:positionH relativeFrom="page">
                  <wp:posOffset>888365</wp:posOffset>
                </wp:positionH>
                <wp:positionV relativeFrom="paragraph">
                  <wp:posOffset>334010</wp:posOffset>
                </wp:positionV>
                <wp:extent cx="5737860" cy="1224280"/>
                <wp:effectExtent l="6350" t="6350" r="21590" b="13970"/>
                <wp:wrapTopAndBottom/>
                <wp:docPr id="106" name="文本框 27"/>
                <wp:cNvGraphicFramePr/>
                <a:graphic xmlns:a="http://schemas.openxmlformats.org/drawingml/2006/main">
                  <a:graphicData uri="http://schemas.microsoft.com/office/word/2010/wordprocessingShape">
                    <wps:wsp>
                      <wps:cNvSpPr txBox="1"/>
                      <wps:spPr>
                        <a:xfrm>
                          <a:off x="0" y="0"/>
                          <a:ext cx="5737860" cy="1224280"/>
                        </a:xfrm>
                        <a:prstGeom prst="rect">
                          <a:avLst/>
                        </a:prstGeom>
                        <a:solidFill>
                          <a:srgbClr val="F6D2D4"/>
                        </a:solidFill>
                        <a:ln w="12192" cap="flat" cmpd="sng">
                          <a:solidFill>
                            <a:srgbClr val="D2242E"/>
                          </a:solidFill>
                          <a:prstDash val="solid"/>
                          <a:miter/>
                          <a:headEnd type="none" w="med" len="med"/>
                          <a:tailEnd type="none" w="med" len="med"/>
                        </a:ln>
                      </wps:spPr>
                      <wps:txbx>
                        <w:txbxContent>
                          <w:p>
                            <w:pPr>
                              <w:pStyle w:val="6"/>
                              <w:spacing w:line="360" w:lineRule="exact"/>
                              <w:ind w:left="27" w:leftChars="13" w:right="109" w:rightChars="52" w:firstLine="397" w:firstLineChars="193"/>
                              <w:contextualSpacing/>
                              <w:rPr>
                                <w:rFonts w:ascii="微软雅黑" w:hAnsi="微软雅黑" w:eastAsia="微软雅黑" w:cs="微软雅黑"/>
                                <w:spacing w:val="-2"/>
                                <w:sz w:val="21"/>
                                <w:szCs w:val="21"/>
                              </w:rPr>
                            </w:pPr>
                            <w:r>
                              <w:rPr>
                                <w:rFonts w:hint="eastAsia" w:ascii="微软雅黑" w:hAnsi="微软雅黑" w:eastAsia="微软雅黑" w:cs="微软雅黑"/>
                                <w:spacing w:val="-2"/>
                                <w:sz w:val="21"/>
                                <w:szCs w:val="21"/>
                              </w:rPr>
                              <w:t>双色筒由标称 2”的 40 PVC 管制成，平均内径为 2.067”(52mm)。可以使用双色筒或任何其他 2”的 40 PVC 管检查机器人是否符合本规则第 c 项的要求。如果垂直伸展机构接触PVC 管的内壁，则其宽度过大。见图 20，该高度限制的目的是防止机械装置伸展到高筐的下半部分之上，高筐距离泡沫垫约25”。如果某个机构伸展到该场地要素的顶部以上，则该机构太高。同样，未垂直伸展的机器人应能够在高筐的支撑结构下穿行，而不与之接触。</w:t>
                            </w:r>
                          </w:p>
                        </w:txbxContent>
                      </wps:txbx>
                      <wps:bodyPr lIns="0" tIns="0" rIns="0" bIns="0" upright="1">
                        <a:noAutofit/>
                      </wps:bodyPr>
                    </wps:wsp>
                  </a:graphicData>
                </a:graphic>
              </wp:anchor>
            </w:drawing>
          </mc:Choice>
          <mc:Fallback>
            <w:pict>
              <v:shape id="文本框 27" o:spid="_x0000_s1026" o:spt="202" type="#_x0000_t202" style="position:absolute;left:0pt;margin-left:69.95pt;margin-top:26.3pt;height:96.4pt;width:451.8pt;mso-position-horizontal-relative:page;mso-wrap-distance-bottom:0pt;mso-wrap-distance-top:0pt;z-index:-251651072;mso-width-relative:page;mso-height-relative:page;" fillcolor="#F6D2D4" filled="t" stroked="t" coordsize="21600,21600" o:gfxdata="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KD18trYAAAACwEAAA8AAAAAAAAAAQAgAAAAIgAAAGRycy9kb3ducmV2LnhtbFBLAQIU&#10;ABQAAAAIAIdO4kARv6EHLAIAAHkEAAAOAAAAAAAAAAEAIAAAACcBAABkcnMvZTJvRG9jLnhtbFBL&#10;BQYAAAAABgAGAFkBAADFBQAAAAA=&#10;">
                <v:fill on="t" focussize="0,0"/>
                <v:stroke weight="0.96pt" color="#D2242E" joinstyle="miter"/>
                <v:imagedata o:title=""/>
                <o:lock v:ext="edit" aspectratio="f"/>
                <v:textbox inset="0mm,0mm,0mm,0mm">
                  <w:txbxContent>
                    <w:p>
                      <w:pPr>
                        <w:pStyle w:val="6"/>
                        <w:spacing w:line="360" w:lineRule="exact"/>
                        <w:ind w:left="27" w:leftChars="13" w:right="109" w:rightChars="52" w:firstLine="397" w:firstLineChars="193"/>
                        <w:contextualSpacing/>
                        <w:rPr>
                          <w:rFonts w:ascii="微软雅黑" w:hAnsi="微软雅黑" w:eastAsia="微软雅黑" w:cs="微软雅黑"/>
                          <w:spacing w:val="-2"/>
                          <w:sz w:val="21"/>
                          <w:szCs w:val="21"/>
                        </w:rPr>
                      </w:pPr>
                      <w:r>
                        <w:rPr>
                          <w:rFonts w:hint="eastAsia" w:ascii="微软雅黑" w:hAnsi="微软雅黑" w:eastAsia="微软雅黑" w:cs="微软雅黑"/>
                          <w:spacing w:val="-2"/>
                          <w:sz w:val="21"/>
                          <w:szCs w:val="21"/>
                        </w:rPr>
                        <w:t>双色筒由标称 2”的 40 PVC 管制成，平均内径为 2.067”(52mm)。可以使用双色筒或任何其他 2”的 40 PVC 管检查机器人是否符合本规则第 c 项的要求。如果垂直伸展机构接触PVC 管的内壁，则其宽度过大。见图 20，该高度限制的目的是防止机械装置伸展到高筐的下半部分之上，高筐距离泡沫垫约25”。如果某个机构伸展到该场地要素的顶部以上，则该机构太高。同样，未垂直伸展的机器人应能够在高筐的支撑结构下穿行，而不与之接触。</w:t>
                      </w:r>
                    </w:p>
                  </w:txbxContent>
                </v:textbox>
                <w10:wrap type="topAndBottom"/>
              </v:shape>
            </w:pict>
          </mc:Fallback>
        </mc:AlternateContent>
      </w:r>
      <w:r>
        <w:rPr>
          <w:rFonts w:hint="eastAsia" w:ascii="仿宋_GB2312" w:hAnsi="仿宋_GB2312" w:eastAsia="仿宋_GB2312" w:cs="仿宋_GB2312"/>
          <w:spacing w:val="-2"/>
          <w:sz w:val="21"/>
          <w:szCs w:val="21"/>
        </w:rPr>
        <w:t>图 19 高筐的垂直尺寸</w:t>
      </w:r>
    </w:p>
    <w:p>
      <w:pPr>
        <w:keepNext w:val="0"/>
        <w:keepLines w:val="0"/>
        <w:pageBreakBefore w:val="0"/>
        <w:wordWrap/>
        <w:topLinePunct w:val="0"/>
        <w:bidi w:val="0"/>
        <w:snapToGrid/>
        <w:spacing w:line="240" w:lineRule="auto"/>
        <w:ind w:right="84" w:rightChars="40"/>
        <w:contextualSpacing/>
        <w:jc w:val="center"/>
        <w:rPr>
          <w:rFonts w:hint="eastAsia" w:ascii="仿宋_GB2312" w:hAnsi="仿宋_GB2312" w:eastAsia="仿宋_GB2312" w:cs="仿宋_GB2312"/>
          <w:spacing w:val="-2"/>
          <w:sz w:val="21"/>
          <w:szCs w:val="21"/>
        </w:rPr>
      </w:pPr>
      <w:r>
        <w:rPr>
          <w:rFonts w:hint="eastAsia" w:ascii="仿宋_GB2312" w:hAnsi="仿宋_GB2312" w:eastAsia="仿宋_GB2312" w:cs="仿宋_GB2312"/>
          <w:sz w:val="21"/>
          <w:szCs w:val="21"/>
        </w:rPr>
        <w:drawing>
          <wp:inline distT="0" distB="0" distL="0" distR="0">
            <wp:extent cx="4117340" cy="1928495"/>
            <wp:effectExtent l="0" t="0" r="22860" b="1905"/>
            <wp:docPr id="108" name="image27.jpeg" descr="卡通人物&#10;&#10;中度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27.jpeg" descr="卡通人物&#10;&#10;中度可信度描述已自动生成"/>
                    <pic:cNvPicPr>
                      <a:picLocks noChangeAspect="1"/>
                    </pic:cNvPicPr>
                  </pic:nvPicPr>
                  <pic:blipFill>
                    <a:blip r:embed="rId42" cstate="print"/>
                    <a:stretch>
                      <a:fillRect/>
                    </a:stretch>
                  </pic:blipFill>
                  <pic:spPr>
                    <a:xfrm>
                      <a:off x="0" y="0"/>
                      <a:ext cx="4117765" cy="1929002"/>
                    </a:xfrm>
                    <a:prstGeom prst="rect">
                      <a:avLst/>
                    </a:prstGeom>
                  </pic:spPr>
                </pic:pic>
              </a:graphicData>
            </a:graphic>
          </wp:inline>
        </w:drawing>
      </w:r>
    </w:p>
    <w:p>
      <w:pPr>
        <w:keepNext w:val="0"/>
        <w:keepLines w:val="0"/>
        <w:pageBreakBefore w:val="0"/>
        <w:wordWrap/>
        <w:topLinePunct w:val="0"/>
        <w:bidi w:val="0"/>
        <w:snapToGrid/>
        <w:spacing w:line="240" w:lineRule="auto"/>
        <w:ind w:left="480" w:right="84" w:rightChars="40"/>
        <w:contextualSpacing/>
        <w:jc w:val="center"/>
        <w:rPr>
          <w:rFonts w:hint="eastAsia" w:ascii="仿宋_GB2312" w:hAnsi="仿宋_GB2312" w:eastAsia="仿宋_GB2312" w:cs="仿宋_GB2312"/>
          <w:spacing w:val="-2"/>
          <w:sz w:val="21"/>
          <w:szCs w:val="21"/>
        </w:rPr>
      </w:pPr>
      <w:r>
        <w:rPr>
          <w:rFonts w:hint="eastAsia" w:ascii="仿宋_GB2312" w:hAnsi="仿宋_GB2312" w:eastAsia="仿宋_GB2312" w:cs="仿宋_GB2312"/>
          <w:spacing w:val="-2"/>
          <w:sz w:val="21"/>
          <w:szCs w:val="21"/>
        </w:rPr>
        <w:t>图 20 任何垂直伸展的部件须可置于双色筒内</w:t>
      </w:r>
    </w:p>
    <w:p>
      <w:pPr>
        <w:keepNext w:val="0"/>
        <w:keepLines w:val="0"/>
        <w:pageBreakBefore w:val="0"/>
        <w:wordWrap/>
        <w:topLinePunct w:val="0"/>
        <w:bidi w:val="0"/>
        <w:snapToGrid/>
        <w:spacing w:line="240" w:lineRule="auto"/>
        <w:ind w:left="480" w:right="84" w:rightChars="40"/>
        <w:contextualSpacing/>
        <w:jc w:val="left"/>
        <w:rPr>
          <w:rFonts w:hint="eastAsia" w:ascii="仿宋_GB2312" w:hAnsi="仿宋_GB2312" w:eastAsia="仿宋_GB2312" w:cs="仿宋_GB2312"/>
          <w:spacing w:val="-2"/>
          <w:sz w:val="21"/>
          <w:szCs w:val="21"/>
        </w:rPr>
      </w:pPr>
      <w:r>
        <w:rPr>
          <w:rFonts w:hint="eastAsia" w:ascii="仿宋_GB2312" w:hAnsi="仿宋_GB2312" w:eastAsia="仿宋_GB2312" w:cs="仿宋_GB2312"/>
          <w:spacing w:val="-2"/>
          <w:sz w:val="21"/>
          <w:szCs w:val="21"/>
        </w:rPr>
        <w:t>违规注释：</w:t>
      </w:r>
    </w:p>
    <w:p>
      <w:pPr>
        <w:pStyle w:val="3"/>
        <w:keepNext w:val="0"/>
        <w:keepLines w:val="0"/>
        <w:pageBreakBefore w:val="0"/>
        <w:numPr>
          <w:ilvl w:val="1"/>
          <w:numId w:val="33"/>
        </w:numPr>
        <w:wordWrap/>
        <w:topLinePunct w:val="0"/>
        <w:bidi w:val="0"/>
        <w:snapToGrid/>
        <w:spacing w:before="0" w:line="240" w:lineRule="auto"/>
        <w:ind w:left="1134" w:right="84" w:rightChars="40" w:hanging="567"/>
        <w:contextualSpacing/>
        <w:jc w:val="left"/>
        <w:rPr>
          <w:rFonts w:hint="eastAsia" w:ascii="仿宋_GB2312" w:hAnsi="仿宋_GB2312" w:eastAsia="仿宋_GB2312" w:cs="仿宋_GB2312"/>
          <w:spacing w:val="-2"/>
          <w:sz w:val="21"/>
          <w:szCs w:val="21"/>
        </w:rPr>
      </w:pPr>
      <w:r>
        <w:rPr>
          <w:rFonts w:hint="eastAsia" w:ascii="仿宋_GB2312" w:hAnsi="仿宋_GB2312" w:eastAsia="仿宋_GB2312" w:cs="仿宋_GB2312"/>
          <w:spacing w:val="-2"/>
          <w:sz w:val="21"/>
          <w:szCs w:val="21"/>
        </w:rPr>
        <w:t>反复发生的涉及干扰比赛进行的轻微违规，如在接触领地时阻挡对手发射的飞盘，由主裁判判定，可升级为重大违规。</w:t>
      </w:r>
    </w:p>
    <w:p>
      <w:pPr>
        <w:pStyle w:val="3"/>
        <w:keepNext w:val="0"/>
        <w:keepLines w:val="0"/>
        <w:pageBreakBefore w:val="0"/>
        <w:numPr>
          <w:ilvl w:val="1"/>
          <w:numId w:val="33"/>
        </w:numPr>
        <w:wordWrap/>
        <w:topLinePunct w:val="0"/>
        <w:bidi w:val="0"/>
        <w:snapToGrid/>
        <w:spacing w:before="0" w:line="240" w:lineRule="auto"/>
        <w:ind w:left="1134" w:right="84" w:rightChars="40" w:hanging="567"/>
        <w:contextualSpacing/>
        <w:jc w:val="left"/>
        <w:rPr>
          <w:rFonts w:hint="eastAsia" w:ascii="仿宋_GB2312" w:hAnsi="仿宋_GB2312" w:eastAsia="仿宋_GB2312" w:cs="仿宋_GB2312"/>
          <w:spacing w:val="-2"/>
          <w:sz w:val="21"/>
          <w:szCs w:val="21"/>
        </w:rPr>
      </w:pPr>
      <w:r>
        <w:rPr>
          <w:rFonts w:hint="eastAsia" w:ascii="仿宋_GB2312" w:hAnsi="仿宋_GB2312" w:eastAsia="仿宋_GB2312" w:cs="仿宋_GB2312"/>
          <w:spacing w:val="-2"/>
          <w:sz w:val="21"/>
          <w:szCs w:val="21"/>
        </w:rPr>
        <w:t>可能会发生短暂的轻微违规，如机器人进入领地的同时缩回机构。如果没有干扰比赛进行，则只会警告。</w:t>
      </w:r>
    </w:p>
    <w:p>
      <w:pPr>
        <w:pStyle w:val="3"/>
        <w:keepNext w:val="0"/>
        <w:keepLines w:val="0"/>
        <w:pageBreakBefore w:val="0"/>
        <w:numPr>
          <w:ilvl w:val="1"/>
          <w:numId w:val="33"/>
        </w:numPr>
        <w:wordWrap/>
        <w:topLinePunct w:val="0"/>
        <w:bidi w:val="0"/>
        <w:snapToGrid/>
        <w:spacing w:before="0" w:line="240" w:lineRule="auto"/>
        <w:ind w:left="1134" w:right="84" w:rightChars="40" w:hanging="567"/>
        <w:contextualSpacing/>
        <w:jc w:val="left"/>
        <w:rPr>
          <w:rFonts w:hint="eastAsia" w:ascii="仿宋_GB2312" w:hAnsi="仿宋_GB2312" w:eastAsia="仿宋_GB2312" w:cs="仿宋_GB2312"/>
          <w:spacing w:val="-2"/>
          <w:sz w:val="21"/>
          <w:szCs w:val="21"/>
        </w:rPr>
      </w:pPr>
      <w:r>
        <w:rPr>
          <w:rFonts w:hint="eastAsia" w:ascii="仿宋_GB2312" w:hAnsi="仿宋_GB2312" w:eastAsia="仿宋_GB2312" w:cs="仿宋_GB2312"/>
          <w:spacing w:val="-2"/>
          <w:sz w:val="21"/>
          <w:szCs w:val="21"/>
        </w:rPr>
        <w:t>即使伸展是意外发生的，如果主裁判判定为蓄意的、战略性的和/或影响赛局，则仍可被判为重大违规。</w:t>
      </w:r>
    </w:p>
    <w:p>
      <w:pPr>
        <w:keepNext w:val="0"/>
        <w:keepLines w:val="0"/>
        <w:pageBreakBefore w:val="0"/>
        <w:wordWrap/>
        <w:topLinePunct w:val="0"/>
        <w:bidi w:val="0"/>
        <w:snapToGrid/>
        <w:spacing w:line="240" w:lineRule="auto"/>
        <w:ind w:left="420" w:leftChars="200" w:right="84" w:rightChars="40"/>
        <w:contextualSpacing/>
        <w:jc w:val="left"/>
        <w:rPr>
          <w:rFonts w:hint="eastAsia" w:ascii="仿宋_GB2312" w:hAnsi="仿宋_GB2312" w:eastAsia="仿宋_GB2312" w:cs="仿宋_GB2312"/>
          <w:spacing w:val="-2"/>
          <w:sz w:val="21"/>
          <w:szCs w:val="21"/>
        </w:rPr>
      </w:pPr>
      <w:r>
        <w:rPr>
          <w:rFonts w:hint="eastAsia" w:ascii="仿宋_GB2312" w:hAnsi="仿宋_GB2312" w:eastAsia="仿宋_GB2312" w:cs="仿宋_GB2312"/>
          <w:spacing w:val="-2"/>
          <w:sz w:val="21"/>
          <w:szCs w:val="21"/>
        </w:rPr>
        <w:t>&lt;SG6&gt; 在特定条件下，赛局期间可以安全地引入赛局导入飞盘。本规则中，“引入”指的是当赛局导入飞盘不再与人接触、穿过场地围栏构成的立面且不再与导入台接触的时刻。</w:t>
      </w:r>
    </w:p>
    <w:p>
      <w:pPr>
        <w:pStyle w:val="3"/>
        <w:keepNext w:val="0"/>
        <w:keepLines w:val="0"/>
        <w:pageBreakBefore w:val="0"/>
        <w:tabs>
          <w:tab w:val="left" w:pos="426"/>
        </w:tabs>
        <w:wordWrap/>
        <w:topLinePunct w:val="0"/>
        <w:bidi w:val="0"/>
        <w:snapToGrid/>
        <w:spacing w:before="0" w:line="240" w:lineRule="auto"/>
        <w:ind w:left="426" w:right="84" w:rightChars="40" w:firstLine="0"/>
        <w:contextualSpacing/>
        <w:jc w:val="left"/>
        <w:rPr>
          <w:rFonts w:hint="eastAsia" w:ascii="仿宋_GB2312" w:hAnsi="仿宋_GB2312" w:eastAsia="仿宋_GB2312" w:cs="仿宋_GB2312"/>
          <w:sz w:val="21"/>
          <w:szCs w:val="21"/>
        </w:rPr>
      </w:pPr>
      <w:r>
        <w:rPr>
          <w:rFonts w:hint="eastAsia" w:ascii="仿宋_GB2312" w:hAnsi="仿宋_GB2312" w:eastAsia="仿宋_GB2312" w:cs="仿宋_GB2312"/>
          <w:spacing w:val="-2"/>
          <w:sz w:val="21"/>
          <w:szCs w:val="21"/>
        </w:rPr>
        <w:t>1. 仅可在手动控制时段开始后引入赛局导入飞盘。在自动赛时段及自动赛时段与手动控制时段之间，赛局导入飞盘不得越过场地围栏构成的立面。</w:t>
      </w:r>
    </w:p>
    <w:p>
      <w:pPr>
        <w:pStyle w:val="3"/>
        <w:keepNext w:val="0"/>
        <w:keepLines w:val="0"/>
        <w:pageBreakBefore w:val="0"/>
        <w:tabs>
          <w:tab w:val="left" w:pos="1201"/>
        </w:tabs>
        <w:wordWrap/>
        <w:topLinePunct w:val="0"/>
        <w:bidi w:val="0"/>
        <w:snapToGrid/>
        <w:spacing w:before="0" w:line="240" w:lineRule="auto"/>
        <w:ind w:left="426" w:right="84" w:rightChars="40" w:firstLine="0"/>
        <w:contextualSpacing/>
        <w:rPr>
          <w:rFonts w:hint="eastAsia" w:ascii="仿宋_GB2312" w:hAnsi="仿宋_GB2312" w:eastAsia="仿宋_GB2312" w:cs="仿宋_GB2312"/>
          <w:sz w:val="21"/>
          <w:szCs w:val="21"/>
        </w:rPr>
      </w:pPr>
      <w:r>
        <w:rPr>
          <w:rFonts w:hint="eastAsia" w:ascii="仿宋_GB2312" w:hAnsi="仿宋_GB2312" w:eastAsia="仿宋_GB2312" w:cs="仿宋_GB2312"/>
          <w:spacing w:val="-2"/>
          <w:sz w:val="21"/>
          <w:szCs w:val="21"/>
        </w:rPr>
        <w:t>2. 须由上场队员将赛局导入飞盘轻放在导入台上。再由机器人从导入台上取下，或由上场队员轻推入场内。有关如何引入赛局导入飞盘的示例，见图21。</w:t>
      </w:r>
    </w:p>
    <w:p>
      <w:pPr>
        <w:pStyle w:val="3"/>
        <w:keepNext w:val="0"/>
        <w:keepLines w:val="0"/>
        <w:pageBreakBefore w:val="0"/>
        <w:tabs>
          <w:tab w:val="left" w:pos="1561"/>
        </w:tabs>
        <w:wordWrap/>
        <w:topLinePunct w:val="0"/>
        <w:bidi w:val="0"/>
        <w:snapToGrid/>
        <w:spacing w:before="0" w:line="240" w:lineRule="auto"/>
        <w:ind w:left="426" w:right="84" w:rightChars="40" w:firstLine="0"/>
        <w:contextualSpacing/>
        <w:rPr>
          <w:rFonts w:hint="eastAsia" w:ascii="仿宋_GB2312" w:hAnsi="仿宋_GB2312" w:eastAsia="仿宋_GB2312" w:cs="仿宋_GB2312"/>
          <w:spacing w:val="-2"/>
          <w:sz w:val="21"/>
          <w:szCs w:val="21"/>
        </w:rPr>
      </w:pPr>
      <w:r>
        <w:rPr>
          <w:rFonts w:hint="eastAsia" w:ascii="仿宋_GB2312" w:hAnsi="仿宋_GB2312" w:eastAsia="仿宋_GB2312" w:cs="仿宋_GB2312"/>
          <w:spacing w:val="-2"/>
          <w:sz w:val="21"/>
          <w:szCs w:val="21"/>
        </w:rPr>
        <w:t>3. 该规则允许赛队在赛局中向赛局导入飞盘使出足够的力气，使之直接滑到导入台前面的地垫（或机器人）上。 使用“投掷”、“滚动”或以其他方式向飞盘使力并使其离开相应的地垫，或违反本规则中的其他项，是不允许的。</w:t>
      </w:r>
    </w:p>
    <w:p>
      <w:pPr>
        <w:pStyle w:val="3"/>
        <w:keepNext w:val="0"/>
        <w:keepLines w:val="0"/>
        <w:pageBreakBefore w:val="0"/>
        <w:numPr>
          <w:ilvl w:val="0"/>
          <w:numId w:val="34"/>
        </w:numPr>
        <w:tabs>
          <w:tab w:val="left" w:pos="1201"/>
        </w:tabs>
        <w:wordWrap/>
        <w:topLinePunct w:val="0"/>
        <w:bidi w:val="0"/>
        <w:snapToGrid/>
        <w:spacing w:before="0" w:line="240" w:lineRule="auto"/>
        <w:ind w:right="84" w:rightChars="40"/>
        <w:contextualSpacing/>
        <w:rPr>
          <w:rFonts w:hint="eastAsia" w:ascii="仿宋_GB2312" w:hAnsi="仿宋_GB2312" w:eastAsia="仿宋_GB2312" w:cs="仿宋_GB2312"/>
          <w:sz w:val="21"/>
          <w:szCs w:val="21"/>
        </w:rPr>
      </w:pPr>
      <w:r>
        <w:rPr>
          <w:rFonts w:hint="eastAsia" w:ascii="仿宋_GB2312" w:hAnsi="仿宋_GB2312" w:eastAsia="仿宋_GB2312" w:cs="仿宋_GB2312"/>
          <w:spacing w:val="-2"/>
          <w:sz w:val="21"/>
          <w:szCs w:val="21"/>
        </w:rPr>
        <w:t>赛局导入飞盘不得接触上场队员的同时也接触机器人。</w:t>
      </w:r>
    </w:p>
    <w:p>
      <w:pPr>
        <w:pStyle w:val="3"/>
        <w:keepNext w:val="0"/>
        <w:keepLines w:val="0"/>
        <w:pageBreakBefore w:val="0"/>
        <w:numPr>
          <w:ilvl w:val="0"/>
          <w:numId w:val="34"/>
        </w:numPr>
        <w:tabs>
          <w:tab w:val="left" w:pos="1201"/>
        </w:tabs>
        <w:wordWrap/>
        <w:topLinePunct w:val="0"/>
        <w:bidi w:val="0"/>
        <w:snapToGrid/>
        <w:spacing w:before="0" w:line="240" w:lineRule="auto"/>
        <w:ind w:right="84" w:rightChars="40"/>
        <w:contextualSpacing/>
        <w:rPr>
          <w:rFonts w:hint="eastAsia" w:ascii="仿宋_GB2312" w:hAnsi="仿宋_GB2312" w:eastAsia="仿宋_GB2312" w:cs="仿宋_GB2312"/>
          <w:sz w:val="21"/>
          <w:szCs w:val="21"/>
        </w:rPr>
      </w:pPr>
      <w:r>
        <w:rPr>
          <w:rFonts w:hint="eastAsia" w:ascii="仿宋_GB2312" w:hAnsi="仿宋_GB2312" w:eastAsia="仿宋_GB2312" w:cs="仿宋_GB2312"/>
          <w:spacing w:val="-2"/>
          <w:sz w:val="21"/>
          <w:szCs w:val="21"/>
        </w:rPr>
        <w:t>当正确使用导入台时，上场队员的手不会越过场地围栏构成的立面。</w:t>
      </w:r>
    </w:p>
    <w:p>
      <w:pPr>
        <w:pStyle w:val="3"/>
        <w:keepNext w:val="0"/>
        <w:keepLines w:val="0"/>
        <w:pageBreakBefore w:val="0"/>
        <w:numPr>
          <w:ilvl w:val="0"/>
          <w:numId w:val="34"/>
        </w:numPr>
        <w:tabs>
          <w:tab w:val="left" w:pos="1201"/>
        </w:tabs>
        <w:wordWrap/>
        <w:topLinePunct w:val="0"/>
        <w:bidi w:val="0"/>
        <w:snapToGrid/>
        <w:spacing w:before="0" w:line="240" w:lineRule="auto"/>
        <w:ind w:left="1202" w:right="84" w:rightChars="40" w:hanging="363"/>
        <w:contextualSpacing/>
        <w:rPr>
          <w:rFonts w:hint="eastAsia" w:ascii="仿宋_GB2312" w:hAnsi="仿宋_GB2312" w:eastAsia="仿宋_GB2312" w:cs="仿宋_GB2312"/>
          <w:sz w:val="21"/>
          <w:szCs w:val="21"/>
        </w:rPr>
      </w:pPr>
      <w:r>
        <w:rPr>
          <w:rFonts w:hint="eastAsia" w:ascii="仿宋_GB2312" w:hAnsi="仿宋_GB2312" w:eastAsia="仿宋_GB2312" w:cs="仿宋_GB2312"/>
          <w:spacing w:val="-2"/>
          <w:sz w:val="21"/>
          <w:szCs w:val="21"/>
        </w:rPr>
        <w:t>当正确使用导入台时，机器人不会越过场地围栏构成的立面。</w:t>
      </w:r>
    </w:p>
    <w:p>
      <w:pPr>
        <w:pStyle w:val="3"/>
        <w:keepNext w:val="0"/>
        <w:keepLines w:val="0"/>
        <w:pageBreakBefore w:val="0"/>
        <w:tabs>
          <w:tab w:val="left" w:pos="0"/>
        </w:tabs>
        <w:wordWrap/>
        <w:topLinePunct w:val="0"/>
        <w:bidi w:val="0"/>
        <w:snapToGrid/>
        <w:spacing w:before="0" w:line="240" w:lineRule="auto"/>
        <w:ind w:left="0" w:right="84" w:rightChars="40" w:firstLine="0"/>
        <w:contextualSpacing/>
        <w:jc w:val="center"/>
        <w:rPr>
          <w:rFonts w:hint="eastAsia" w:ascii="仿宋_GB2312" w:hAnsi="仿宋_GB2312" w:eastAsia="仿宋_GB2312" w:cs="仿宋_GB2312"/>
          <w:sz w:val="21"/>
          <w:szCs w:val="21"/>
        </w:rPr>
      </w:pPr>
      <w:r>
        <w:rPr>
          <w:rFonts w:hint="eastAsia" w:ascii="仿宋_GB2312" w:hAnsi="仿宋_GB2312" w:eastAsia="仿宋_GB2312" w:cs="仿宋_GB2312"/>
          <w:spacing w:val="-2"/>
          <w:sz w:val="21"/>
          <w:szCs w:val="21"/>
        </w:rPr>
        <w:drawing>
          <wp:inline distT="0" distB="0" distL="0" distR="0">
            <wp:extent cx="5173980" cy="2152650"/>
            <wp:effectExtent l="0" t="0" r="7620" b="6350"/>
            <wp:docPr id="109" name="image28.jpeg" descr="人在玩飞盘&#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28.jpeg" descr="人在玩飞盘&#10;&#10;描述已自动生成"/>
                    <pic:cNvPicPr>
                      <a:picLocks noChangeAspect="1"/>
                    </pic:cNvPicPr>
                  </pic:nvPicPr>
                  <pic:blipFill>
                    <a:blip r:embed="rId43" cstate="print"/>
                    <a:stretch>
                      <a:fillRect/>
                    </a:stretch>
                  </pic:blipFill>
                  <pic:spPr>
                    <a:xfrm>
                      <a:off x="0" y="0"/>
                      <a:ext cx="5173980" cy="2152523"/>
                    </a:xfrm>
                    <a:prstGeom prst="rect">
                      <a:avLst/>
                    </a:prstGeom>
                  </pic:spPr>
                </pic:pic>
              </a:graphicData>
            </a:graphic>
          </wp:inline>
        </w:drawing>
      </w:r>
    </w:p>
    <w:p>
      <w:pPr>
        <w:keepNext w:val="0"/>
        <w:keepLines w:val="0"/>
        <w:pageBreakBefore w:val="0"/>
        <w:wordWrap/>
        <w:topLinePunct w:val="0"/>
        <w:bidi w:val="0"/>
        <w:snapToGrid/>
        <w:spacing w:line="240" w:lineRule="auto"/>
        <w:ind w:right="84" w:rightChars="40"/>
        <w:contextualSpacing/>
        <w:jc w:val="center"/>
        <w:rPr>
          <w:rFonts w:hint="eastAsia" w:ascii="仿宋_GB2312" w:hAnsi="仿宋_GB2312" w:eastAsia="仿宋_GB2312" w:cs="仿宋_GB2312"/>
          <w:spacing w:val="-2"/>
          <w:sz w:val="21"/>
          <w:szCs w:val="21"/>
        </w:rPr>
      </w:pPr>
      <w:r>
        <w:rPr>
          <w:rFonts w:hint="eastAsia" w:ascii="仿宋_GB2312" w:hAnsi="仿宋_GB2312" w:eastAsia="仿宋_GB2312" w:cs="仿宋_GB2312"/>
          <w:sz w:val="21"/>
          <w:szCs w:val="21"/>
        </w:rPr>
        <w:drawing>
          <wp:inline distT="0" distB="0" distL="0" distR="0">
            <wp:extent cx="5173980" cy="2152650"/>
            <wp:effectExtent l="0" t="0" r="7620" b="6350"/>
            <wp:docPr id="111" name="image28.jpeg" descr="人在玩飞盘&#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28.jpeg" descr="人在玩飞盘&#10;&#10;描述已自动生成"/>
                    <pic:cNvPicPr>
                      <a:picLocks noChangeAspect="1"/>
                    </pic:cNvPicPr>
                  </pic:nvPicPr>
                  <pic:blipFill>
                    <a:blip r:embed="rId43" cstate="print"/>
                    <a:stretch>
                      <a:fillRect/>
                    </a:stretch>
                  </pic:blipFill>
                  <pic:spPr>
                    <a:xfrm>
                      <a:off x="0" y="0"/>
                      <a:ext cx="5173980" cy="2152523"/>
                    </a:xfrm>
                    <a:prstGeom prst="rect">
                      <a:avLst/>
                    </a:prstGeom>
                  </pic:spPr>
                </pic:pic>
              </a:graphicData>
            </a:graphic>
          </wp:inline>
        </w:drawing>
      </w:r>
    </w:p>
    <w:p>
      <w:pPr>
        <w:keepNext w:val="0"/>
        <w:keepLines w:val="0"/>
        <w:pageBreakBefore w:val="0"/>
        <w:wordWrap/>
        <w:topLinePunct w:val="0"/>
        <w:bidi w:val="0"/>
        <w:snapToGrid/>
        <w:spacing w:line="240" w:lineRule="auto"/>
        <w:ind w:right="84" w:rightChars="40"/>
        <w:contextualSpacing/>
        <w:jc w:val="center"/>
        <w:rPr>
          <w:rFonts w:hint="eastAsia" w:ascii="仿宋_GB2312" w:hAnsi="仿宋_GB2312" w:eastAsia="仿宋_GB2312" w:cs="仿宋_GB2312"/>
          <w:spacing w:val="-2"/>
          <w:sz w:val="21"/>
          <w:szCs w:val="21"/>
        </w:rPr>
      </w:pPr>
      <w:r>
        <w:rPr>
          <w:rFonts w:hint="eastAsia" w:ascii="仿宋_GB2312" w:hAnsi="仿宋_GB2312" w:eastAsia="仿宋_GB2312" w:cs="仿宋_GB2312"/>
          <w:spacing w:val="-2"/>
          <w:sz w:val="21"/>
          <w:szCs w:val="21"/>
        </w:rPr>
        <w:t>图21 从导入台引入飞盘的安全方式</w:t>
      </w:r>
    </w:p>
    <w:p>
      <w:pPr>
        <w:keepNext w:val="0"/>
        <w:keepLines w:val="0"/>
        <w:pageBreakBefore w:val="0"/>
        <w:wordWrap/>
        <w:topLinePunct w:val="0"/>
        <w:bidi w:val="0"/>
        <w:snapToGrid/>
        <w:spacing w:line="240" w:lineRule="auto"/>
        <w:ind w:left="420" w:leftChars="200" w:right="84" w:rightChars="40" w:firstLine="416" w:firstLineChars="202"/>
        <w:contextualSpacing/>
        <w:jc w:val="left"/>
        <w:rPr>
          <w:rFonts w:hint="eastAsia" w:ascii="仿宋_GB2312" w:hAnsi="仿宋_GB2312" w:eastAsia="仿宋_GB2312" w:cs="仿宋_GB2312"/>
          <w:spacing w:val="-2"/>
          <w:sz w:val="21"/>
          <w:szCs w:val="21"/>
        </w:rPr>
      </w:pPr>
      <w:r>
        <w:rPr>
          <w:rFonts w:hint="eastAsia" w:ascii="仿宋_GB2312" w:hAnsi="仿宋_GB2312" w:eastAsia="仿宋_GB2312" w:cs="仿宋_GB2312"/>
          <w:spacing w:val="-2"/>
          <w:sz w:val="21"/>
          <w:szCs w:val="21"/>
        </w:rPr>
        <w:t>&lt;SG7&gt; 最多持有三（3）个飞盘。机器人一次持有的飞盘不得超过三（3）个。违反此规则的机器人须立即停止所有动作，除了视图移除多余的飞盘。</w:t>
      </w:r>
    </w:p>
    <w:p>
      <w:pPr>
        <w:keepNext w:val="0"/>
        <w:keepLines w:val="0"/>
        <w:pageBreakBefore w:val="0"/>
        <w:wordWrap/>
        <w:topLinePunct w:val="0"/>
        <w:bidi w:val="0"/>
        <w:snapToGrid/>
        <w:spacing w:line="240" w:lineRule="auto"/>
        <w:ind w:right="84" w:rightChars="40" w:firstLine="424" w:firstLineChars="206"/>
        <w:contextualSpacing/>
        <w:jc w:val="left"/>
        <w:rPr>
          <w:rFonts w:hint="eastAsia" w:ascii="仿宋_GB2312" w:hAnsi="仿宋_GB2312" w:eastAsia="仿宋_GB2312" w:cs="仿宋_GB2312"/>
          <w:spacing w:val="-2"/>
          <w:sz w:val="21"/>
          <w:szCs w:val="21"/>
        </w:rPr>
      </w:pPr>
      <w:r>
        <w:rPr>
          <w:rFonts w:hint="eastAsia" w:ascii="仿宋_GB2312" w:hAnsi="仿宋_GB2312" w:eastAsia="仿宋_GB2312" w:cs="仿宋_GB2312"/>
          <w:spacing w:val="-2"/>
          <w:sz w:val="21"/>
          <w:szCs w:val="21"/>
        </w:rPr>
        <w:t>注：本规则适用于故意和意外的持有。</w:t>
      </w:r>
    </w:p>
    <w:p>
      <w:pPr>
        <w:keepNext w:val="0"/>
        <w:keepLines w:val="0"/>
        <w:pageBreakBefore w:val="0"/>
        <w:wordWrap/>
        <w:topLinePunct w:val="0"/>
        <w:bidi w:val="0"/>
        <w:snapToGrid/>
        <w:spacing w:line="240" w:lineRule="auto"/>
        <w:ind w:right="84" w:rightChars="40" w:firstLine="424" w:firstLineChars="206"/>
        <w:contextualSpacing/>
        <w:jc w:val="left"/>
        <w:rPr>
          <w:rFonts w:hint="eastAsia" w:ascii="仿宋_GB2312" w:hAnsi="仿宋_GB2312" w:eastAsia="仿宋_GB2312" w:cs="仿宋_GB2312"/>
          <w:spacing w:val="-2"/>
          <w:sz w:val="21"/>
          <w:szCs w:val="21"/>
        </w:rPr>
      </w:pPr>
      <w:r>
        <w:rPr>
          <w:rFonts w:hint="eastAsia" w:ascii="仿宋_GB2312" w:hAnsi="仿宋_GB2312" w:eastAsia="仿宋_GB2312" w:cs="仿宋_GB2312"/>
          <w:spacing w:val="-2"/>
          <w:sz w:val="21"/>
          <w:szCs w:val="21"/>
        </w:rPr>
        <w:t>违规注释：</w:t>
      </w:r>
    </w:p>
    <w:p>
      <w:pPr>
        <w:pStyle w:val="3"/>
        <w:keepNext w:val="0"/>
        <w:keepLines w:val="0"/>
        <w:pageBreakBefore w:val="0"/>
        <w:numPr>
          <w:ilvl w:val="0"/>
          <w:numId w:val="35"/>
        </w:numPr>
        <w:tabs>
          <w:tab w:val="left" w:pos="851"/>
        </w:tabs>
        <w:wordWrap/>
        <w:topLinePunct w:val="0"/>
        <w:bidi w:val="0"/>
        <w:snapToGrid/>
        <w:spacing w:before="0" w:line="240" w:lineRule="auto"/>
        <w:ind w:left="0" w:right="84" w:rightChars="40" w:firstLine="424" w:firstLineChars="206"/>
        <w:contextualSpacing/>
        <w:jc w:val="left"/>
        <w:rPr>
          <w:rFonts w:hint="eastAsia" w:ascii="仿宋_GB2312" w:hAnsi="仿宋_GB2312" w:eastAsia="仿宋_GB2312" w:cs="仿宋_GB2312"/>
          <w:spacing w:val="-2"/>
          <w:sz w:val="21"/>
          <w:szCs w:val="21"/>
        </w:rPr>
      </w:pPr>
      <w:r>
        <w:rPr>
          <w:rFonts w:hint="eastAsia" w:ascii="仿宋_GB2312" w:hAnsi="仿宋_GB2312" w:eastAsia="仿宋_GB2312" w:cs="仿宋_GB2312"/>
          <w:spacing w:val="-2"/>
          <w:sz w:val="21"/>
          <w:szCs w:val="21"/>
        </w:rPr>
        <w:t>联队为赢得赛局的任何蓄意违规行为都视为影响赛局。</w:t>
      </w:r>
    </w:p>
    <w:p>
      <w:pPr>
        <w:pStyle w:val="3"/>
        <w:keepNext w:val="0"/>
        <w:keepLines w:val="0"/>
        <w:pageBreakBefore w:val="0"/>
        <w:numPr>
          <w:ilvl w:val="0"/>
          <w:numId w:val="35"/>
        </w:numPr>
        <w:tabs>
          <w:tab w:val="left" w:pos="851"/>
        </w:tabs>
        <w:wordWrap/>
        <w:topLinePunct w:val="0"/>
        <w:bidi w:val="0"/>
        <w:snapToGrid/>
        <w:spacing w:before="0" w:line="240" w:lineRule="auto"/>
        <w:ind w:left="0" w:right="84" w:rightChars="40" w:firstLine="424" w:firstLineChars="206"/>
        <w:contextualSpacing/>
        <w:jc w:val="left"/>
        <w:rPr>
          <w:rFonts w:hint="eastAsia" w:ascii="仿宋_GB2312" w:hAnsi="仿宋_GB2312" w:eastAsia="仿宋_GB2312" w:cs="仿宋_GB2312"/>
          <w:spacing w:val="-2"/>
          <w:sz w:val="21"/>
          <w:szCs w:val="21"/>
        </w:rPr>
      </w:pPr>
      <w:r>
        <w:rPr>
          <w:rFonts w:hint="eastAsia" w:ascii="仿宋_GB2312" w:hAnsi="仿宋_GB2312" w:eastAsia="仿宋_GB2312" w:cs="仿宋_GB2312"/>
          <w:spacing w:val="-2"/>
          <w:sz w:val="21"/>
          <w:szCs w:val="21"/>
        </w:rPr>
        <w:t>严重违规行为，如在赛局的大部分时间中未曾尝试移除多余的飞盘而是继续比赛（如操纵双色筒或在赛</w:t>
      </w:r>
      <w:r>
        <w:rPr>
          <w:rFonts w:hint="eastAsia" w:ascii="仿宋_GB2312" w:hAnsi="仿宋_GB2312" w:eastAsia="仿宋_GB2312" w:cs="仿宋_GB2312"/>
          <w:sz w:val="21"/>
          <w:szCs w:val="21"/>
        </w:rPr>
        <mc:AlternateContent>
          <mc:Choice Requires="wps">
            <w:drawing>
              <wp:anchor distT="0" distB="0" distL="114300" distR="114300" simplePos="0" relativeHeight="251666432" behindDoc="1" locked="0" layoutInCell="1" allowOverlap="1">
                <wp:simplePos x="0" y="0"/>
                <wp:positionH relativeFrom="page">
                  <wp:posOffset>888365</wp:posOffset>
                </wp:positionH>
                <wp:positionV relativeFrom="paragraph">
                  <wp:posOffset>256540</wp:posOffset>
                </wp:positionV>
                <wp:extent cx="5737860" cy="1228725"/>
                <wp:effectExtent l="6350" t="6350" r="21590" b="9525"/>
                <wp:wrapTopAndBottom/>
                <wp:docPr id="112" name="文本框 28"/>
                <wp:cNvGraphicFramePr/>
                <a:graphic xmlns:a="http://schemas.openxmlformats.org/drawingml/2006/main">
                  <a:graphicData uri="http://schemas.microsoft.com/office/word/2010/wordprocessingShape">
                    <wps:wsp>
                      <wps:cNvSpPr txBox="1"/>
                      <wps:spPr>
                        <a:xfrm>
                          <a:off x="0" y="0"/>
                          <a:ext cx="5737860" cy="1228725"/>
                        </a:xfrm>
                        <a:prstGeom prst="rect">
                          <a:avLst/>
                        </a:prstGeom>
                        <a:solidFill>
                          <a:srgbClr val="F6D2D4"/>
                        </a:solidFill>
                        <a:ln w="12192" cap="flat" cmpd="sng">
                          <a:solidFill>
                            <a:srgbClr val="D2242E"/>
                          </a:solidFill>
                          <a:prstDash val="solid"/>
                          <a:miter/>
                          <a:headEnd type="none" w="med" len="med"/>
                          <a:tailEnd type="none" w="med" len="med"/>
                        </a:ln>
                      </wps:spPr>
                      <wps:txbx>
                        <w:txbxContent>
                          <w:p>
                            <w:pPr>
                              <w:pStyle w:val="6"/>
                              <w:spacing w:line="360" w:lineRule="exact"/>
                              <w:ind w:left="27" w:leftChars="13" w:right="94" w:rightChars="45" w:firstLine="412" w:firstLineChars="200"/>
                              <w:contextualSpacing/>
                              <w:rPr>
                                <w:rFonts w:ascii="微软雅黑" w:hAnsi="微软雅黑" w:eastAsia="微软雅黑" w:cs="微软雅黑"/>
                                <w:spacing w:val="-2"/>
                                <w:sz w:val="21"/>
                                <w:szCs w:val="21"/>
                              </w:rPr>
                            </w:pPr>
                            <w:r>
                              <w:rPr>
                                <w:rFonts w:hint="eastAsia" w:ascii="微软雅黑" w:hAnsi="微软雅黑" w:eastAsia="微软雅黑" w:cs="微软雅黑"/>
                                <w:spacing w:val="-2"/>
                                <w:sz w:val="21"/>
                                <w:szCs w:val="21"/>
                              </w:rPr>
                              <w:t>除了公然蓄意违反迫使对手犯规的规则情况外，任何持有三个以上飞盘的机器人都违反了本规则，不考虑意图、状况或场景。很难推断限制对方联队接触竞赛道具（即使是暂时的）会对赛局产生怎样的影响。因此，总体而言，赛队有责任确保：</w:t>
                            </w:r>
                          </w:p>
                          <w:p>
                            <w:pPr>
                              <w:pStyle w:val="6"/>
                              <w:numPr>
                                <w:ilvl w:val="0"/>
                                <w:numId w:val="36"/>
                              </w:numPr>
                              <w:tabs>
                                <w:tab w:val="left" w:pos="269"/>
                              </w:tabs>
                              <w:spacing w:line="360" w:lineRule="exact"/>
                              <w:ind w:right="161" w:firstLine="0"/>
                              <w:contextualSpacing/>
                              <w:rPr>
                                <w:rFonts w:ascii="微软雅黑" w:hAnsi="微软雅黑" w:eastAsia="微软雅黑" w:cs="微软雅黑"/>
                                <w:spacing w:val="-2"/>
                                <w:sz w:val="21"/>
                                <w:szCs w:val="21"/>
                              </w:rPr>
                            </w:pPr>
                            <w:r>
                              <w:rPr>
                                <w:rFonts w:hint="eastAsia" w:ascii="微软雅黑" w:hAnsi="微软雅黑" w:eastAsia="微软雅黑" w:cs="微软雅黑"/>
                                <w:spacing w:val="-2"/>
                                <w:sz w:val="21"/>
                                <w:szCs w:val="21"/>
                              </w:rPr>
                              <w:t>机器人的设计应尽可能减少争议裁决（例如，它们不具备实际持有超过允许数量飞盘的功能）。</w:t>
                            </w:r>
                          </w:p>
                          <w:p>
                            <w:pPr>
                              <w:pStyle w:val="6"/>
                              <w:numPr>
                                <w:ilvl w:val="0"/>
                                <w:numId w:val="36"/>
                              </w:numPr>
                              <w:tabs>
                                <w:tab w:val="left" w:pos="288"/>
                              </w:tabs>
                              <w:spacing w:line="360" w:lineRule="exact"/>
                              <w:ind w:left="288" w:hanging="260"/>
                              <w:contextualSpacing/>
                              <w:rPr>
                                <w:rFonts w:ascii="微软雅黑" w:hAnsi="微软雅黑" w:eastAsia="微软雅黑" w:cs="微软雅黑"/>
                                <w:spacing w:val="-2"/>
                                <w:sz w:val="21"/>
                                <w:szCs w:val="21"/>
                              </w:rPr>
                            </w:pPr>
                            <w:r>
                              <w:rPr>
                                <w:rFonts w:hint="eastAsia" w:ascii="微软雅黑" w:hAnsi="微软雅黑" w:eastAsia="微软雅黑" w:cs="微软雅黑"/>
                                <w:spacing w:val="-2"/>
                                <w:sz w:val="21"/>
                                <w:szCs w:val="21"/>
                              </w:rPr>
                              <w:t>竞赛策略应尽可能减少争议裁决（例如，他们持有四个或更多飞盘时不视图得分）。</w:t>
                            </w:r>
                          </w:p>
                        </w:txbxContent>
                      </wps:txbx>
                      <wps:bodyPr lIns="0" tIns="0" rIns="0" bIns="0" upright="1">
                        <a:noAutofit/>
                      </wps:bodyPr>
                    </wps:wsp>
                  </a:graphicData>
                </a:graphic>
              </wp:anchor>
            </w:drawing>
          </mc:Choice>
          <mc:Fallback>
            <w:pict>
              <v:shape id="文本框 28" o:spid="_x0000_s1026" o:spt="202" type="#_x0000_t202" style="position:absolute;left:0pt;margin-left:69.95pt;margin-top:20.2pt;height:96.75pt;width:451.8pt;mso-position-horizontal-relative:page;mso-wrap-distance-bottom:0pt;mso-wrap-distance-top:0pt;z-index:-251650048;mso-width-relative:page;mso-height-relative:page;" fillcolor="#F6D2D4" filled="t" stroked="t" coordsize="21600,21600" o:gfxdata="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ggYr8tcAAAALAQAADwAAAAAAAAABACAAAAAiAAAAZHJzL2Rvd25yZXYueG1sUEsBAhQA&#10;FAAAAAgAh07iQL7nhzcsAgAAeQQAAA4AAAAAAAAAAQAgAAAAJgEAAGRycy9lMm9Eb2MueG1sUEsF&#10;BgAAAAAGAAYAWQEAAMQFAAAAAA==&#10;">
                <v:fill on="t" focussize="0,0"/>
                <v:stroke weight="0.96pt" color="#D2242E" joinstyle="miter"/>
                <v:imagedata o:title=""/>
                <o:lock v:ext="edit" aspectratio="f"/>
                <v:textbox inset="0mm,0mm,0mm,0mm">
                  <w:txbxContent>
                    <w:p>
                      <w:pPr>
                        <w:pStyle w:val="6"/>
                        <w:spacing w:line="360" w:lineRule="exact"/>
                        <w:ind w:left="27" w:leftChars="13" w:right="94" w:rightChars="45" w:firstLine="412" w:firstLineChars="200"/>
                        <w:contextualSpacing/>
                        <w:rPr>
                          <w:rFonts w:ascii="微软雅黑" w:hAnsi="微软雅黑" w:eastAsia="微软雅黑" w:cs="微软雅黑"/>
                          <w:spacing w:val="-2"/>
                          <w:sz w:val="21"/>
                          <w:szCs w:val="21"/>
                        </w:rPr>
                      </w:pPr>
                      <w:r>
                        <w:rPr>
                          <w:rFonts w:hint="eastAsia" w:ascii="微软雅黑" w:hAnsi="微软雅黑" w:eastAsia="微软雅黑" w:cs="微软雅黑"/>
                          <w:spacing w:val="-2"/>
                          <w:sz w:val="21"/>
                          <w:szCs w:val="21"/>
                        </w:rPr>
                        <w:t>除了公然蓄意违反迫使对手犯规的规则情况外，任何持有三个以上飞盘的机器人都违反了本规则，不考虑意图、状况或场景。很难推断限制对方联队接触竞赛道具（即使是暂时的）会对赛局产生怎样的影响。因此，总体而言，赛队有责任确保：</w:t>
                      </w:r>
                    </w:p>
                    <w:p>
                      <w:pPr>
                        <w:pStyle w:val="6"/>
                        <w:numPr>
                          <w:ilvl w:val="0"/>
                          <w:numId w:val="36"/>
                        </w:numPr>
                        <w:tabs>
                          <w:tab w:val="left" w:pos="269"/>
                        </w:tabs>
                        <w:spacing w:line="360" w:lineRule="exact"/>
                        <w:ind w:right="161" w:firstLine="0"/>
                        <w:contextualSpacing/>
                        <w:rPr>
                          <w:rFonts w:ascii="微软雅黑" w:hAnsi="微软雅黑" w:eastAsia="微软雅黑" w:cs="微软雅黑"/>
                          <w:spacing w:val="-2"/>
                          <w:sz w:val="21"/>
                          <w:szCs w:val="21"/>
                        </w:rPr>
                      </w:pPr>
                      <w:r>
                        <w:rPr>
                          <w:rFonts w:hint="eastAsia" w:ascii="微软雅黑" w:hAnsi="微软雅黑" w:eastAsia="微软雅黑" w:cs="微软雅黑"/>
                          <w:spacing w:val="-2"/>
                          <w:sz w:val="21"/>
                          <w:szCs w:val="21"/>
                        </w:rPr>
                        <w:t>机器人的设计应尽可能减少争议裁决（例如，它们不具备实际持有超过允许数量飞盘的功能）。</w:t>
                      </w:r>
                    </w:p>
                    <w:p>
                      <w:pPr>
                        <w:pStyle w:val="6"/>
                        <w:numPr>
                          <w:ilvl w:val="0"/>
                          <w:numId w:val="36"/>
                        </w:numPr>
                        <w:tabs>
                          <w:tab w:val="left" w:pos="288"/>
                        </w:tabs>
                        <w:spacing w:line="360" w:lineRule="exact"/>
                        <w:ind w:left="288" w:hanging="260"/>
                        <w:contextualSpacing/>
                        <w:rPr>
                          <w:rFonts w:ascii="微软雅黑" w:hAnsi="微软雅黑" w:eastAsia="微软雅黑" w:cs="微软雅黑"/>
                          <w:spacing w:val="-2"/>
                          <w:sz w:val="21"/>
                          <w:szCs w:val="21"/>
                        </w:rPr>
                      </w:pPr>
                      <w:r>
                        <w:rPr>
                          <w:rFonts w:hint="eastAsia" w:ascii="微软雅黑" w:hAnsi="微软雅黑" w:eastAsia="微软雅黑" w:cs="微软雅黑"/>
                          <w:spacing w:val="-2"/>
                          <w:sz w:val="21"/>
                          <w:szCs w:val="21"/>
                        </w:rPr>
                        <w:t>竞赛策略应尽可能减少争议裁决（例如，他们持有四个或更多飞盘时不视图得分）。</w:t>
                      </w:r>
                    </w:p>
                  </w:txbxContent>
                </v:textbox>
                <w10:wrap type="topAndBottom"/>
              </v:shape>
            </w:pict>
          </mc:Fallback>
        </mc:AlternateContent>
      </w:r>
      <w:r>
        <w:rPr>
          <w:rFonts w:hint="eastAsia" w:ascii="仿宋_GB2312" w:hAnsi="仿宋_GB2312" w:eastAsia="仿宋_GB2312" w:cs="仿宋_GB2312"/>
          <w:spacing w:val="-2"/>
          <w:sz w:val="21"/>
          <w:szCs w:val="21"/>
        </w:rPr>
        <w:t>局末段继续比赛），或“意外”持有大量飞盘，可由主裁判判定为重大违规。</w:t>
      </w:r>
    </w:p>
    <w:p>
      <w:pPr>
        <w:keepNext w:val="0"/>
        <w:keepLines w:val="0"/>
        <w:pageBreakBefore w:val="0"/>
        <w:wordWrap/>
        <w:topLinePunct w:val="0"/>
        <w:bidi w:val="0"/>
        <w:snapToGrid/>
        <w:spacing w:line="240" w:lineRule="auto"/>
        <w:ind w:left="420" w:leftChars="200" w:right="84" w:rightChars="40" w:firstLine="420" w:firstLineChars="204"/>
        <w:contextualSpacing/>
        <w:jc w:val="left"/>
        <w:rPr>
          <w:rFonts w:hint="eastAsia" w:ascii="仿宋_GB2312" w:hAnsi="仿宋_GB2312" w:eastAsia="仿宋_GB2312" w:cs="仿宋_GB2312"/>
          <w:spacing w:val="-2"/>
          <w:sz w:val="21"/>
          <w:szCs w:val="21"/>
        </w:rPr>
      </w:pPr>
      <w:r>
        <w:rPr>
          <w:rFonts w:hint="eastAsia" w:ascii="仿宋_GB2312" w:hAnsi="仿宋_GB2312" w:eastAsia="仿宋_GB2312" w:cs="仿宋_GB2312"/>
          <w:spacing w:val="-2"/>
          <w:sz w:val="21"/>
          <w:szCs w:val="21"/>
        </w:rPr>
        <w:t>&lt;SG8&gt; 自动赛留在己方区域。自动赛时段，机器人不得接触自动时段分界线对方联队侧的场地泡沫垫、飞盘或双色筒。</w:t>
      </w:r>
    </w:p>
    <w:p>
      <w:pPr>
        <w:pStyle w:val="3"/>
        <w:keepNext w:val="0"/>
        <w:keepLines w:val="0"/>
        <w:pageBreakBefore w:val="0"/>
        <w:numPr>
          <w:ilvl w:val="0"/>
          <w:numId w:val="37"/>
        </w:numPr>
        <w:wordWrap/>
        <w:topLinePunct w:val="0"/>
        <w:bidi w:val="0"/>
        <w:snapToGrid/>
        <w:spacing w:before="0" w:line="240" w:lineRule="auto"/>
        <w:ind w:left="1271" w:right="84" w:rightChars="40"/>
        <w:contextualSpacing/>
        <w:jc w:val="left"/>
        <w:rPr>
          <w:rFonts w:hint="eastAsia" w:ascii="仿宋_GB2312" w:hAnsi="仿宋_GB2312" w:eastAsia="仿宋_GB2312" w:cs="仿宋_GB2312"/>
          <w:spacing w:val="-2"/>
          <w:sz w:val="21"/>
          <w:szCs w:val="21"/>
        </w:rPr>
      </w:pPr>
      <w:r>
        <w:rPr>
          <w:rFonts w:hint="eastAsia" w:ascii="仿宋_GB2312" w:hAnsi="仿宋_GB2312" w:eastAsia="仿宋_GB2312" w:cs="仿宋_GB2312"/>
          <w:spacing w:val="-2"/>
          <w:sz w:val="21"/>
          <w:szCs w:val="21"/>
        </w:rPr>
        <w:t>作为自动赛的一部分正常发射飞盘接触对方场地一侧的泡沫地垫，不是违规行为。然而，在自动时段分界线上方持有一个飞盘以操纵对方的双色筒仍视为违规。</w:t>
      </w:r>
    </w:p>
    <w:p>
      <w:pPr>
        <w:pStyle w:val="3"/>
        <w:keepNext w:val="0"/>
        <w:keepLines w:val="0"/>
        <w:pageBreakBefore w:val="0"/>
        <w:numPr>
          <w:ilvl w:val="0"/>
          <w:numId w:val="37"/>
        </w:numPr>
        <w:wordWrap/>
        <w:topLinePunct w:val="0"/>
        <w:bidi w:val="0"/>
        <w:snapToGrid/>
        <w:spacing w:before="0" w:line="240" w:lineRule="auto"/>
        <w:ind w:left="1271" w:right="84" w:rightChars="40"/>
        <w:contextualSpacing/>
        <w:jc w:val="left"/>
        <w:rPr>
          <w:rFonts w:hint="eastAsia" w:ascii="仿宋_GB2312" w:hAnsi="仿宋_GB2312" w:eastAsia="仿宋_GB2312" w:cs="仿宋_GB2312"/>
          <w:spacing w:val="-2"/>
          <w:sz w:val="21"/>
          <w:szCs w:val="21"/>
        </w:rPr>
      </w:pPr>
      <w:r>
        <w:rPr>
          <w:rFonts w:hint="eastAsia" w:ascii="仿宋_GB2312" w:hAnsi="仿宋_GB2312" w:eastAsia="仿宋_GB2312" w:cs="仿宋_GB2312"/>
          <w:spacing w:val="-2"/>
          <w:sz w:val="21"/>
          <w:szCs w:val="21"/>
        </w:rPr>
        <w:t>起始位置在自动时段分界线上的十四（14）个飞盘不属于任何一方。在自动赛时段，双方均可使用。如果试图使用这些飞盘，赛队应该知晓对方机器人可能会有同样的行为。赛队还应准备好接受主裁判的额外检查，以确保与这些飞盘互动的任何机械结构不会接触到自动时段分界线另一侧的泡沫垫。</w:t>
      </w:r>
    </w:p>
    <w:p>
      <w:pPr>
        <w:pStyle w:val="6"/>
        <w:keepNext w:val="0"/>
        <w:keepLines w:val="0"/>
        <w:pageBreakBefore w:val="0"/>
        <w:wordWrap/>
        <w:topLinePunct w:val="0"/>
        <w:bidi w:val="0"/>
        <w:snapToGrid/>
        <w:spacing w:line="240" w:lineRule="auto"/>
        <w:ind w:left="426" w:right="84" w:rightChars="40"/>
        <w:contextualSpacing/>
        <w:rPr>
          <w:rFonts w:hint="eastAsia" w:ascii="仿宋_GB2312" w:hAnsi="仿宋_GB2312" w:eastAsia="仿宋_GB2312" w:cs="仿宋_GB2312"/>
          <w:spacing w:val="-2"/>
          <w:sz w:val="21"/>
          <w:szCs w:val="21"/>
        </w:rPr>
      </w:pPr>
      <w:r>
        <w:rPr>
          <w:rFonts w:hint="eastAsia" w:ascii="仿宋_GB2312" w:hAnsi="仿宋_GB2312" w:eastAsia="仿宋_GB2312" w:cs="仿宋_GB2312"/>
          <w:spacing w:val="-2"/>
          <w:sz w:val="21"/>
          <w:szCs w:val="21"/>
        </w:rPr>
        <w:t>违规注释：</w:t>
      </w:r>
    </w:p>
    <w:p>
      <w:pPr>
        <w:pStyle w:val="3"/>
        <w:keepNext w:val="0"/>
        <w:keepLines w:val="0"/>
        <w:pageBreakBefore w:val="0"/>
        <w:tabs>
          <w:tab w:val="left" w:pos="1560"/>
          <w:tab w:val="left" w:pos="1561"/>
        </w:tabs>
        <w:wordWrap/>
        <w:topLinePunct w:val="0"/>
        <w:bidi w:val="0"/>
        <w:snapToGrid/>
        <w:spacing w:before="0" w:line="240" w:lineRule="auto"/>
        <w:ind w:left="490" w:right="84" w:rightChars="40" w:firstLine="206" w:firstLineChars="100"/>
        <w:contextualSpacing/>
        <w:jc w:val="left"/>
        <w:rPr>
          <w:rFonts w:hint="eastAsia" w:ascii="仿宋_GB2312" w:hAnsi="仿宋_GB2312" w:eastAsia="仿宋_GB2312" w:cs="仿宋_GB2312"/>
          <w:sz w:val="21"/>
          <w:szCs w:val="21"/>
        </w:rPr>
      </w:pPr>
      <w:r>
        <w:rPr>
          <w:rFonts w:hint="eastAsia" w:ascii="仿宋_GB2312" w:hAnsi="仿宋_GB2312" w:eastAsia="仿宋_GB2312" w:cs="仿宋_GB2312"/>
          <w:spacing w:val="-2"/>
          <w:sz w:val="21"/>
          <w:szCs w:val="21"/>
        </w:rPr>
        <w:t>1.违反此规则（轻微或重大）将使对方联队获得自动时段奖励分。</w:t>
      </w:r>
    </w:p>
    <w:p>
      <w:pPr>
        <w:pStyle w:val="3"/>
        <w:keepNext w:val="0"/>
        <w:keepLines w:val="0"/>
        <w:pageBreakBefore w:val="0"/>
        <w:tabs>
          <w:tab w:val="left" w:pos="1560"/>
          <w:tab w:val="left" w:pos="1561"/>
        </w:tabs>
        <w:wordWrap/>
        <w:topLinePunct w:val="0"/>
        <w:bidi w:val="0"/>
        <w:snapToGrid/>
        <w:spacing w:before="0" w:line="240" w:lineRule="auto"/>
        <w:ind w:left="490" w:right="84" w:rightChars="40" w:firstLine="206" w:firstLineChars="100"/>
        <w:contextualSpacing/>
        <w:jc w:val="left"/>
        <w:rPr>
          <w:rFonts w:hint="eastAsia" w:ascii="仿宋_GB2312" w:hAnsi="仿宋_GB2312" w:eastAsia="仿宋_GB2312" w:cs="仿宋_GB2312"/>
          <w:spacing w:val="-2"/>
          <w:sz w:val="21"/>
          <w:szCs w:val="21"/>
        </w:rPr>
      </w:pPr>
      <w:r>
        <w:rPr>
          <w:rFonts w:hint="eastAsia" w:ascii="仿宋_GB2312" w:hAnsi="仿宋_GB2312" w:eastAsia="仿宋_GB2312" w:cs="仿宋_GB2312"/>
          <w:spacing w:val="-2"/>
          <w:sz w:val="21"/>
          <w:szCs w:val="21"/>
        </w:rPr>
        <w:t>2.蓄意的，策略性的或极端的违规，如故意完全越过自动时段分界线接触对方机器人，将被视为重大违规。</w:t>
      </w:r>
    </w:p>
    <w:p>
      <w:pPr>
        <w:keepNext w:val="0"/>
        <w:keepLines w:val="0"/>
        <w:pageBreakBefore w:val="0"/>
        <w:wordWrap/>
        <w:topLinePunct w:val="0"/>
        <w:bidi w:val="0"/>
        <w:snapToGrid/>
        <w:spacing w:line="240" w:lineRule="auto"/>
        <w:ind w:right="84" w:rightChars="40" w:firstLine="824" w:firstLineChars="400"/>
        <w:contextualSpacing/>
        <w:jc w:val="left"/>
        <w:rPr>
          <w:rFonts w:hint="eastAsia" w:ascii="仿宋_GB2312" w:hAnsi="仿宋_GB2312" w:eastAsia="仿宋_GB2312" w:cs="仿宋_GB2312"/>
          <w:spacing w:val="-2"/>
          <w:sz w:val="21"/>
          <w:szCs w:val="21"/>
        </w:rPr>
      </w:pPr>
      <w:r>
        <w:rPr>
          <w:rFonts w:hint="eastAsia" w:ascii="仿宋_GB2312" w:hAnsi="仿宋_GB2312" w:eastAsia="仿宋_GB2312" w:cs="仿宋_GB2312"/>
          <w:spacing w:val="-2"/>
          <w:sz w:val="21"/>
          <w:szCs w:val="21"/>
        </w:rPr>
        <w:t>&lt;SG9&gt; 保持飞盘在场地内。赛队不得蓄意将飞盘移出场地。</w:t>
      </w:r>
    </w:p>
    <w:p>
      <w:pPr>
        <w:pStyle w:val="3"/>
        <w:keepNext w:val="0"/>
        <w:keepLines w:val="0"/>
        <w:pageBreakBefore w:val="0"/>
        <w:numPr>
          <w:ilvl w:val="0"/>
          <w:numId w:val="0"/>
        </w:numPr>
        <w:tabs>
          <w:tab w:val="left" w:pos="851"/>
        </w:tabs>
        <w:wordWrap/>
        <w:topLinePunct w:val="0"/>
        <w:bidi w:val="0"/>
        <w:snapToGrid/>
        <w:spacing w:before="0" w:line="240" w:lineRule="auto"/>
        <w:ind w:left="426" w:leftChars="0" w:right="84" w:rightChars="40" w:firstLine="412" w:firstLineChars="200"/>
        <w:contextualSpacing/>
        <w:rPr>
          <w:rFonts w:hint="eastAsia" w:ascii="仿宋_GB2312" w:hAnsi="仿宋_GB2312" w:eastAsia="仿宋_GB2312" w:cs="仿宋_GB2312"/>
          <w:sz w:val="21"/>
          <w:szCs w:val="21"/>
        </w:rPr>
      </w:pPr>
      <w:r>
        <w:rPr>
          <w:rFonts w:hint="eastAsia" w:ascii="仿宋_GB2312" w:hAnsi="仿宋_GB2312" w:eastAsia="仿宋_GB2312" w:cs="仿宋_GB2312"/>
          <w:spacing w:val="-2"/>
          <w:sz w:val="21"/>
          <w:szCs w:val="21"/>
          <w:lang w:val="en-US" w:eastAsia="zh-Hans"/>
        </w:rPr>
        <w:t>a</w:t>
      </w:r>
      <w:r>
        <w:rPr>
          <w:rFonts w:hint="default" w:ascii="仿宋_GB2312" w:hAnsi="仿宋_GB2312" w:eastAsia="仿宋_GB2312" w:cs="仿宋_GB2312"/>
          <w:spacing w:val="-2"/>
          <w:sz w:val="21"/>
          <w:szCs w:val="21"/>
          <w:lang w:eastAsia="zh-Hans"/>
        </w:rPr>
        <w:t>.</w:t>
      </w:r>
      <w:r>
        <w:rPr>
          <w:rFonts w:hint="eastAsia" w:ascii="仿宋_GB2312" w:hAnsi="仿宋_GB2312" w:eastAsia="仿宋_GB2312" w:cs="仿宋_GB2312"/>
          <w:spacing w:val="-2"/>
          <w:sz w:val="21"/>
          <w:szCs w:val="21"/>
        </w:rPr>
        <w:t>尽管飞盘可能偶然离开场地，但蓄意或反复地这样做会视为违反此规则。</w:t>
      </w:r>
    </w:p>
    <w:p>
      <w:pPr>
        <w:pStyle w:val="3"/>
        <w:keepNext w:val="0"/>
        <w:keepLines w:val="0"/>
        <w:pageBreakBefore w:val="0"/>
        <w:numPr>
          <w:ilvl w:val="0"/>
          <w:numId w:val="0"/>
        </w:numPr>
        <w:tabs>
          <w:tab w:val="left" w:pos="851"/>
        </w:tabs>
        <w:wordWrap/>
        <w:topLinePunct w:val="0"/>
        <w:bidi w:val="0"/>
        <w:snapToGrid/>
        <w:spacing w:before="0" w:line="240" w:lineRule="auto"/>
        <w:ind w:left="846" w:leftChars="0" w:right="84" w:rightChars="40"/>
        <w:contextualSpacing/>
        <w:rPr>
          <w:rFonts w:hint="eastAsia" w:ascii="仿宋_GB2312" w:hAnsi="仿宋_GB2312" w:eastAsia="仿宋_GB2312" w:cs="仿宋_GB2312"/>
          <w:spacing w:val="-2"/>
          <w:sz w:val="21"/>
          <w:szCs w:val="21"/>
        </w:rPr>
      </w:pPr>
      <w:r>
        <w:rPr>
          <w:rFonts w:hint="eastAsia" w:ascii="仿宋_GB2312" w:hAnsi="仿宋_GB2312" w:eastAsia="仿宋_GB2312" w:cs="仿宋_GB2312"/>
          <w:spacing w:val="-2"/>
          <w:sz w:val="21"/>
          <w:szCs w:val="21"/>
          <w:lang w:val="en-US" w:eastAsia="zh-Hans"/>
        </w:rPr>
        <w:t>b</w:t>
      </w:r>
      <w:r>
        <w:rPr>
          <w:rFonts w:hint="default" w:ascii="仿宋_GB2312" w:hAnsi="仿宋_GB2312" w:eastAsia="仿宋_GB2312" w:cs="仿宋_GB2312"/>
          <w:spacing w:val="-2"/>
          <w:sz w:val="21"/>
          <w:szCs w:val="21"/>
          <w:lang w:eastAsia="zh-Hans"/>
        </w:rPr>
        <w:t>.</w:t>
      </w:r>
      <w:r>
        <w:rPr>
          <w:rFonts w:hint="eastAsia" w:ascii="仿宋_GB2312" w:hAnsi="仿宋_GB2312" w:eastAsia="仿宋_GB2312" w:cs="仿宋_GB2312"/>
          <w:spacing w:val="-2"/>
          <w:sz w:val="21"/>
          <w:szCs w:val="21"/>
        </w:rPr>
        <w:t>赛局过程中，飞盘偶然或被蓄意离开场地，将返回到场地上距离其离开场地处最近的位置。裁判会在其空闲并且认为安全的时候，将飞盘放回场地。</w:t>
      </w:r>
    </w:p>
    <w:p>
      <w:pPr>
        <w:keepNext w:val="0"/>
        <w:keepLines w:val="0"/>
        <w:pageBreakBefore w:val="0"/>
        <w:wordWrap/>
        <w:topLinePunct w:val="0"/>
        <w:bidi w:val="0"/>
        <w:snapToGrid/>
        <w:spacing w:line="240" w:lineRule="auto"/>
        <w:ind w:left="480" w:right="84" w:rightChars="40"/>
        <w:contextualSpacing/>
        <w:jc w:val="left"/>
        <w:rPr>
          <w:rFonts w:hint="eastAsia" w:ascii="仿宋_GB2312" w:hAnsi="仿宋_GB2312" w:eastAsia="仿宋_GB2312" w:cs="仿宋_GB2312"/>
          <w:spacing w:val="-2"/>
          <w:sz w:val="21"/>
          <w:szCs w:val="21"/>
        </w:rPr>
      </w:pPr>
      <w:r>
        <w:rPr>
          <w:rFonts w:hint="eastAsia" w:ascii="仿宋_GB2312" w:hAnsi="仿宋_GB2312" w:eastAsia="仿宋_GB2312" w:cs="仿宋_GB2312"/>
          <w:spacing w:val="-2"/>
          <w:sz w:val="21"/>
          <w:szCs w:val="21"/>
        </w:rPr>
        <w:t>违规注释：重大违规很少见。单个飞盘离开场地，在大多数情况下视为偶然/非蓄意的。</w:t>
      </w:r>
    </w:p>
    <w:p>
      <w:pPr>
        <w:pStyle w:val="6"/>
        <w:keepNext w:val="0"/>
        <w:keepLines w:val="0"/>
        <w:pageBreakBefore w:val="0"/>
        <w:kinsoku w:val="0"/>
        <w:wordWrap/>
        <w:overflowPunct w:val="0"/>
        <w:topLinePunct w:val="0"/>
        <w:bidi w:val="0"/>
        <w:snapToGrid/>
        <w:spacing w:line="240" w:lineRule="auto"/>
        <w:ind w:right="84" w:rightChars="40" w:firstLine="426" w:firstLineChars="202"/>
        <w:contextualSpacing/>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九、机器人</w:t>
      </w:r>
    </w:p>
    <w:p>
      <w:pPr>
        <w:pStyle w:val="6"/>
        <w:keepNext w:val="0"/>
        <w:keepLines w:val="0"/>
        <w:pageBreakBefore w:val="0"/>
        <w:kinsoku w:val="0"/>
        <w:wordWrap/>
        <w:overflowPunct w:val="0"/>
        <w:topLinePunct w:val="0"/>
        <w:bidi w:val="0"/>
        <w:snapToGrid/>
        <w:spacing w:line="240" w:lineRule="auto"/>
        <w:ind w:left="420" w:leftChars="200" w:right="84" w:rightChars="40" w:firstLine="404" w:firstLineChars="200"/>
        <w:contextualSpacing/>
        <w:rPr>
          <w:rFonts w:hint="eastAsia" w:ascii="仿宋_GB2312" w:hAnsi="仿宋_GB2312" w:eastAsia="仿宋_GB2312" w:cs="仿宋_GB2312"/>
          <w:spacing w:val="-3"/>
          <w:sz w:val="21"/>
          <w:szCs w:val="21"/>
        </w:rPr>
      </w:pPr>
      <w:r>
        <w:rPr>
          <w:rFonts w:hint="eastAsia" w:ascii="仿宋_GB2312" w:hAnsi="仿宋_GB2312" w:eastAsia="仿宋_GB2312" w:cs="仿宋_GB2312"/>
          <w:spacing w:val="-4"/>
          <w:sz w:val="21"/>
          <w:szCs w:val="21"/>
        </w:rPr>
        <w:t>本章将阐述设计和搭建机器人的规则和要求。参加扭转乾坤机器人挑战项目的机器人是由注册的</w:t>
      </w:r>
      <w:r>
        <w:rPr>
          <w:rFonts w:hint="eastAsia" w:ascii="仿宋_GB2312" w:hAnsi="仿宋_GB2312" w:eastAsia="仿宋_GB2312" w:cs="仿宋_GB2312"/>
          <w:spacing w:val="-3"/>
          <w:sz w:val="21"/>
          <w:szCs w:val="21"/>
        </w:rPr>
        <w:t>队伍设计和搭建的遥控或自动车辆，它们在“扭转乾坤工程挑战赛”活动中可以完成特定的任务。活动前，所有机器人必须通过验机。对于机器人的设计和搭建，有一些具体的规则和限制。在设计机器人前，请确保你已熟悉这些机器人规则。</w:t>
      </w:r>
    </w:p>
    <w:p>
      <w:pPr>
        <w:pStyle w:val="17"/>
        <w:keepNext w:val="0"/>
        <w:keepLines w:val="0"/>
        <w:pageBreakBefore w:val="0"/>
        <w:kinsoku w:val="0"/>
        <w:wordWrap/>
        <w:overflowPunct w:val="0"/>
        <w:topLinePunct w:val="0"/>
        <w:bidi w:val="0"/>
        <w:snapToGrid/>
        <w:spacing w:before="0" w:line="240" w:lineRule="auto"/>
        <w:ind w:left="0" w:right="84" w:rightChars="40" w:firstLine="422" w:firstLineChars="200"/>
        <w:contextualSpacing/>
        <w:outlineLvl w:val="9"/>
        <w:rPr>
          <w:rFonts w:hint="eastAsia" w:ascii="仿宋_GB2312" w:hAnsi="仿宋_GB2312" w:eastAsia="仿宋_GB2312" w:cs="仿宋_GB2312"/>
          <w:sz w:val="21"/>
          <w:szCs w:val="21"/>
        </w:rPr>
      </w:pPr>
      <w:bookmarkStart w:id="36" w:name="_Toc8363"/>
      <w:r>
        <w:rPr>
          <w:rFonts w:hint="eastAsia" w:ascii="仿宋_GB2312" w:hAnsi="仿宋_GB2312" w:eastAsia="仿宋_GB2312" w:cs="仿宋_GB2312"/>
          <w:sz w:val="21"/>
          <w:szCs w:val="21"/>
        </w:rPr>
        <w:t>验机规则</w:t>
      </w:r>
      <w:bookmarkEnd w:id="36"/>
    </w:p>
    <w:p>
      <w:pPr>
        <w:pStyle w:val="6"/>
        <w:keepNext w:val="0"/>
        <w:keepLines w:val="0"/>
        <w:pageBreakBefore w:val="0"/>
        <w:kinsoku w:val="0"/>
        <w:wordWrap/>
        <w:overflowPunct w:val="0"/>
        <w:topLinePunct w:val="0"/>
        <w:bidi w:val="0"/>
        <w:snapToGrid/>
        <w:spacing w:line="240" w:lineRule="auto"/>
        <w:ind w:left="420" w:leftChars="200" w:right="84" w:rightChars="40" w:firstLine="422" w:firstLineChars="200"/>
        <w:contextualSpacing/>
        <w:rPr>
          <w:rFonts w:hint="eastAsia" w:ascii="仿宋_GB2312" w:hAnsi="仿宋_GB2312" w:eastAsia="仿宋_GB2312" w:cs="仿宋_GB2312"/>
          <w:sz w:val="21"/>
          <w:szCs w:val="21"/>
        </w:rPr>
      </w:pPr>
      <w:r>
        <w:rPr>
          <w:rFonts w:hint="eastAsia" w:ascii="仿宋_GB2312" w:hAnsi="仿宋_GB2312" w:eastAsia="仿宋_GB2312" w:cs="仿宋_GB2312"/>
          <w:b/>
          <w:bCs/>
          <w:sz w:val="21"/>
          <w:szCs w:val="21"/>
        </w:rPr>
        <w:t xml:space="preserve">&lt;R1&gt; </w:t>
      </w:r>
      <w:r>
        <w:rPr>
          <w:rFonts w:hint="eastAsia" w:ascii="仿宋_GB2312" w:hAnsi="仿宋_GB2312" w:eastAsia="仿宋_GB2312" w:cs="仿宋_GB2312"/>
          <w:sz w:val="21"/>
          <w:szCs w:val="21"/>
        </w:rPr>
        <w:t>每支队伍一台机器人。每支队伍只允许使用一台机器人参加活动。虽然队伍可以在活动期间修改这台机器人，但一队只能有一台。（各省可根据参活动队伍伍的数量要求每支队伍使用两台机器人）基于此规则，参加活动的</w:t>
      </w:r>
      <w:r>
        <w:rPr>
          <w:rFonts w:hint="eastAsia" w:ascii="仿宋_GB2312" w:hAnsi="仿宋_GB2312" w:eastAsia="仿宋_GB2312" w:cs="仿宋_GB2312"/>
          <w:spacing w:val="-4"/>
          <w:sz w:val="21"/>
          <w:szCs w:val="21"/>
        </w:rPr>
        <w:t>扭转乾坤机器人挑战项目</w:t>
      </w:r>
      <w:r>
        <w:rPr>
          <w:rFonts w:hint="eastAsia" w:ascii="仿宋_GB2312" w:hAnsi="仿宋_GB2312" w:eastAsia="仿宋_GB2312" w:cs="仿宋_GB2312"/>
          <w:sz w:val="21"/>
          <w:szCs w:val="21"/>
        </w:rPr>
        <w:t>机器人具有如下子系统：</w:t>
      </w:r>
    </w:p>
    <w:p>
      <w:pPr>
        <w:pStyle w:val="6"/>
        <w:keepNext w:val="0"/>
        <w:keepLines w:val="0"/>
        <w:pageBreakBefore w:val="0"/>
        <w:kinsoku w:val="0"/>
        <w:wordWrap/>
        <w:overflowPunct w:val="0"/>
        <w:topLinePunct w:val="0"/>
        <w:bidi w:val="0"/>
        <w:snapToGrid/>
        <w:spacing w:line="240" w:lineRule="auto"/>
        <w:ind w:left="420" w:leftChars="200" w:right="84" w:rightChars="40" w:firstLine="420" w:firstLineChars="200"/>
        <w:contextualSpacing/>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子系统 1：移动式机器人底盘，包括车轮、 履带、 腿或其它可使机器人在平坦的活动场地表面运动的结构。对于静止不动的机器人，没有车轮的底盘也视为子系统 1。</w:t>
      </w:r>
    </w:p>
    <w:p>
      <w:pPr>
        <w:pStyle w:val="6"/>
        <w:keepNext w:val="0"/>
        <w:keepLines w:val="0"/>
        <w:pageBreakBefore w:val="0"/>
        <w:kinsoku w:val="0"/>
        <w:wordWrap/>
        <w:overflowPunct w:val="0"/>
        <w:topLinePunct w:val="0"/>
        <w:bidi w:val="0"/>
        <w:snapToGrid/>
        <w:spacing w:line="240" w:lineRule="auto"/>
        <w:ind w:left="420" w:leftChars="200" w:right="84" w:rightChars="40" w:firstLine="420" w:firstLineChars="200"/>
        <w:contextualSpacing/>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子系统 2：动力和控制系统， 包括一个合规的电池， 一个合规的主控器和使移动式机器人底盘运动的电机。</w:t>
      </w:r>
    </w:p>
    <w:p>
      <w:pPr>
        <w:pStyle w:val="6"/>
        <w:keepNext w:val="0"/>
        <w:keepLines w:val="0"/>
        <w:pageBreakBefore w:val="0"/>
        <w:kinsoku w:val="0"/>
        <w:wordWrap/>
        <w:overflowPunct w:val="0"/>
        <w:topLinePunct w:val="0"/>
        <w:bidi w:val="0"/>
        <w:snapToGrid/>
        <w:spacing w:line="240" w:lineRule="auto"/>
        <w:ind w:right="84" w:rightChars="40" w:firstLine="840" w:firstLineChars="400"/>
        <w:contextualSpacing/>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子系统 3：操作移动道具或穿梭于场上障碍的附加结构（和相应的电机）。</w:t>
      </w:r>
    </w:p>
    <w:p>
      <w:pPr>
        <w:pStyle w:val="6"/>
        <w:keepNext w:val="0"/>
        <w:keepLines w:val="0"/>
        <w:pageBreakBefore w:val="0"/>
        <w:kinsoku w:val="0"/>
        <w:wordWrap/>
        <w:overflowPunct w:val="0"/>
        <w:topLinePunct w:val="0"/>
        <w:bidi w:val="0"/>
        <w:snapToGrid/>
        <w:spacing w:line="240" w:lineRule="auto"/>
        <w:ind w:left="420" w:leftChars="200" w:right="84" w:rightChars="40" w:firstLine="420" w:firstLineChars="200"/>
        <w:contextualSpacing/>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基于上述定义，参加</w:t>
      </w:r>
      <w:r>
        <w:rPr>
          <w:rFonts w:hint="eastAsia" w:ascii="仿宋_GB2312" w:hAnsi="仿宋_GB2312" w:eastAsia="仿宋_GB2312" w:cs="仿宋_GB2312"/>
          <w:spacing w:val="-4"/>
          <w:sz w:val="21"/>
          <w:szCs w:val="21"/>
        </w:rPr>
        <w:t>扭转乾坤机器人挑战项目</w:t>
      </w:r>
      <w:r>
        <w:rPr>
          <w:rFonts w:hint="eastAsia" w:ascii="仿宋_GB2312" w:hAnsi="仿宋_GB2312" w:eastAsia="仿宋_GB2312" w:cs="仿宋_GB2312"/>
          <w:sz w:val="21"/>
          <w:szCs w:val="21"/>
        </w:rPr>
        <w:t>（含技能挑战活动）的最小的机器人必须由上面的 1 和 2 组成。因此，如果你打算换掉整个子系统 1 或 2, 你就构建了第二台机器人，就不再合规。</w:t>
      </w:r>
    </w:p>
    <w:p>
      <w:pPr>
        <w:pStyle w:val="3"/>
        <w:keepNext w:val="0"/>
        <w:keepLines w:val="0"/>
        <w:pageBreakBefore w:val="0"/>
        <w:numPr>
          <w:ilvl w:val="0"/>
          <w:numId w:val="38"/>
        </w:numPr>
        <w:tabs>
          <w:tab w:val="left" w:pos="709"/>
        </w:tabs>
        <w:kinsoku w:val="0"/>
        <w:wordWrap/>
        <w:overflowPunct w:val="0"/>
        <w:topLinePunct w:val="0"/>
        <w:bidi w:val="0"/>
        <w:snapToGrid/>
        <w:spacing w:before="0" w:line="240" w:lineRule="auto"/>
        <w:ind w:left="1129" w:right="84" w:rightChars="40" w:hanging="551"/>
        <w:contextualSpacing/>
        <w:rPr>
          <w:rFonts w:hint="eastAsia" w:ascii="仿宋_GB2312" w:hAnsi="仿宋_GB2312" w:eastAsia="仿宋_GB2312" w:cs="仿宋_GB2312"/>
          <w:spacing w:val="-3"/>
          <w:sz w:val="21"/>
          <w:szCs w:val="21"/>
        </w:rPr>
      </w:pPr>
      <w:r>
        <w:rPr>
          <w:rFonts w:hint="eastAsia" w:ascii="仿宋_GB2312" w:hAnsi="仿宋_GB2312" w:eastAsia="仿宋_GB2312" w:cs="仿宋_GB2312"/>
          <w:spacing w:val="-3"/>
          <w:sz w:val="21"/>
          <w:szCs w:val="21"/>
        </w:rPr>
        <w:t>队伍不得用一台机器人参加活动，同时又在修改或组装第二台机器人。</w:t>
      </w:r>
    </w:p>
    <w:p>
      <w:pPr>
        <w:pStyle w:val="3"/>
        <w:keepNext w:val="0"/>
        <w:keepLines w:val="0"/>
        <w:pageBreakBefore w:val="0"/>
        <w:numPr>
          <w:ilvl w:val="0"/>
          <w:numId w:val="38"/>
        </w:numPr>
        <w:tabs>
          <w:tab w:val="left" w:pos="709"/>
        </w:tabs>
        <w:kinsoku w:val="0"/>
        <w:wordWrap/>
        <w:overflowPunct w:val="0"/>
        <w:topLinePunct w:val="0"/>
        <w:bidi w:val="0"/>
        <w:snapToGrid/>
        <w:spacing w:before="0" w:line="240" w:lineRule="auto"/>
        <w:ind w:left="1129" w:right="84" w:rightChars="40" w:hanging="551"/>
        <w:contextualSpacing/>
        <w:rPr>
          <w:rFonts w:hint="eastAsia" w:ascii="仿宋_GB2312" w:hAnsi="仿宋_GB2312" w:eastAsia="仿宋_GB2312" w:cs="仿宋_GB2312"/>
          <w:spacing w:val="-3"/>
          <w:sz w:val="21"/>
          <w:szCs w:val="21"/>
        </w:rPr>
      </w:pPr>
      <w:r>
        <w:rPr>
          <w:rFonts w:hint="eastAsia" w:ascii="仿宋_GB2312" w:hAnsi="仿宋_GB2312" w:eastAsia="仿宋_GB2312" w:cs="仿宋_GB2312"/>
          <w:spacing w:val="-3"/>
          <w:sz w:val="21"/>
          <w:szCs w:val="21"/>
        </w:rPr>
        <w:t>队伍不得有另一台已组装好的机器人，用于为第一台机器人维修或更换零件。</w:t>
      </w:r>
    </w:p>
    <w:p>
      <w:pPr>
        <w:pStyle w:val="3"/>
        <w:keepNext w:val="0"/>
        <w:keepLines w:val="0"/>
        <w:pageBreakBefore w:val="0"/>
        <w:numPr>
          <w:ilvl w:val="0"/>
          <w:numId w:val="38"/>
        </w:numPr>
        <w:tabs>
          <w:tab w:val="left" w:pos="709"/>
        </w:tabs>
        <w:kinsoku w:val="0"/>
        <w:wordWrap/>
        <w:overflowPunct w:val="0"/>
        <w:topLinePunct w:val="0"/>
        <w:bidi w:val="0"/>
        <w:snapToGrid/>
        <w:spacing w:before="0" w:line="240" w:lineRule="auto"/>
        <w:ind w:left="1129" w:right="84" w:rightChars="40" w:hanging="551"/>
        <w:contextualSpacing/>
        <w:rPr>
          <w:rFonts w:hint="eastAsia" w:ascii="仿宋_GB2312" w:hAnsi="仿宋_GB2312" w:eastAsia="仿宋_GB2312" w:cs="仿宋_GB2312"/>
          <w:spacing w:val="-3"/>
          <w:sz w:val="21"/>
          <w:szCs w:val="21"/>
        </w:rPr>
      </w:pPr>
      <w:r>
        <w:rPr>
          <w:rFonts w:hint="eastAsia" w:ascii="仿宋_GB2312" w:hAnsi="仿宋_GB2312" w:eastAsia="仿宋_GB2312" w:cs="仿宋_GB2312"/>
          <w:spacing w:val="-3"/>
          <w:sz w:val="21"/>
          <w:szCs w:val="21"/>
        </w:rPr>
        <w:t>队伍不得在一场活动中来回轮换多台机器人。这包括在技能挑战活动、资格晋级、淘汰阶段中使用不同的机器人。</w:t>
      </w:r>
    </w:p>
    <w:p>
      <w:pPr>
        <w:pStyle w:val="3"/>
        <w:keepNext w:val="0"/>
        <w:keepLines w:val="0"/>
        <w:pageBreakBefore w:val="0"/>
        <w:numPr>
          <w:ilvl w:val="0"/>
          <w:numId w:val="38"/>
        </w:numPr>
        <w:tabs>
          <w:tab w:val="left" w:pos="709"/>
        </w:tabs>
        <w:kinsoku w:val="0"/>
        <w:wordWrap/>
        <w:overflowPunct w:val="0"/>
        <w:topLinePunct w:val="0"/>
        <w:bidi w:val="0"/>
        <w:snapToGrid/>
        <w:spacing w:before="0" w:line="240" w:lineRule="auto"/>
        <w:ind w:left="1129" w:right="84" w:rightChars="40" w:hanging="551"/>
        <w:rPr>
          <w:rFonts w:hint="eastAsia" w:ascii="仿宋_GB2312" w:hAnsi="仿宋_GB2312" w:eastAsia="仿宋_GB2312" w:cs="仿宋_GB2312"/>
          <w:sz w:val="21"/>
          <w:szCs w:val="21"/>
        </w:rPr>
      </w:pPr>
      <w:r>
        <w:rPr>
          <w:rFonts w:hint="eastAsia" w:ascii="仿宋_GB2312" w:hAnsi="仿宋_GB2312" w:eastAsia="仿宋_GB2312" w:cs="仿宋_GB2312"/>
          <w:spacing w:val="-3"/>
          <w:sz w:val="21"/>
          <w:szCs w:val="21"/>
        </w:rPr>
        <w:t>多支队伍不得使用相同的机器人。一旦一台机器人在一场活动中使用某个队伍队号参加活动，它即为“他们”的机器人 — 其他队伍不得在活动中使用此机器人参加活动。</w:t>
      </w:r>
    </w:p>
    <w:p>
      <w:pPr>
        <w:pStyle w:val="6"/>
        <w:keepNext w:val="0"/>
        <w:keepLines w:val="0"/>
        <w:pageBreakBefore w:val="0"/>
        <w:kinsoku w:val="0"/>
        <w:wordWrap/>
        <w:overflowPunct w:val="0"/>
        <w:topLinePunct w:val="0"/>
        <w:bidi w:val="0"/>
        <w:snapToGrid/>
        <w:spacing w:line="240" w:lineRule="auto"/>
        <w:ind w:left="420" w:leftChars="200" w:right="84" w:rightChars="40" w:firstLine="422" w:firstLineChars="200"/>
        <w:rPr>
          <w:rFonts w:hint="eastAsia" w:ascii="仿宋_GB2312" w:hAnsi="仿宋_GB2312" w:eastAsia="仿宋_GB2312" w:cs="仿宋_GB2312"/>
          <w:position w:val="-1"/>
          <w:sz w:val="21"/>
          <w:szCs w:val="21"/>
        </w:rPr>
      </w:pPr>
      <w:r>
        <w:rPr>
          <w:rFonts w:hint="eastAsia" w:ascii="仿宋_GB2312" w:hAnsi="仿宋_GB2312" w:eastAsia="仿宋_GB2312" w:cs="仿宋_GB2312"/>
          <w:b/>
          <w:bCs/>
          <w:sz w:val="21"/>
          <w:szCs w:val="21"/>
        </w:rPr>
        <w:t xml:space="preserve">&lt;R2&gt; </w:t>
      </w:r>
      <w:r>
        <w:rPr>
          <w:rFonts w:hint="eastAsia" w:ascii="仿宋_GB2312" w:hAnsi="仿宋_GB2312" w:eastAsia="仿宋_GB2312" w:cs="仿宋_GB2312"/>
          <w:sz w:val="21"/>
          <w:szCs w:val="21"/>
        </w:rPr>
        <w:t>机器人必须代表队伍的技能水平。机器人的设计、搭建和编程须由本队伍成员完成。成人可以指导并传授设计、搭建和编程的技巧给队伍的学生，但不得亲自设计、搭建和编程队伍的机器人。</w:t>
      </w:r>
    </w:p>
    <w:p>
      <w:pPr>
        <w:pStyle w:val="6"/>
        <w:keepNext w:val="0"/>
        <w:keepLines w:val="0"/>
        <w:pageBreakBefore w:val="0"/>
        <w:kinsoku w:val="0"/>
        <w:wordWrap/>
        <w:overflowPunct w:val="0"/>
        <w:topLinePunct w:val="0"/>
        <w:bidi w:val="0"/>
        <w:snapToGrid/>
        <w:spacing w:line="240" w:lineRule="auto"/>
        <w:ind w:left="420" w:leftChars="200" w:right="84" w:rightChars="40" w:firstLine="422" w:firstLineChars="200"/>
        <w:rPr>
          <w:rFonts w:hint="eastAsia" w:ascii="仿宋_GB2312" w:hAnsi="仿宋_GB2312" w:eastAsia="仿宋_GB2312" w:cs="仿宋_GB2312"/>
          <w:sz w:val="21"/>
          <w:szCs w:val="21"/>
        </w:rPr>
      </w:pPr>
      <w:r>
        <w:rPr>
          <w:rFonts w:hint="eastAsia" w:ascii="仿宋_GB2312" w:hAnsi="仿宋_GB2312" w:eastAsia="仿宋_GB2312" w:cs="仿宋_GB2312"/>
          <w:b/>
          <w:bCs/>
          <w:sz w:val="21"/>
          <w:szCs w:val="21"/>
        </w:rPr>
        <w:t>&lt;R3&gt;</w:t>
      </w:r>
      <w:r>
        <w:rPr>
          <w:rFonts w:hint="eastAsia" w:ascii="仿宋_GB2312" w:hAnsi="仿宋_GB2312" w:eastAsia="仿宋_GB2312" w:cs="仿宋_GB2312"/>
          <w:sz w:val="21"/>
          <w:szCs w:val="21"/>
        </w:rPr>
        <w:t xml:space="preserve"> 机器人须验机合格。每台机器人在参加活动前必须通过全面验机。验机会确保机器人符合所有机器人规则和规定。首次验机会在队伍注册/练习时进行。</w:t>
      </w:r>
    </w:p>
    <w:p>
      <w:pPr>
        <w:pStyle w:val="3"/>
        <w:keepNext w:val="0"/>
        <w:keepLines w:val="0"/>
        <w:pageBreakBefore w:val="0"/>
        <w:numPr>
          <w:ilvl w:val="0"/>
          <w:numId w:val="39"/>
        </w:numPr>
        <w:tabs>
          <w:tab w:val="left" w:pos="836"/>
        </w:tabs>
        <w:kinsoku w:val="0"/>
        <w:wordWrap/>
        <w:overflowPunct w:val="0"/>
        <w:topLinePunct w:val="0"/>
        <w:bidi w:val="0"/>
        <w:snapToGrid/>
        <w:spacing w:before="0" w:line="240" w:lineRule="auto"/>
        <w:ind w:right="84" w:rightChars="40"/>
        <w:rPr>
          <w:rFonts w:hint="eastAsia" w:ascii="仿宋_GB2312" w:hAnsi="仿宋_GB2312" w:eastAsia="仿宋_GB2312" w:cs="仿宋_GB2312"/>
          <w:spacing w:val="-3"/>
          <w:sz w:val="21"/>
          <w:szCs w:val="21"/>
        </w:rPr>
      </w:pPr>
      <w:r>
        <w:rPr>
          <w:rFonts w:hint="eastAsia" w:ascii="仿宋_GB2312" w:hAnsi="仿宋_GB2312" w:eastAsia="仿宋_GB2312" w:cs="仿宋_GB2312"/>
          <w:spacing w:val="-3"/>
          <w:sz w:val="21"/>
          <w:szCs w:val="21"/>
        </w:rPr>
        <w:t xml:space="preserve">机器人做了重大改动，如部分或全部更换子系统 </w:t>
      </w:r>
      <w:r>
        <w:rPr>
          <w:rFonts w:hint="eastAsia" w:ascii="仿宋_GB2312" w:hAnsi="仿宋_GB2312" w:eastAsia="仿宋_GB2312" w:cs="仿宋_GB2312"/>
          <w:sz w:val="21"/>
          <w:szCs w:val="21"/>
        </w:rPr>
        <w:t>3</w:t>
      </w:r>
      <w:r>
        <w:rPr>
          <w:rFonts w:hint="eastAsia" w:ascii="仿宋_GB2312" w:hAnsi="仿宋_GB2312" w:eastAsia="仿宋_GB2312" w:cs="仿宋_GB2312"/>
          <w:spacing w:val="-3"/>
          <w:sz w:val="21"/>
          <w:szCs w:val="21"/>
        </w:rPr>
        <w:t>，它必须被重新验机才能参加活动。</w:t>
      </w:r>
    </w:p>
    <w:p>
      <w:pPr>
        <w:pStyle w:val="3"/>
        <w:keepNext w:val="0"/>
        <w:keepLines w:val="0"/>
        <w:pageBreakBefore w:val="0"/>
        <w:numPr>
          <w:ilvl w:val="0"/>
          <w:numId w:val="39"/>
        </w:numPr>
        <w:tabs>
          <w:tab w:val="left" w:pos="836"/>
        </w:tabs>
        <w:kinsoku w:val="0"/>
        <w:wordWrap/>
        <w:overflowPunct w:val="0"/>
        <w:topLinePunct w:val="0"/>
        <w:bidi w:val="0"/>
        <w:snapToGrid/>
        <w:spacing w:before="0" w:line="240" w:lineRule="auto"/>
        <w:ind w:right="84" w:rightChars="40"/>
        <w:rPr>
          <w:rFonts w:hint="eastAsia" w:ascii="仿宋_GB2312" w:hAnsi="仿宋_GB2312" w:eastAsia="仿宋_GB2312" w:cs="仿宋_GB2312"/>
          <w:spacing w:val="-3"/>
          <w:sz w:val="21"/>
          <w:szCs w:val="21"/>
        </w:rPr>
      </w:pPr>
      <w:r>
        <w:rPr>
          <w:rFonts w:hint="eastAsia" w:ascii="仿宋_GB2312" w:hAnsi="仿宋_GB2312" w:eastAsia="仿宋_GB2312" w:cs="仿宋_GB2312"/>
          <w:spacing w:val="-3"/>
          <w:sz w:val="21"/>
          <w:szCs w:val="21"/>
        </w:rPr>
        <w:t>所有机器人的配置在活动前都要经过验机。</w:t>
      </w:r>
    </w:p>
    <w:p>
      <w:pPr>
        <w:pStyle w:val="3"/>
        <w:keepNext w:val="0"/>
        <w:keepLines w:val="0"/>
        <w:pageBreakBefore w:val="0"/>
        <w:numPr>
          <w:ilvl w:val="0"/>
          <w:numId w:val="39"/>
        </w:numPr>
        <w:tabs>
          <w:tab w:val="left" w:pos="836"/>
        </w:tabs>
        <w:kinsoku w:val="0"/>
        <w:wordWrap/>
        <w:overflowPunct w:val="0"/>
        <w:topLinePunct w:val="0"/>
        <w:bidi w:val="0"/>
        <w:snapToGrid/>
        <w:spacing w:before="0" w:line="240" w:lineRule="auto"/>
        <w:ind w:right="84" w:rightChars="40"/>
        <w:rPr>
          <w:rFonts w:hint="eastAsia" w:ascii="仿宋_GB2312" w:hAnsi="仿宋_GB2312" w:eastAsia="仿宋_GB2312" w:cs="仿宋_GB2312"/>
          <w:spacing w:val="-3"/>
          <w:sz w:val="21"/>
          <w:szCs w:val="21"/>
        </w:rPr>
      </w:pPr>
      <w:r>
        <w:rPr>
          <w:rFonts w:hint="eastAsia" w:ascii="仿宋_GB2312" w:hAnsi="仿宋_GB2312" w:eastAsia="仿宋_GB2312" w:cs="仿宋_GB2312"/>
          <w:spacing w:val="-3"/>
          <w:sz w:val="21"/>
          <w:szCs w:val="21"/>
        </w:rPr>
        <w:t>队伍可能在活动场地被工作人员随机要求抽查。拒绝随机抽查将导致取消资格。</w:t>
      </w:r>
    </w:p>
    <w:p>
      <w:pPr>
        <w:pStyle w:val="3"/>
        <w:keepNext w:val="0"/>
        <w:keepLines w:val="0"/>
        <w:pageBreakBefore w:val="0"/>
        <w:numPr>
          <w:ilvl w:val="0"/>
          <w:numId w:val="39"/>
        </w:numPr>
        <w:tabs>
          <w:tab w:val="left" w:pos="836"/>
        </w:tabs>
        <w:kinsoku w:val="0"/>
        <w:wordWrap/>
        <w:overflowPunct w:val="0"/>
        <w:topLinePunct w:val="0"/>
        <w:bidi w:val="0"/>
        <w:snapToGrid/>
        <w:spacing w:before="0" w:line="240" w:lineRule="auto"/>
        <w:ind w:right="84" w:rightChars="40"/>
        <w:rPr>
          <w:rFonts w:hint="eastAsia" w:ascii="仿宋_GB2312" w:hAnsi="仿宋_GB2312" w:eastAsia="仿宋_GB2312" w:cs="仿宋_GB2312"/>
          <w:spacing w:val="-3"/>
          <w:sz w:val="21"/>
          <w:szCs w:val="21"/>
        </w:rPr>
      </w:pPr>
      <w:r>
        <w:rPr>
          <w:rFonts w:hint="eastAsia" w:ascii="仿宋_GB2312" w:hAnsi="仿宋_GB2312" w:eastAsia="仿宋_GB2312" w:cs="仿宋_GB2312"/>
          <w:spacing w:val="-2"/>
          <w:sz w:val="21"/>
          <w:szCs w:val="21"/>
        </w:rPr>
        <w:t>未验机合格的机器人</w:t>
      </w:r>
      <w:r>
        <w:rPr>
          <w:rFonts w:hint="eastAsia" w:ascii="仿宋_GB2312" w:hAnsi="仿宋_GB2312" w:eastAsia="仿宋_GB2312" w:cs="仿宋_GB2312"/>
          <w:spacing w:val="-3"/>
          <w:sz w:val="21"/>
          <w:szCs w:val="21"/>
        </w:rPr>
        <w:t>（如违反一条或多条机器人规则</w:t>
      </w:r>
      <w:r>
        <w:rPr>
          <w:rFonts w:hint="eastAsia" w:ascii="仿宋_GB2312" w:hAnsi="仿宋_GB2312" w:eastAsia="仿宋_GB2312" w:cs="仿宋_GB2312"/>
          <w:sz w:val="21"/>
          <w:szCs w:val="21"/>
        </w:rPr>
        <w:t>），</w:t>
      </w:r>
      <w:r>
        <w:rPr>
          <w:rFonts w:hint="eastAsia" w:ascii="仿宋_GB2312" w:hAnsi="仿宋_GB2312" w:eastAsia="仿宋_GB2312" w:cs="仿宋_GB2312"/>
          <w:spacing w:val="-3"/>
          <w:sz w:val="21"/>
          <w:szCs w:val="21"/>
        </w:rPr>
        <w:t>将不允许活动，除非机器人验机合格。机器人验机合格前，&lt;</w:t>
      </w:r>
      <w:r>
        <w:rPr>
          <w:rFonts w:hint="eastAsia" w:ascii="仿宋_GB2312" w:hAnsi="仿宋_GB2312" w:eastAsia="仿宋_GB2312" w:cs="仿宋_GB2312"/>
          <w:sz w:val="21"/>
          <w:szCs w:val="21"/>
        </w:rPr>
        <w:t>T3</w:t>
      </w:r>
      <w:r>
        <w:rPr>
          <w:rFonts w:hint="eastAsia" w:ascii="仿宋_GB2312" w:hAnsi="仿宋_GB2312" w:eastAsia="仿宋_GB2312" w:cs="仿宋_GB2312"/>
          <w:spacing w:val="-3"/>
          <w:sz w:val="21"/>
          <w:szCs w:val="21"/>
        </w:rPr>
        <w:t>&gt;适用于任何进行中的活动。</w:t>
      </w:r>
    </w:p>
    <w:p>
      <w:pPr>
        <w:pStyle w:val="3"/>
        <w:keepNext w:val="0"/>
        <w:keepLines w:val="0"/>
        <w:pageBreakBefore w:val="0"/>
        <w:numPr>
          <w:ilvl w:val="0"/>
          <w:numId w:val="39"/>
        </w:numPr>
        <w:tabs>
          <w:tab w:val="left" w:pos="836"/>
        </w:tabs>
        <w:kinsoku w:val="0"/>
        <w:wordWrap/>
        <w:overflowPunct w:val="0"/>
        <w:topLinePunct w:val="0"/>
        <w:bidi w:val="0"/>
        <w:snapToGrid/>
        <w:spacing w:before="0" w:line="240" w:lineRule="auto"/>
        <w:ind w:right="84" w:rightChars="40"/>
        <w:rPr>
          <w:rFonts w:hint="eastAsia" w:ascii="仿宋_GB2312" w:hAnsi="仿宋_GB2312" w:eastAsia="仿宋_GB2312" w:cs="仿宋_GB2312"/>
          <w:position w:val="-1"/>
          <w:sz w:val="21"/>
          <w:szCs w:val="21"/>
        </w:rPr>
      </w:pPr>
      <w:r>
        <w:rPr>
          <w:rFonts w:hint="eastAsia" w:ascii="仿宋_GB2312" w:hAnsi="仿宋_GB2312" w:eastAsia="仿宋_GB2312" w:cs="仿宋_GB2312"/>
          <w:spacing w:val="-3"/>
          <w:sz w:val="21"/>
          <w:szCs w:val="21"/>
        </w:rPr>
        <w:t>如果机器人验机合格，但在后续活动中发现违反了机器人规则，则将此活动取消资格。在此违规得到改正和该队伍复检前，&lt;</w:t>
      </w:r>
      <w:r>
        <w:rPr>
          <w:rFonts w:hint="eastAsia" w:ascii="仿宋_GB2312" w:hAnsi="仿宋_GB2312" w:eastAsia="仿宋_GB2312" w:cs="仿宋_GB2312"/>
          <w:sz w:val="21"/>
          <w:szCs w:val="21"/>
        </w:rPr>
        <w:t>R2d</w:t>
      </w:r>
      <w:r>
        <w:rPr>
          <w:rFonts w:hint="eastAsia" w:ascii="仿宋_GB2312" w:hAnsi="仿宋_GB2312" w:eastAsia="仿宋_GB2312" w:cs="仿宋_GB2312"/>
          <w:spacing w:val="-1"/>
          <w:sz w:val="21"/>
          <w:szCs w:val="21"/>
        </w:rPr>
        <w:t>&gt;一直适用。</w:t>
      </w:r>
    </w:p>
    <w:p>
      <w:pPr>
        <w:pStyle w:val="6"/>
        <w:keepNext w:val="0"/>
        <w:keepLines w:val="0"/>
        <w:pageBreakBefore w:val="0"/>
        <w:kinsoku w:val="0"/>
        <w:wordWrap/>
        <w:overflowPunct w:val="0"/>
        <w:topLinePunct w:val="0"/>
        <w:bidi w:val="0"/>
        <w:snapToGrid/>
        <w:spacing w:line="240" w:lineRule="auto"/>
        <w:ind w:right="84" w:rightChars="40" w:firstLine="843" w:firstLineChars="400"/>
        <w:rPr>
          <w:rFonts w:hint="eastAsia" w:ascii="仿宋_GB2312" w:hAnsi="仿宋_GB2312" w:eastAsia="仿宋_GB2312" w:cs="仿宋_GB2312"/>
          <w:sz w:val="21"/>
          <w:szCs w:val="21"/>
        </w:rPr>
      </w:pPr>
      <w:r>
        <w:rPr>
          <w:rFonts w:hint="eastAsia" w:ascii="仿宋_GB2312" w:hAnsi="仿宋_GB2312" w:eastAsia="仿宋_GB2312" w:cs="仿宋_GB2312"/>
          <w:b/>
          <w:bCs/>
          <w:sz w:val="21"/>
          <w:szCs w:val="21"/>
        </w:rPr>
        <w:t>&lt;R4&gt;</w:t>
      </w:r>
      <w:r>
        <w:rPr>
          <w:rFonts w:hint="eastAsia" w:ascii="仿宋_GB2312" w:hAnsi="仿宋_GB2312" w:eastAsia="仿宋_GB2312" w:cs="仿宋_GB2312"/>
          <w:sz w:val="21"/>
          <w:szCs w:val="21"/>
        </w:rPr>
        <w:t xml:space="preserve"> 机器人必须安全。 不允许使用下列机构和零件：</w:t>
      </w:r>
    </w:p>
    <w:p>
      <w:pPr>
        <w:pStyle w:val="3"/>
        <w:keepNext w:val="0"/>
        <w:keepLines w:val="0"/>
        <w:pageBreakBefore w:val="0"/>
        <w:numPr>
          <w:ilvl w:val="0"/>
          <w:numId w:val="40"/>
        </w:numPr>
        <w:tabs>
          <w:tab w:val="left" w:pos="836"/>
        </w:tabs>
        <w:kinsoku w:val="0"/>
        <w:wordWrap/>
        <w:overflowPunct w:val="0"/>
        <w:topLinePunct w:val="0"/>
        <w:bidi w:val="0"/>
        <w:snapToGrid/>
        <w:spacing w:before="0" w:line="240" w:lineRule="auto"/>
        <w:ind w:right="84" w:rightChars="40"/>
        <w:rPr>
          <w:rFonts w:hint="eastAsia" w:ascii="仿宋_GB2312" w:hAnsi="仿宋_GB2312" w:eastAsia="仿宋_GB2312" w:cs="仿宋_GB2312"/>
          <w:spacing w:val="-3"/>
          <w:sz w:val="21"/>
          <w:szCs w:val="21"/>
        </w:rPr>
      </w:pPr>
      <w:r>
        <w:rPr>
          <w:rFonts w:hint="eastAsia" w:ascii="仿宋_GB2312" w:hAnsi="仿宋_GB2312" w:eastAsia="仿宋_GB2312" w:cs="仿宋_GB2312"/>
          <w:spacing w:val="-3"/>
          <w:sz w:val="21"/>
          <w:szCs w:val="21"/>
        </w:rPr>
        <w:t>可能损坏场地要素或得分道具。</w:t>
      </w:r>
    </w:p>
    <w:p>
      <w:pPr>
        <w:pStyle w:val="3"/>
        <w:keepNext w:val="0"/>
        <w:keepLines w:val="0"/>
        <w:pageBreakBefore w:val="0"/>
        <w:numPr>
          <w:ilvl w:val="0"/>
          <w:numId w:val="40"/>
        </w:numPr>
        <w:tabs>
          <w:tab w:val="left" w:pos="836"/>
        </w:tabs>
        <w:kinsoku w:val="0"/>
        <w:wordWrap/>
        <w:overflowPunct w:val="0"/>
        <w:topLinePunct w:val="0"/>
        <w:bidi w:val="0"/>
        <w:snapToGrid/>
        <w:spacing w:before="0" w:line="240" w:lineRule="auto"/>
        <w:ind w:right="84" w:rightChars="40"/>
        <w:rPr>
          <w:rFonts w:hint="eastAsia" w:ascii="仿宋_GB2312" w:hAnsi="仿宋_GB2312" w:eastAsia="仿宋_GB2312" w:cs="仿宋_GB2312"/>
          <w:spacing w:val="-3"/>
          <w:sz w:val="21"/>
          <w:szCs w:val="21"/>
        </w:rPr>
      </w:pPr>
      <w:r>
        <w:rPr>
          <w:rFonts w:hint="eastAsia" w:ascii="仿宋_GB2312" w:hAnsi="仿宋_GB2312" w:eastAsia="仿宋_GB2312" w:cs="仿宋_GB2312"/>
          <w:spacing w:val="-3"/>
          <w:sz w:val="21"/>
          <w:szCs w:val="21"/>
        </w:rPr>
        <w:t>可能损坏其它参加活动机器人的。</w:t>
      </w:r>
    </w:p>
    <w:p>
      <w:pPr>
        <w:pStyle w:val="3"/>
        <w:keepNext w:val="0"/>
        <w:keepLines w:val="0"/>
        <w:pageBreakBefore w:val="0"/>
        <w:numPr>
          <w:ilvl w:val="0"/>
          <w:numId w:val="40"/>
        </w:numPr>
        <w:tabs>
          <w:tab w:val="left" w:pos="836"/>
        </w:tabs>
        <w:kinsoku w:val="0"/>
        <w:wordWrap/>
        <w:overflowPunct w:val="0"/>
        <w:topLinePunct w:val="0"/>
        <w:bidi w:val="0"/>
        <w:snapToGrid/>
        <w:spacing w:before="0" w:line="240" w:lineRule="auto"/>
        <w:ind w:right="84" w:rightChars="40"/>
        <w:rPr>
          <w:rFonts w:hint="eastAsia" w:ascii="仿宋_GB2312" w:hAnsi="仿宋_GB2312" w:eastAsia="仿宋_GB2312" w:cs="仿宋_GB2312"/>
          <w:spacing w:val="-3"/>
          <w:sz w:val="21"/>
          <w:szCs w:val="21"/>
        </w:rPr>
      </w:pPr>
      <w:r>
        <w:rPr>
          <w:rFonts w:hint="eastAsia" w:ascii="仿宋_GB2312" w:hAnsi="仿宋_GB2312" w:eastAsia="仿宋_GB2312" w:cs="仿宋_GB2312"/>
          <w:spacing w:val="-3"/>
          <w:sz w:val="21"/>
          <w:szCs w:val="21"/>
        </w:rPr>
        <w:t>具有不必要纠缠风险的。</w:t>
      </w:r>
    </w:p>
    <w:p>
      <w:pPr>
        <w:pStyle w:val="6"/>
        <w:keepNext w:val="0"/>
        <w:keepLines w:val="0"/>
        <w:pageBreakBefore w:val="0"/>
        <w:kinsoku w:val="0"/>
        <w:wordWrap/>
        <w:overflowPunct w:val="0"/>
        <w:topLinePunct w:val="0"/>
        <w:bidi w:val="0"/>
        <w:snapToGrid/>
        <w:spacing w:line="240" w:lineRule="auto"/>
        <w:ind w:left="420" w:leftChars="200" w:right="84" w:rightChars="40" w:firstLine="422" w:firstLineChars="200"/>
        <w:rPr>
          <w:rFonts w:hint="eastAsia" w:ascii="仿宋_GB2312" w:hAnsi="仿宋_GB2312" w:eastAsia="仿宋_GB2312" w:cs="仿宋_GB2312"/>
          <w:sz w:val="21"/>
          <w:szCs w:val="21"/>
        </w:rPr>
      </w:pPr>
      <w:r>
        <w:rPr>
          <w:rFonts w:hint="eastAsia" w:ascii="仿宋_GB2312" w:hAnsi="仿宋_GB2312" w:eastAsia="仿宋_GB2312" w:cs="仿宋_GB2312"/>
          <w:b/>
          <w:bCs/>
          <w:sz w:val="21"/>
          <w:szCs w:val="21"/>
        </w:rPr>
        <w:t>&lt;R5&gt;</w:t>
      </w:r>
      <w:r>
        <w:rPr>
          <w:rFonts w:hint="eastAsia" w:ascii="仿宋_GB2312" w:hAnsi="仿宋_GB2312" w:eastAsia="仿宋_GB2312" w:cs="仿宋_GB2312"/>
          <w:sz w:val="21"/>
          <w:szCs w:val="21"/>
        </w:rPr>
        <w:t xml:space="preserve"> 机器人须符合尺寸限制。活动开始时，机器人须小于 18" (457.2 mm)×18" (457.2 mm)×18" (457.2mm)。</w:t>
      </w:r>
    </w:p>
    <w:p>
      <w:pPr>
        <w:pStyle w:val="3"/>
        <w:keepNext w:val="0"/>
        <w:keepLines w:val="0"/>
        <w:pageBreakBefore w:val="0"/>
        <w:numPr>
          <w:ilvl w:val="0"/>
          <w:numId w:val="8"/>
        </w:numPr>
        <w:tabs>
          <w:tab w:val="left" w:pos="836"/>
        </w:tabs>
        <w:kinsoku w:val="0"/>
        <w:wordWrap/>
        <w:overflowPunct w:val="0"/>
        <w:topLinePunct w:val="0"/>
        <w:bidi w:val="0"/>
        <w:snapToGrid/>
        <w:spacing w:before="0" w:line="240" w:lineRule="auto"/>
        <w:ind w:right="84" w:rightChars="40"/>
        <w:rPr>
          <w:rFonts w:hint="eastAsia" w:ascii="仿宋_GB2312" w:hAnsi="仿宋_GB2312" w:eastAsia="仿宋_GB2312" w:cs="仿宋_GB2312"/>
          <w:spacing w:val="-3"/>
          <w:sz w:val="21"/>
          <w:szCs w:val="21"/>
        </w:rPr>
      </w:pPr>
      <w:r>
        <w:rPr>
          <w:rFonts w:hint="eastAsia" w:ascii="仿宋_GB2312" w:hAnsi="仿宋_GB2312" w:eastAsia="仿宋_GB2312" w:cs="仿宋_GB2312"/>
          <w:spacing w:val="-3"/>
          <w:sz w:val="21"/>
          <w:szCs w:val="21"/>
        </w:rPr>
        <w:t>机器人可以伸展超出启动尺寸。</w:t>
      </w:r>
    </w:p>
    <w:p>
      <w:pPr>
        <w:pStyle w:val="3"/>
        <w:keepNext w:val="0"/>
        <w:keepLines w:val="0"/>
        <w:pageBreakBefore w:val="0"/>
        <w:numPr>
          <w:ilvl w:val="0"/>
          <w:numId w:val="8"/>
        </w:numPr>
        <w:tabs>
          <w:tab w:val="left" w:pos="836"/>
        </w:tabs>
        <w:kinsoku w:val="0"/>
        <w:wordWrap/>
        <w:overflowPunct w:val="0"/>
        <w:topLinePunct w:val="0"/>
        <w:bidi w:val="0"/>
        <w:snapToGrid/>
        <w:spacing w:before="0" w:line="240" w:lineRule="auto"/>
        <w:ind w:right="84" w:rightChars="40"/>
        <w:rPr>
          <w:rFonts w:hint="eastAsia" w:ascii="仿宋_GB2312" w:hAnsi="仿宋_GB2312" w:eastAsia="仿宋_GB2312" w:cs="仿宋_GB2312"/>
          <w:sz w:val="21"/>
          <w:szCs w:val="21"/>
        </w:rPr>
      </w:pPr>
      <w:r>
        <w:rPr>
          <w:rFonts w:hint="eastAsia" w:ascii="仿宋_GB2312" w:hAnsi="仿宋_GB2312" w:eastAsia="仿宋_GB2312" w:cs="仿宋_GB2312"/>
          <w:spacing w:val="-3"/>
          <w:sz w:val="21"/>
          <w:szCs w:val="21"/>
        </w:rPr>
        <w:t>任何用于维持启动尺寸的约束</w:t>
      </w:r>
      <w:r>
        <w:rPr>
          <w:rFonts w:hint="eastAsia" w:ascii="仿宋_GB2312" w:hAnsi="仿宋_GB2312" w:eastAsia="仿宋_GB2312" w:cs="仿宋_GB2312"/>
          <w:sz w:val="21"/>
          <w:szCs w:val="21"/>
        </w:rPr>
        <w:t>（</w:t>
      </w:r>
      <w:r>
        <w:rPr>
          <w:rFonts w:hint="eastAsia" w:ascii="仿宋_GB2312" w:hAnsi="仿宋_GB2312" w:eastAsia="仿宋_GB2312" w:cs="仿宋_GB2312"/>
          <w:spacing w:val="-3"/>
          <w:sz w:val="21"/>
          <w:szCs w:val="21"/>
        </w:rPr>
        <w:t>如，扎带、橡皮筋，等等</w:t>
      </w:r>
      <w:r>
        <w:rPr>
          <w:rFonts w:hint="eastAsia" w:ascii="仿宋_GB2312" w:hAnsi="仿宋_GB2312" w:eastAsia="仿宋_GB2312" w:cs="仿宋_GB2312"/>
          <w:sz w:val="21"/>
          <w:szCs w:val="21"/>
        </w:rPr>
        <w:t>）</w:t>
      </w:r>
      <w:r>
        <w:rPr>
          <w:rFonts w:hint="eastAsia" w:ascii="仿宋_GB2312" w:hAnsi="仿宋_GB2312" w:eastAsia="仿宋_GB2312" w:cs="仿宋_GB2312"/>
          <w:spacing w:val="-3"/>
          <w:sz w:val="21"/>
          <w:szCs w:val="21"/>
        </w:rPr>
        <w:t>，在活动中都必须一直附着在机器人上。</w:t>
      </w:r>
    </w:p>
    <w:p>
      <w:pPr>
        <w:pStyle w:val="6"/>
        <w:keepNext w:val="0"/>
        <w:keepLines w:val="0"/>
        <w:pageBreakBefore w:val="0"/>
        <w:kinsoku w:val="0"/>
        <w:wordWrap/>
        <w:overflowPunct w:val="0"/>
        <w:topLinePunct w:val="0"/>
        <w:bidi w:val="0"/>
        <w:snapToGrid/>
        <w:spacing w:line="240" w:lineRule="auto"/>
        <w:ind w:left="420" w:leftChars="200" w:right="84" w:rightChars="40" w:firstLine="422" w:firstLineChars="200"/>
        <w:rPr>
          <w:rFonts w:hint="eastAsia" w:ascii="仿宋_GB2312" w:hAnsi="仿宋_GB2312" w:eastAsia="仿宋_GB2312" w:cs="仿宋_GB2312"/>
          <w:sz w:val="21"/>
          <w:szCs w:val="21"/>
        </w:rPr>
      </w:pPr>
      <w:r>
        <w:rPr>
          <w:rFonts w:hint="eastAsia" w:ascii="仿宋_GB2312" w:hAnsi="仿宋_GB2312" w:eastAsia="仿宋_GB2312" w:cs="仿宋_GB2312"/>
          <w:b/>
          <w:bCs/>
          <w:sz w:val="21"/>
          <w:szCs w:val="21"/>
        </w:rPr>
        <w:t xml:space="preserve">&lt;R6&gt; </w:t>
      </w:r>
      <w:r>
        <w:rPr>
          <w:rFonts w:hint="eastAsia" w:ascii="仿宋_GB2312" w:hAnsi="仿宋_GB2312" w:eastAsia="仿宋_GB2312" w:cs="仿宋_GB2312"/>
          <w:sz w:val="21"/>
          <w:szCs w:val="21"/>
        </w:rPr>
        <w:t>允许限量使用定制塑料。 机器人可使用从 12”× 24”、厚度不超过 0.07”的单块板材上切割的不易粉碎的材料，例如，聚碳酸脂(Lexan)，乙缩醛单聚物 Delrin，乙缩醛共聚物 Acetron GP，POM（乙缩醛），ABS，PEEK，PET，HDPE，LDPE，尼龙，聚丙烯，FEP 等。</w:t>
      </w:r>
    </w:p>
    <w:p>
      <w:pPr>
        <w:pStyle w:val="3"/>
        <w:keepNext w:val="0"/>
        <w:keepLines w:val="0"/>
        <w:pageBreakBefore w:val="0"/>
        <w:numPr>
          <w:ilvl w:val="2"/>
          <w:numId w:val="9"/>
        </w:numPr>
        <w:tabs>
          <w:tab w:val="left" w:pos="841"/>
        </w:tabs>
        <w:kinsoku w:val="0"/>
        <w:wordWrap/>
        <w:overflowPunct w:val="0"/>
        <w:topLinePunct w:val="0"/>
        <w:bidi w:val="0"/>
        <w:snapToGrid/>
        <w:spacing w:before="0" w:line="240" w:lineRule="auto"/>
        <w:ind w:right="84" w:rightChars="40"/>
        <w:rPr>
          <w:rFonts w:hint="eastAsia" w:ascii="仿宋_GB2312" w:hAnsi="仿宋_GB2312" w:eastAsia="仿宋_GB2312" w:cs="仿宋_GB2312"/>
          <w:sz w:val="21"/>
          <w:szCs w:val="21"/>
        </w:rPr>
      </w:pPr>
      <w:r>
        <w:rPr>
          <w:rFonts w:hint="eastAsia" w:ascii="仿宋_GB2312" w:hAnsi="仿宋_GB2312" w:eastAsia="仿宋_GB2312" w:cs="仿宋_GB2312"/>
          <w:spacing w:val="-4"/>
          <w:sz w:val="21"/>
          <w:szCs w:val="21"/>
        </w:rPr>
        <w:t xml:space="preserve">禁止使用易粉碎塑料，如 </w:t>
      </w:r>
      <w:r>
        <w:rPr>
          <w:rFonts w:hint="eastAsia" w:ascii="仿宋_GB2312" w:hAnsi="仿宋_GB2312" w:eastAsia="仿宋_GB2312" w:cs="仿宋_GB2312"/>
          <w:sz w:val="21"/>
          <w:szCs w:val="21"/>
        </w:rPr>
        <w:t>PMMA（</w:t>
      </w:r>
      <w:r>
        <w:rPr>
          <w:rFonts w:hint="eastAsia" w:ascii="仿宋_GB2312" w:hAnsi="仿宋_GB2312" w:eastAsia="仿宋_GB2312" w:cs="仿宋_GB2312"/>
          <w:spacing w:val="-3"/>
          <w:sz w:val="21"/>
          <w:szCs w:val="21"/>
        </w:rPr>
        <w:t>也被称为树脂玻璃、有机玻璃或亚克力</w:t>
      </w:r>
      <w:r>
        <w:rPr>
          <w:rFonts w:hint="eastAsia" w:ascii="仿宋_GB2312" w:hAnsi="仿宋_GB2312" w:eastAsia="仿宋_GB2312" w:cs="仿宋_GB2312"/>
          <w:sz w:val="21"/>
          <w:szCs w:val="21"/>
        </w:rPr>
        <w:t>）。</w:t>
      </w:r>
    </w:p>
    <w:p>
      <w:pPr>
        <w:pStyle w:val="3"/>
        <w:keepNext w:val="0"/>
        <w:keepLines w:val="0"/>
        <w:pageBreakBefore w:val="0"/>
        <w:numPr>
          <w:ilvl w:val="2"/>
          <w:numId w:val="9"/>
        </w:numPr>
        <w:tabs>
          <w:tab w:val="left" w:pos="841"/>
        </w:tabs>
        <w:kinsoku w:val="0"/>
        <w:wordWrap/>
        <w:overflowPunct w:val="0"/>
        <w:topLinePunct w:val="0"/>
        <w:bidi w:val="0"/>
        <w:snapToGrid/>
        <w:spacing w:before="0" w:line="240" w:lineRule="auto"/>
        <w:ind w:right="84" w:rightChars="40"/>
        <w:rPr>
          <w:rFonts w:hint="eastAsia" w:ascii="仿宋_GB2312" w:hAnsi="仿宋_GB2312" w:eastAsia="仿宋_GB2312" w:cs="仿宋_GB2312"/>
          <w:spacing w:val="-3"/>
          <w:sz w:val="21"/>
          <w:szCs w:val="21"/>
        </w:rPr>
      </w:pPr>
      <w:r>
        <w:rPr>
          <w:rFonts w:hint="eastAsia" w:ascii="仿宋_GB2312" w:hAnsi="仿宋_GB2312" w:eastAsia="仿宋_GB2312" w:cs="仿宋_GB2312"/>
          <w:spacing w:val="-3"/>
          <w:sz w:val="21"/>
          <w:szCs w:val="21"/>
        </w:rPr>
        <w:t>塑料可切割、钻孔或弯曲等，但不能进行化学处理、熔化或浇铸。在弯曲聚碳酸脂板时可适当加热。</w:t>
      </w:r>
    </w:p>
    <w:p>
      <w:pPr>
        <w:pStyle w:val="6"/>
        <w:keepNext w:val="0"/>
        <w:keepLines w:val="0"/>
        <w:pageBreakBefore w:val="0"/>
        <w:kinsoku w:val="0"/>
        <w:wordWrap/>
        <w:overflowPunct w:val="0"/>
        <w:topLinePunct w:val="0"/>
        <w:bidi w:val="0"/>
        <w:snapToGrid/>
        <w:spacing w:line="240" w:lineRule="auto"/>
        <w:ind w:right="84" w:rightChars="40" w:firstLine="843" w:firstLineChars="400"/>
        <w:rPr>
          <w:rFonts w:hint="eastAsia" w:ascii="仿宋_GB2312" w:hAnsi="仿宋_GB2312" w:eastAsia="仿宋_GB2312" w:cs="仿宋_GB2312"/>
          <w:sz w:val="21"/>
          <w:szCs w:val="21"/>
        </w:rPr>
      </w:pPr>
      <w:r>
        <w:rPr>
          <w:rFonts w:hint="eastAsia" w:ascii="仿宋_GB2312" w:hAnsi="仿宋_GB2312" w:eastAsia="仿宋_GB2312" w:cs="仿宋_GB2312"/>
          <w:b/>
          <w:bCs/>
          <w:sz w:val="21"/>
          <w:szCs w:val="21"/>
        </w:rPr>
        <w:t xml:space="preserve">&lt;R7&gt; </w:t>
      </w:r>
      <w:r>
        <w:rPr>
          <w:rFonts w:hint="eastAsia" w:ascii="仿宋_GB2312" w:hAnsi="仿宋_GB2312" w:eastAsia="仿宋_GB2312" w:cs="仿宋_GB2312"/>
          <w:sz w:val="21"/>
          <w:szCs w:val="21"/>
        </w:rPr>
        <w:t>允许限量使用胶带。 机器人由于以下目的，可使用少量胶带:</w:t>
      </w:r>
    </w:p>
    <w:p>
      <w:pPr>
        <w:pStyle w:val="3"/>
        <w:keepNext w:val="0"/>
        <w:keepLines w:val="0"/>
        <w:pageBreakBefore w:val="0"/>
        <w:numPr>
          <w:ilvl w:val="0"/>
          <w:numId w:val="10"/>
        </w:numPr>
        <w:tabs>
          <w:tab w:val="left" w:pos="841"/>
        </w:tabs>
        <w:kinsoku w:val="0"/>
        <w:wordWrap/>
        <w:overflowPunct w:val="0"/>
        <w:topLinePunct w:val="0"/>
        <w:bidi w:val="0"/>
        <w:snapToGrid/>
        <w:spacing w:before="0" w:line="240" w:lineRule="auto"/>
        <w:ind w:right="84" w:rightChars="40"/>
        <w:rPr>
          <w:rFonts w:hint="eastAsia" w:ascii="仿宋_GB2312" w:hAnsi="仿宋_GB2312" w:eastAsia="仿宋_GB2312" w:cs="仿宋_GB2312"/>
          <w:spacing w:val="-4"/>
          <w:sz w:val="21"/>
          <w:szCs w:val="21"/>
        </w:rPr>
      </w:pPr>
      <w:r>
        <w:rPr>
          <w:rFonts w:hint="eastAsia" w:ascii="仿宋_GB2312" w:hAnsi="仿宋_GB2312" w:eastAsia="仿宋_GB2312" w:cs="仿宋_GB2312"/>
          <w:spacing w:val="-3"/>
          <w:sz w:val="21"/>
          <w:szCs w:val="21"/>
        </w:rPr>
        <w:t>只是为了安全而对两条</w:t>
      </w:r>
      <w:r>
        <w:rPr>
          <w:rFonts w:hint="eastAsia" w:ascii="仿宋_GB2312" w:hAnsi="仿宋_GB2312" w:eastAsia="仿宋_GB2312" w:cs="仿宋_GB2312"/>
          <w:spacing w:val="-4"/>
          <w:sz w:val="21"/>
          <w:szCs w:val="21"/>
        </w:rPr>
        <w:t xml:space="preserve"> 电缆接头处的密封。</w:t>
      </w:r>
    </w:p>
    <w:p>
      <w:pPr>
        <w:pStyle w:val="3"/>
        <w:keepNext w:val="0"/>
        <w:keepLines w:val="0"/>
        <w:pageBreakBefore w:val="0"/>
        <w:numPr>
          <w:ilvl w:val="0"/>
          <w:numId w:val="10"/>
        </w:numPr>
        <w:tabs>
          <w:tab w:val="left" w:pos="841"/>
        </w:tabs>
        <w:kinsoku w:val="0"/>
        <w:wordWrap/>
        <w:overflowPunct w:val="0"/>
        <w:topLinePunct w:val="0"/>
        <w:bidi w:val="0"/>
        <w:snapToGrid/>
        <w:spacing w:before="0" w:line="240" w:lineRule="auto"/>
        <w:ind w:right="84" w:rightChars="40"/>
        <w:rPr>
          <w:rFonts w:hint="eastAsia" w:ascii="仿宋_GB2312" w:hAnsi="仿宋_GB2312" w:eastAsia="仿宋_GB2312" w:cs="仿宋_GB2312"/>
          <w:spacing w:val="-2"/>
          <w:sz w:val="21"/>
          <w:szCs w:val="21"/>
        </w:rPr>
      </w:pPr>
      <w:r>
        <w:rPr>
          <w:rFonts w:hint="eastAsia" w:ascii="仿宋_GB2312" w:hAnsi="仿宋_GB2312" w:eastAsia="仿宋_GB2312" w:cs="仿宋_GB2312"/>
          <w:spacing w:val="-2"/>
          <w:sz w:val="21"/>
          <w:szCs w:val="21"/>
        </w:rPr>
        <w:t>给电线和电机加标记。</w:t>
      </w:r>
    </w:p>
    <w:p>
      <w:pPr>
        <w:pStyle w:val="3"/>
        <w:keepNext w:val="0"/>
        <w:keepLines w:val="0"/>
        <w:pageBreakBefore w:val="0"/>
        <w:numPr>
          <w:ilvl w:val="0"/>
          <w:numId w:val="10"/>
        </w:numPr>
        <w:tabs>
          <w:tab w:val="left" w:pos="841"/>
        </w:tabs>
        <w:kinsoku w:val="0"/>
        <w:wordWrap/>
        <w:overflowPunct w:val="0"/>
        <w:topLinePunct w:val="0"/>
        <w:bidi w:val="0"/>
        <w:snapToGrid/>
        <w:spacing w:before="0" w:line="240" w:lineRule="auto"/>
        <w:ind w:right="84" w:rightChars="40"/>
        <w:rPr>
          <w:rFonts w:hint="eastAsia" w:ascii="仿宋_GB2312" w:hAnsi="仿宋_GB2312" w:eastAsia="仿宋_GB2312" w:cs="仿宋_GB2312"/>
          <w:sz w:val="21"/>
          <w:szCs w:val="21"/>
        </w:rPr>
      </w:pPr>
      <w:r>
        <w:rPr>
          <w:rFonts w:hint="eastAsia" w:ascii="仿宋_GB2312" w:hAnsi="仿宋_GB2312" w:eastAsia="仿宋_GB2312" w:cs="仿宋_GB2312"/>
          <w:spacing w:val="-1"/>
          <w:sz w:val="21"/>
          <w:szCs w:val="21"/>
        </w:rPr>
        <w:t>遮挡号牌背面</w:t>
      </w:r>
      <w:r>
        <w:rPr>
          <w:rFonts w:hint="eastAsia" w:ascii="仿宋_GB2312" w:hAnsi="仿宋_GB2312" w:eastAsia="仿宋_GB2312" w:cs="仿宋_GB2312"/>
          <w:spacing w:val="-3"/>
          <w:sz w:val="21"/>
          <w:szCs w:val="21"/>
        </w:rPr>
        <w:t>（</w:t>
      </w:r>
      <w:r>
        <w:rPr>
          <w:rFonts w:hint="eastAsia" w:ascii="仿宋_GB2312" w:hAnsi="仿宋_GB2312" w:eastAsia="仿宋_GB2312" w:cs="仿宋_GB2312"/>
          <w:spacing w:val="-2"/>
          <w:sz w:val="21"/>
          <w:szCs w:val="21"/>
        </w:rPr>
        <w:t>如“错误的颜色”</w:t>
      </w:r>
      <w:r>
        <w:rPr>
          <w:rFonts w:hint="eastAsia" w:ascii="仿宋_GB2312" w:hAnsi="仿宋_GB2312" w:eastAsia="仿宋_GB2312" w:cs="仿宋_GB2312"/>
          <w:sz w:val="21"/>
          <w:szCs w:val="21"/>
        </w:rPr>
        <w:t>）</w:t>
      </w:r>
    </w:p>
    <w:p>
      <w:pPr>
        <w:pStyle w:val="3"/>
        <w:keepNext w:val="0"/>
        <w:keepLines w:val="0"/>
        <w:pageBreakBefore w:val="0"/>
        <w:numPr>
          <w:ilvl w:val="0"/>
          <w:numId w:val="10"/>
        </w:numPr>
        <w:tabs>
          <w:tab w:val="left" w:pos="841"/>
        </w:tabs>
        <w:kinsoku w:val="0"/>
        <w:wordWrap/>
        <w:overflowPunct w:val="0"/>
        <w:topLinePunct w:val="0"/>
        <w:bidi w:val="0"/>
        <w:snapToGrid/>
        <w:spacing w:before="0" w:line="240" w:lineRule="auto"/>
        <w:ind w:right="84" w:rightChars="40"/>
        <w:rPr>
          <w:rFonts w:hint="eastAsia" w:ascii="仿宋_GB2312" w:hAnsi="仿宋_GB2312" w:eastAsia="仿宋_GB2312" w:cs="仿宋_GB2312"/>
          <w:spacing w:val="-3"/>
          <w:sz w:val="21"/>
          <w:szCs w:val="21"/>
        </w:rPr>
      </w:pPr>
      <w:r>
        <w:rPr>
          <w:rFonts w:hint="eastAsia" w:ascii="仿宋_GB2312" w:hAnsi="仿宋_GB2312" w:eastAsia="仿宋_GB2312" w:cs="仿宋_GB2312"/>
          <w:spacing w:val="-3"/>
          <w:sz w:val="21"/>
          <w:szCs w:val="21"/>
        </w:rPr>
        <w:t>防止气动接头螺纹处的泄漏，仅可使用特氟龙带。</w:t>
      </w:r>
    </w:p>
    <w:p>
      <w:pPr>
        <w:pStyle w:val="3"/>
        <w:keepNext w:val="0"/>
        <w:keepLines w:val="0"/>
        <w:pageBreakBefore w:val="0"/>
        <w:numPr>
          <w:ilvl w:val="0"/>
          <w:numId w:val="10"/>
        </w:numPr>
        <w:tabs>
          <w:tab w:val="left" w:pos="841"/>
        </w:tabs>
        <w:kinsoku w:val="0"/>
        <w:wordWrap/>
        <w:overflowPunct w:val="0"/>
        <w:topLinePunct w:val="0"/>
        <w:bidi w:val="0"/>
        <w:snapToGrid/>
        <w:spacing w:before="0" w:line="240" w:lineRule="auto"/>
        <w:ind w:right="84" w:rightChars="40"/>
        <w:rPr>
          <w:rFonts w:hint="eastAsia" w:ascii="仿宋_GB2312" w:hAnsi="仿宋_GB2312" w:eastAsia="仿宋_GB2312" w:cs="仿宋_GB2312"/>
          <w:spacing w:val="-3"/>
          <w:sz w:val="21"/>
          <w:szCs w:val="21"/>
        </w:rPr>
      </w:pPr>
      <w:r>
        <w:rPr>
          <w:rFonts w:hint="eastAsia" w:ascii="仿宋_GB2312" w:hAnsi="仿宋_GB2312" w:eastAsia="仿宋_GB2312" w:cs="仿宋_GB2312"/>
          <w:spacing w:val="-5"/>
          <w:sz w:val="21"/>
          <w:szCs w:val="21"/>
        </w:rPr>
        <w:t xml:space="preserve">把 </w:t>
      </w:r>
      <w:r>
        <w:rPr>
          <w:rFonts w:hint="eastAsia" w:ascii="仿宋_GB2312" w:hAnsi="仿宋_GB2312" w:eastAsia="仿宋_GB2312" w:cs="仿宋_GB2312"/>
          <w:spacing w:val="-4"/>
          <w:sz w:val="21"/>
          <w:szCs w:val="21"/>
        </w:rPr>
        <w:t xml:space="preserve">天线固定在基于 </w:t>
      </w:r>
      <w:r>
        <w:rPr>
          <w:rFonts w:hint="eastAsia" w:ascii="仿宋_GB2312" w:hAnsi="仿宋_GB2312" w:eastAsia="仿宋_GB2312" w:cs="仿宋_GB2312"/>
          <w:spacing w:val="-3"/>
          <w:sz w:val="21"/>
          <w:szCs w:val="21"/>
        </w:rPr>
        <w:t>主控器上。为保证连接的稳固，强烈建议以这种方式使用胶带。</w:t>
      </w:r>
    </w:p>
    <w:p>
      <w:pPr>
        <w:pStyle w:val="3"/>
        <w:keepNext w:val="0"/>
        <w:keepLines w:val="0"/>
        <w:pageBreakBefore w:val="0"/>
        <w:numPr>
          <w:ilvl w:val="0"/>
          <w:numId w:val="10"/>
        </w:numPr>
        <w:tabs>
          <w:tab w:val="left" w:pos="841"/>
        </w:tabs>
        <w:kinsoku w:val="0"/>
        <w:wordWrap/>
        <w:overflowPunct w:val="0"/>
        <w:topLinePunct w:val="0"/>
        <w:bidi w:val="0"/>
        <w:snapToGrid/>
        <w:spacing w:before="0" w:line="240" w:lineRule="auto"/>
        <w:ind w:right="84" w:rightChars="40"/>
        <w:rPr>
          <w:rFonts w:hint="eastAsia" w:ascii="仿宋_GB2312" w:hAnsi="仿宋_GB2312" w:eastAsia="仿宋_GB2312" w:cs="仿宋_GB2312"/>
          <w:sz w:val="21"/>
          <w:szCs w:val="21"/>
        </w:rPr>
      </w:pPr>
      <w:r>
        <w:rPr>
          <w:rFonts w:hint="eastAsia" w:ascii="仿宋_GB2312" w:hAnsi="仿宋_GB2312" w:eastAsia="仿宋_GB2312" w:cs="仿宋_GB2312"/>
          <w:spacing w:val="-3"/>
          <w:sz w:val="21"/>
          <w:szCs w:val="21"/>
        </w:rPr>
        <w:t>其他可视为“非功能性装饰”的应用，参考</w:t>
      </w:r>
      <w:r>
        <w:rPr>
          <w:rFonts w:hint="eastAsia" w:ascii="仿宋_GB2312" w:hAnsi="仿宋_GB2312" w:eastAsia="仿宋_GB2312" w:cs="仿宋_GB2312"/>
          <w:sz w:val="21"/>
          <w:szCs w:val="21"/>
        </w:rPr>
        <w:t>&lt;R9&gt;。</w:t>
      </w:r>
    </w:p>
    <w:p>
      <w:pPr>
        <w:pStyle w:val="6"/>
        <w:keepNext w:val="0"/>
        <w:keepLines w:val="0"/>
        <w:pageBreakBefore w:val="0"/>
        <w:kinsoku w:val="0"/>
        <w:wordWrap/>
        <w:overflowPunct w:val="0"/>
        <w:topLinePunct w:val="0"/>
        <w:bidi w:val="0"/>
        <w:snapToGrid/>
        <w:spacing w:line="240" w:lineRule="auto"/>
        <w:ind w:left="420" w:leftChars="200" w:right="84" w:rightChars="40" w:firstLine="422" w:firstLineChars="200"/>
        <w:contextualSpacing/>
        <w:rPr>
          <w:rFonts w:hint="eastAsia" w:ascii="仿宋_GB2312" w:hAnsi="仿宋_GB2312" w:eastAsia="仿宋_GB2312" w:cs="仿宋_GB2312"/>
          <w:position w:val="-1"/>
          <w:sz w:val="21"/>
          <w:szCs w:val="21"/>
        </w:rPr>
      </w:pPr>
      <w:r>
        <w:rPr>
          <w:rFonts w:hint="eastAsia" w:ascii="仿宋_GB2312" w:hAnsi="仿宋_GB2312" w:eastAsia="仿宋_GB2312" w:cs="仿宋_GB2312"/>
          <w:b/>
          <w:bCs/>
          <w:sz w:val="21"/>
          <w:szCs w:val="21"/>
        </w:rPr>
        <w:t>&lt;R8&gt;</w:t>
      </w:r>
      <w:r>
        <w:rPr>
          <w:rFonts w:hint="eastAsia" w:ascii="仿宋_GB2312" w:hAnsi="仿宋_GB2312" w:eastAsia="仿宋_GB2312" w:cs="仿宋_GB2312"/>
          <w:sz w:val="21"/>
          <w:szCs w:val="21"/>
        </w:rPr>
        <w:t xml:space="preserve"> 允许使用特定的非扭转乾坤工程挑战赛活动 螺丝，螺母或垫圈。任何市售的#4、#6、#8、M3、M3.5、或 M4 螺钉，长度不超过50.8mm, 以及与这些螺钉相配的螺母、垫片和垫圈。</w:t>
      </w:r>
    </w:p>
    <w:p>
      <w:pPr>
        <w:pStyle w:val="6"/>
        <w:keepNext w:val="0"/>
        <w:keepLines w:val="0"/>
        <w:pageBreakBefore w:val="0"/>
        <w:kinsoku w:val="0"/>
        <w:wordWrap/>
        <w:overflowPunct w:val="0"/>
        <w:topLinePunct w:val="0"/>
        <w:bidi w:val="0"/>
        <w:snapToGrid/>
        <w:spacing w:line="240" w:lineRule="auto"/>
        <w:ind w:left="420" w:leftChars="200" w:right="84" w:rightChars="40" w:firstLine="422" w:firstLineChars="200"/>
        <w:rPr>
          <w:rFonts w:hint="eastAsia" w:ascii="仿宋_GB2312" w:hAnsi="仿宋_GB2312" w:eastAsia="仿宋_GB2312" w:cs="仿宋_GB2312"/>
          <w:sz w:val="21"/>
          <w:szCs w:val="21"/>
        </w:rPr>
      </w:pPr>
      <w:r>
        <w:rPr>
          <w:rFonts w:hint="eastAsia" w:ascii="仿宋_GB2312" w:hAnsi="仿宋_GB2312" w:eastAsia="仿宋_GB2312" w:cs="仿宋_GB2312"/>
          <w:b/>
          <w:bCs/>
          <w:sz w:val="21"/>
          <w:szCs w:val="21"/>
        </w:rPr>
        <w:t>&lt;R9&gt;</w:t>
      </w:r>
      <w:r>
        <w:rPr>
          <w:rFonts w:hint="eastAsia" w:ascii="仿宋_GB2312" w:hAnsi="仿宋_GB2312" w:eastAsia="仿宋_GB2312" w:cs="仿宋_GB2312"/>
          <w:sz w:val="21"/>
          <w:szCs w:val="21"/>
        </w:rPr>
        <w:t xml:space="preserve"> 允许使用装饰物。队伍可以使用非功能性装饰，前提是这些装饰不显著影响机器人的性能和活动的结果。装饰必须符合活动精神。检查人员会最终认定装饰是不是“非功能性”。除非下文另有说明，非功能性装饰受所有标准机器人规则的约束。为了符合“非功能性”，任何贴花装饰必须背靠具有相同功能的合规材料。例如，如果机器人有一个防止得分道具从机器人上掉下来的特别大的贴花，它就要背靠能防止得分道具掉落的材料。</w:t>
      </w:r>
    </w:p>
    <w:p>
      <w:pPr>
        <w:pStyle w:val="3"/>
        <w:keepNext w:val="0"/>
        <w:keepLines w:val="0"/>
        <w:pageBreakBefore w:val="0"/>
        <w:numPr>
          <w:ilvl w:val="0"/>
          <w:numId w:val="11"/>
        </w:numPr>
        <w:tabs>
          <w:tab w:val="left" w:pos="841"/>
        </w:tabs>
        <w:kinsoku w:val="0"/>
        <w:wordWrap/>
        <w:overflowPunct w:val="0"/>
        <w:topLinePunct w:val="0"/>
        <w:bidi w:val="0"/>
        <w:snapToGrid/>
        <w:spacing w:before="0" w:line="240" w:lineRule="auto"/>
        <w:ind w:right="84" w:rightChars="40"/>
        <w:rPr>
          <w:rFonts w:hint="eastAsia" w:ascii="仿宋_GB2312" w:hAnsi="仿宋_GB2312" w:eastAsia="仿宋_GB2312" w:cs="仿宋_GB2312"/>
          <w:spacing w:val="-3"/>
          <w:sz w:val="21"/>
          <w:szCs w:val="21"/>
        </w:rPr>
      </w:pPr>
      <w:r>
        <w:rPr>
          <w:rFonts w:hint="eastAsia" w:ascii="仿宋_GB2312" w:hAnsi="仿宋_GB2312" w:eastAsia="仿宋_GB2312" w:cs="仿宋_GB2312"/>
          <w:spacing w:val="-3"/>
          <w:sz w:val="21"/>
          <w:szCs w:val="21"/>
        </w:rPr>
        <w:t>电镀和刷漆会被认为是合规的非功能性装饰。</w:t>
      </w:r>
    </w:p>
    <w:p>
      <w:pPr>
        <w:pStyle w:val="3"/>
        <w:keepNext w:val="0"/>
        <w:keepLines w:val="0"/>
        <w:pageBreakBefore w:val="0"/>
        <w:numPr>
          <w:ilvl w:val="0"/>
          <w:numId w:val="11"/>
        </w:numPr>
        <w:tabs>
          <w:tab w:val="left" w:pos="841"/>
        </w:tabs>
        <w:kinsoku w:val="0"/>
        <w:wordWrap/>
        <w:overflowPunct w:val="0"/>
        <w:topLinePunct w:val="0"/>
        <w:bidi w:val="0"/>
        <w:snapToGrid/>
        <w:spacing w:before="0" w:line="240" w:lineRule="auto"/>
        <w:ind w:right="84" w:rightChars="40"/>
        <w:rPr>
          <w:rFonts w:hint="eastAsia" w:ascii="仿宋_GB2312" w:hAnsi="仿宋_GB2312" w:eastAsia="仿宋_GB2312" w:cs="仿宋_GB2312"/>
          <w:spacing w:val="-3"/>
          <w:sz w:val="21"/>
          <w:szCs w:val="21"/>
        </w:rPr>
      </w:pPr>
      <w:r>
        <w:rPr>
          <w:rFonts w:hint="eastAsia" w:ascii="仿宋_GB2312" w:hAnsi="仿宋_GB2312" w:eastAsia="仿宋_GB2312" w:cs="仿宋_GB2312"/>
          <w:spacing w:val="-1"/>
          <w:sz w:val="21"/>
          <w:szCs w:val="21"/>
        </w:rPr>
        <w:t>如果使用</w:t>
      </w:r>
      <w:r>
        <w:rPr>
          <w:rFonts w:hint="eastAsia" w:ascii="仿宋_GB2312" w:hAnsi="仿宋_GB2312" w:eastAsia="仿宋_GB2312" w:cs="仿宋_GB2312"/>
          <w:spacing w:val="-2"/>
          <w:sz w:val="21"/>
          <w:szCs w:val="21"/>
        </w:rPr>
        <w:t xml:space="preserve"> 发声器</w:t>
      </w:r>
      <w:r>
        <w:rPr>
          <w:rFonts w:hint="eastAsia" w:ascii="仿宋_GB2312" w:hAnsi="仿宋_GB2312" w:eastAsia="仿宋_GB2312" w:cs="仿宋_GB2312"/>
          <w:spacing w:val="-3"/>
          <w:sz w:val="21"/>
          <w:szCs w:val="21"/>
        </w:rPr>
        <w:t>，发出的声音不得干扰他人，并且不得低俗。验机负责人和主裁判将决定声音是否合适。</w:t>
      </w:r>
    </w:p>
    <w:p>
      <w:pPr>
        <w:pStyle w:val="3"/>
        <w:keepNext w:val="0"/>
        <w:keepLines w:val="0"/>
        <w:pageBreakBefore w:val="0"/>
        <w:numPr>
          <w:ilvl w:val="0"/>
          <w:numId w:val="11"/>
        </w:numPr>
        <w:tabs>
          <w:tab w:val="left" w:pos="841"/>
        </w:tabs>
        <w:kinsoku w:val="0"/>
        <w:wordWrap/>
        <w:overflowPunct w:val="0"/>
        <w:topLinePunct w:val="0"/>
        <w:bidi w:val="0"/>
        <w:snapToGrid/>
        <w:spacing w:before="0" w:line="240" w:lineRule="auto"/>
        <w:ind w:right="84" w:rightChars="40"/>
        <w:rPr>
          <w:rFonts w:hint="eastAsia" w:ascii="仿宋_GB2312" w:hAnsi="仿宋_GB2312" w:eastAsia="仿宋_GB2312" w:cs="仿宋_GB2312"/>
          <w:spacing w:val="-3"/>
          <w:sz w:val="21"/>
          <w:szCs w:val="21"/>
        </w:rPr>
      </w:pPr>
      <w:r>
        <w:rPr>
          <w:rFonts w:hint="eastAsia" w:ascii="仿宋_GB2312" w:hAnsi="仿宋_GB2312" w:eastAsia="仿宋_GB2312" w:cs="仿宋_GB2312"/>
          <w:spacing w:val="-3"/>
          <w:sz w:val="21"/>
          <w:szCs w:val="21"/>
        </w:rPr>
        <w:t>不具有信息传送和无线通讯功能的小型摄像机可被视为非功能性装饰。但不允许将大型摄像机作为配重使用。</w:t>
      </w:r>
    </w:p>
    <w:p>
      <w:pPr>
        <w:pStyle w:val="3"/>
        <w:keepNext w:val="0"/>
        <w:keepLines w:val="0"/>
        <w:pageBreakBefore w:val="0"/>
        <w:numPr>
          <w:ilvl w:val="0"/>
          <w:numId w:val="11"/>
        </w:numPr>
        <w:tabs>
          <w:tab w:val="left" w:pos="841"/>
        </w:tabs>
        <w:kinsoku w:val="0"/>
        <w:wordWrap/>
        <w:overflowPunct w:val="0"/>
        <w:topLinePunct w:val="0"/>
        <w:bidi w:val="0"/>
        <w:snapToGrid/>
        <w:spacing w:before="0" w:line="240" w:lineRule="auto"/>
        <w:ind w:right="84" w:rightChars="40"/>
        <w:rPr>
          <w:rFonts w:hint="eastAsia" w:ascii="仿宋_GB2312" w:hAnsi="仿宋_GB2312" w:eastAsia="仿宋_GB2312" w:cs="仿宋_GB2312"/>
          <w:spacing w:val="-4"/>
          <w:sz w:val="21"/>
          <w:szCs w:val="21"/>
        </w:rPr>
      </w:pPr>
      <w:r>
        <w:rPr>
          <w:rFonts w:hint="eastAsia" w:ascii="仿宋_GB2312" w:hAnsi="仿宋_GB2312" w:eastAsia="仿宋_GB2312" w:cs="仿宋_GB2312"/>
          <w:spacing w:val="-4"/>
          <w:sz w:val="21"/>
          <w:szCs w:val="21"/>
        </w:rPr>
        <w:t>电子件不可用作非功能性装饰。</w:t>
      </w:r>
    </w:p>
    <w:p>
      <w:pPr>
        <w:pStyle w:val="3"/>
        <w:keepNext w:val="0"/>
        <w:keepLines w:val="0"/>
        <w:pageBreakBefore w:val="0"/>
        <w:numPr>
          <w:ilvl w:val="0"/>
          <w:numId w:val="11"/>
        </w:numPr>
        <w:tabs>
          <w:tab w:val="left" w:pos="841"/>
        </w:tabs>
        <w:kinsoku w:val="0"/>
        <w:wordWrap/>
        <w:overflowPunct w:val="0"/>
        <w:topLinePunct w:val="0"/>
        <w:bidi w:val="0"/>
        <w:snapToGrid/>
        <w:spacing w:before="0" w:line="240" w:lineRule="auto"/>
        <w:ind w:right="84" w:rightChars="40"/>
        <w:rPr>
          <w:rFonts w:hint="eastAsia" w:ascii="仿宋_GB2312" w:hAnsi="仿宋_GB2312" w:eastAsia="仿宋_GB2312" w:cs="仿宋_GB2312"/>
          <w:spacing w:val="-4"/>
          <w:sz w:val="21"/>
          <w:szCs w:val="21"/>
        </w:rPr>
      </w:pPr>
      <w:r>
        <w:rPr>
          <w:rFonts w:hint="eastAsia" w:ascii="仿宋_GB2312" w:hAnsi="仿宋_GB2312" w:eastAsia="仿宋_GB2312" w:cs="仿宋_GB2312"/>
          <w:spacing w:val="-3"/>
          <w:sz w:val="21"/>
          <w:szCs w:val="21"/>
        </w:rPr>
        <w:t>视觉上模仿场地要素或可能干扰对方视觉传感器的装饰被认为是功能性的，是不允许的。这包括灯</w:t>
      </w:r>
      <w:r>
        <w:rPr>
          <w:rFonts w:hint="eastAsia" w:ascii="仿宋_GB2312" w:hAnsi="仿宋_GB2312" w:eastAsia="仿宋_GB2312" w:cs="仿宋_GB2312"/>
          <w:spacing w:val="-5"/>
          <w:sz w:val="21"/>
          <w:szCs w:val="21"/>
        </w:rPr>
        <w:t>光，如</w:t>
      </w:r>
      <w:r>
        <w:rPr>
          <w:rFonts w:hint="eastAsia" w:ascii="仿宋_GB2312" w:hAnsi="仿宋_GB2312" w:eastAsia="仿宋_GB2312" w:cs="仿宋_GB2312"/>
          <w:spacing w:val="-4"/>
          <w:sz w:val="21"/>
          <w:szCs w:val="21"/>
        </w:rPr>
        <w:t>闪光灯。验机负责人和主裁判将最终决定特定装饰或装置是否违规。</w:t>
      </w:r>
    </w:p>
    <w:p>
      <w:pPr>
        <w:pStyle w:val="3"/>
        <w:keepNext w:val="0"/>
        <w:keepLines w:val="0"/>
        <w:pageBreakBefore w:val="0"/>
        <w:numPr>
          <w:ilvl w:val="0"/>
          <w:numId w:val="11"/>
        </w:numPr>
        <w:tabs>
          <w:tab w:val="left" w:pos="841"/>
        </w:tabs>
        <w:kinsoku w:val="0"/>
        <w:wordWrap/>
        <w:overflowPunct w:val="0"/>
        <w:topLinePunct w:val="0"/>
        <w:bidi w:val="0"/>
        <w:snapToGrid/>
        <w:spacing w:before="0" w:line="240" w:lineRule="auto"/>
        <w:ind w:right="84" w:rightChars="40"/>
        <w:rPr>
          <w:rFonts w:hint="eastAsia" w:ascii="仿宋_GB2312" w:hAnsi="仿宋_GB2312" w:eastAsia="仿宋_GB2312" w:cs="仿宋_GB2312"/>
          <w:spacing w:val="-3"/>
          <w:sz w:val="21"/>
          <w:szCs w:val="21"/>
        </w:rPr>
      </w:pPr>
      <w:r>
        <w:rPr>
          <w:rFonts w:hint="eastAsia" w:ascii="仿宋_GB2312" w:hAnsi="仿宋_GB2312" w:eastAsia="仿宋_GB2312" w:cs="仿宋_GB2312"/>
          <w:spacing w:val="-2"/>
          <w:sz w:val="21"/>
          <w:szCs w:val="21"/>
        </w:rPr>
        <w:t>允许使用内部电源</w:t>
      </w:r>
      <w:r>
        <w:rPr>
          <w:rFonts w:hint="eastAsia" w:ascii="仿宋_GB2312" w:hAnsi="仿宋_GB2312" w:eastAsia="仿宋_GB2312" w:cs="仿宋_GB2312"/>
          <w:sz w:val="21"/>
          <w:szCs w:val="21"/>
        </w:rPr>
        <w:t>（</w:t>
      </w:r>
      <w:r>
        <w:rPr>
          <w:rFonts w:hint="eastAsia" w:ascii="仿宋_GB2312" w:hAnsi="仿宋_GB2312" w:eastAsia="仿宋_GB2312" w:cs="仿宋_GB2312"/>
          <w:spacing w:val="-3"/>
          <w:sz w:val="21"/>
          <w:szCs w:val="21"/>
        </w:rPr>
        <w:t>如闪光的小灯</w:t>
      </w:r>
      <w:r>
        <w:rPr>
          <w:rFonts w:hint="eastAsia" w:ascii="仿宋_GB2312" w:hAnsi="仿宋_GB2312" w:eastAsia="仿宋_GB2312" w:cs="仿宋_GB2312"/>
          <w:sz w:val="21"/>
          <w:szCs w:val="21"/>
        </w:rPr>
        <w:t>），</w:t>
      </w:r>
      <w:r>
        <w:rPr>
          <w:rFonts w:hint="eastAsia" w:ascii="仿宋_GB2312" w:hAnsi="仿宋_GB2312" w:eastAsia="仿宋_GB2312" w:cs="仿宋_GB2312"/>
          <w:spacing w:val="-3"/>
          <w:sz w:val="21"/>
          <w:szCs w:val="21"/>
        </w:rPr>
        <w:t>只要不违反其他规则，且这种电源只给非功能性装饰供电（</w:t>
      </w:r>
      <w:r>
        <w:rPr>
          <w:rFonts w:hint="eastAsia" w:ascii="仿宋_GB2312" w:hAnsi="仿宋_GB2312" w:eastAsia="仿宋_GB2312" w:cs="仿宋_GB2312"/>
          <w:sz w:val="21"/>
          <w:szCs w:val="21"/>
        </w:rPr>
        <w:t>如</w:t>
      </w:r>
      <w:r>
        <w:rPr>
          <w:rFonts w:hint="eastAsia" w:ascii="仿宋_GB2312" w:hAnsi="仿宋_GB2312" w:eastAsia="仿宋_GB2312" w:cs="仿宋_GB2312"/>
          <w:spacing w:val="-3"/>
          <w:sz w:val="21"/>
          <w:szCs w:val="21"/>
        </w:rPr>
        <w:t>不直接或间接地影响机器人上任何部分的功能）</w:t>
      </w:r>
      <w:r>
        <w:rPr>
          <w:rFonts w:hint="eastAsia" w:ascii="仿宋_GB2312" w:hAnsi="仿宋_GB2312" w:eastAsia="仿宋_GB2312" w:cs="仿宋_GB2312"/>
          <w:sz w:val="21"/>
          <w:szCs w:val="21"/>
        </w:rPr>
        <w:t>。</w:t>
      </w:r>
    </w:p>
    <w:p>
      <w:pPr>
        <w:pStyle w:val="3"/>
        <w:keepNext w:val="0"/>
        <w:keepLines w:val="0"/>
        <w:pageBreakBefore w:val="0"/>
        <w:numPr>
          <w:ilvl w:val="0"/>
          <w:numId w:val="11"/>
        </w:numPr>
        <w:tabs>
          <w:tab w:val="left" w:pos="841"/>
        </w:tabs>
        <w:kinsoku w:val="0"/>
        <w:wordWrap/>
        <w:overflowPunct w:val="0"/>
        <w:topLinePunct w:val="0"/>
        <w:bidi w:val="0"/>
        <w:snapToGrid/>
        <w:spacing w:before="0" w:line="240" w:lineRule="auto"/>
        <w:ind w:right="84" w:rightChars="40"/>
        <w:rPr>
          <w:rFonts w:hint="eastAsia" w:ascii="仿宋_GB2312" w:hAnsi="仿宋_GB2312" w:eastAsia="仿宋_GB2312" w:cs="仿宋_GB2312"/>
          <w:spacing w:val="-3"/>
          <w:sz w:val="21"/>
          <w:szCs w:val="21"/>
        </w:rPr>
      </w:pPr>
      <w:r>
        <w:rPr>
          <w:rFonts w:hint="eastAsia" w:ascii="仿宋_GB2312" w:hAnsi="仿宋_GB2312" w:eastAsia="仿宋_GB2312" w:cs="仿宋_GB2312"/>
          <w:spacing w:val="-3"/>
          <w:sz w:val="21"/>
          <w:szCs w:val="21"/>
        </w:rPr>
        <w:t>如果装饰物提供反馈信号给机器人</w:t>
      </w:r>
      <w:r>
        <w:rPr>
          <w:rFonts w:hint="eastAsia" w:ascii="仿宋_GB2312" w:hAnsi="仿宋_GB2312" w:eastAsia="仿宋_GB2312" w:cs="仿宋_GB2312"/>
          <w:sz w:val="21"/>
          <w:szCs w:val="21"/>
        </w:rPr>
        <w:t>（</w:t>
      </w:r>
      <w:r>
        <w:rPr>
          <w:rFonts w:hint="eastAsia" w:ascii="仿宋_GB2312" w:hAnsi="仿宋_GB2312" w:eastAsia="仿宋_GB2312" w:cs="仿宋_GB2312"/>
          <w:spacing w:val="-3"/>
          <w:sz w:val="21"/>
          <w:szCs w:val="21"/>
        </w:rPr>
        <w:t>如：通过影响合规的传感器）</w:t>
      </w:r>
      <w:r>
        <w:rPr>
          <w:rFonts w:hint="eastAsia" w:ascii="仿宋_GB2312" w:hAnsi="仿宋_GB2312" w:eastAsia="仿宋_GB2312" w:cs="仿宋_GB2312"/>
          <w:spacing w:val="-2"/>
          <w:sz w:val="21"/>
          <w:szCs w:val="21"/>
        </w:rPr>
        <w:t>或者上场队员</w:t>
      </w:r>
      <w:r>
        <w:rPr>
          <w:rFonts w:hint="eastAsia" w:ascii="仿宋_GB2312" w:hAnsi="仿宋_GB2312" w:eastAsia="仿宋_GB2312" w:cs="仿宋_GB2312"/>
          <w:sz w:val="21"/>
          <w:szCs w:val="21"/>
        </w:rPr>
        <w:t>（</w:t>
      </w:r>
      <w:r>
        <w:rPr>
          <w:rFonts w:hint="eastAsia" w:ascii="仿宋_GB2312" w:hAnsi="仿宋_GB2312" w:eastAsia="仿宋_GB2312" w:cs="仿宋_GB2312"/>
          <w:spacing w:val="-3"/>
          <w:sz w:val="21"/>
          <w:szCs w:val="21"/>
        </w:rPr>
        <w:t>如：状态指示员），则视为是功能性的，这是不允许的。</w:t>
      </w:r>
    </w:p>
    <w:p>
      <w:pPr>
        <w:pStyle w:val="6"/>
        <w:keepNext w:val="0"/>
        <w:keepLines w:val="0"/>
        <w:pageBreakBefore w:val="0"/>
        <w:kinsoku w:val="0"/>
        <w:wordWrap/>
        <w:overflowPunct w:val="0"/>
        <w:topLinePunct w:val="0"/>
        <w:bidi w:val="0"/>
        <w:snapToGrid/>
        <w:spacing w:line="240" w:lineRule="auto"/>
        <w:ind w:right="84" w:rightChars="40" w:firstLine="843" w:firstLineChars="400"/>
        <w:rPr>
          <w:rFonts w:hint="eastAsia" w:ascii="仿宋_GB2312" w:hAnsi="仿宋_GB2312" w:eastAsia="仿宋_GB2312" w:cs="仿宋_GB2312"/>
          <w:sz w:val="21"/>
          <w:szCs w:val="21"/>
        </w:rPr>
      </w:pPr>
      <w:r>
        <w:rPr>
          <w:rFonts w:hint="eastAsia" w:ascii="仿宋_GB2312" w:hAnsi="仿宋_GB2312" w:eastAsia="仿宋_GB2312" w:cs="仿宋_GB2312"/>
          <w:b/>
          <w:bCs/>
          <w:sz w:val="21"/>
          <w:szCs w:val="21"/>
        </w:rPr>
        <w:t>&lt;R10&gt;</w:t>
      </w:r>
      <w:r>
        <w:rPr>
          <w:rFonts w:hint="eastAsia" w:ascii="仿宋_GB2312" w:hAnsi="仿宋_GB2312" w:eastAsia="仿宋_GB2312" w:cs="仿宋_GB2312"/>
          <w:sz w:val="21"/>
          <w:szCs w:val="21"/>
        </w:rPr>
        <w:t xml:space="preserve"> 机器人使用一个主控器。 机器人仅能用一个扭转乾坤工程挑战赛活动 V5 主控器（276-4810）。</w:t>
      </w:r>
    </w:p>
    <w:p>
      <w:pPr>
        <w:pStyle w:val="6"/>
        <w:keepNext w:val="0"/>
        <w:keepLines w:val="0"/>
        <w:pageBreakBefore w:val="0"/>
        <w:kinsoku w:val="0"/>
        <w:wordWrap/>
        <w:overflowPunct w:val="0"/>
        <w:topLinePunct w:val="0"/>
        <w:bidi w:val="0"/>
        <w:snapToGrid/>
        <w:spacing w:line="240" w:lineRule="auto"/>
        <w:ind w:right="84" w:rightChars="40" w:firstLine="843" w:firstLineChars="400"/>
        <w:rPr>
          <w:rFonts w:hint="eastAsia" w:ascii="仿宋_GB2312" w:hAnsi="仿宋_GB2312" w:eastAsia="仿宋_GB2312" w:cs="仿宋_GB2312"/>
          <w:spacing w:val="-1"/>
          <w:sz w:val="21"/>
          <w:szCs w:val="21"/>
        </w:rPr>
      </w:pPr>
      <w:r>
        <w:rPr>
          <w:rFonts w:hint="eastAsia" w:ascii="仿宋_GB2312" w:hAnsi="仿宋_GB2312" w:eastAsia="仿宋_GB2312" w:cs="仿宋_GB2312"/>
          <w:b/>
          <w:bCs/>
          <w:sz w:val="21"/>
          <w:szCs w:val="21"/>
        </w:rPr>
        <w:t>&lt;R11&gt;</w:t>
      </w:r>
      <w:r>
        <w:rPr>
          <w:rFonts w:hint="eastAsia" w:ascii="仿宋_GB2312" w:hAnsi="仿宋_GB2312" w:eastAsia="仿宋_GB2312" w:cs="仿宋_GB2312"/>
          <w:spacing w:val="3"/>
          <w:sz w:val="21"/>
          <w:szCs w:val="21"/>
        </w:rPr>
        <w:t xml:space="preserve"> </w:t>
      </w:r>
      <w:r>
        <w:rPr>
          <w:rFonts w:hint="eastAsia" w:ascii="仿宋_GB2312" w:hAnsi="仿宋_GB2312" w:eastAsia="仿宋_GB2312" w:cs="仿宋_GB2312"/>
          <w:spacing w:val="-3"/>
          <w:sz w:val="21"/>
          <w:szCs w:val="21"/>
        </w:rPr>
        <w:t xml:space="preserve">机器人使用马达。 </w:t>
      </w:r>
    </w:p>
    <w:p>
      <w:pPr>
        <w:pStyle w:val="6"/>
        <w:keepNext w:val="0"/>
        <w:keepLines w:val="0"/>
        <w:pageBreakBefore w:val="0"/>
        <w:kinsoku w:val="0"/>
        <w:wordWrap/>
        <w:overflowPunct w:val="0"/>
        <w:topLinePunct w:val="0"/>
        <w:bidi w:val="0"/>
        <w:snapToGrid/>
        <w:spacing w:line="240" w:lineRule="auto"/>
        <w:ind w:right="84" w:rightChars="40" w:firstLine="840" w:firstLineChars="4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机器人可使用 1 个 V5 主控器，最多 8 个 V5 智能电机及一套合规的VRC 气动系统。</w:t>
      </w:r>
    </w:p>
    <w:p>
      <w:pPr>
        <w:keepNext w:val="0"/>
        <w:keepLines w:val="0"/>
        <w:pageBreakBefore w:val="0"/>
        <w:wordWrap/>
        <w:topLinePunct w:val="0"/>
        <w:bidi w:val="0"/>
        <w:snapToGrid/>
        <w:spacing w:line="240" w:lineRule="auto"/>
        <w:ind w:left="420" w:leftChars="200" w:right="84" w:rightChars="40" w:firstLine="42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智能马达要求：速度：大约100、200或600 RPM；峰值功率：11瓦；持续功率：11瓦；失速扭矩（带100 RPM滤芯）：2.1牛顿米；电池性能低下：100％功率输出；反馈：位置、速度、电压、当前、功率。温度；编码器：1800节拍/转36：1齿轮，900节拍/转18：1齿轮，300节拍/转6：1齿轮；外型尺寸：（宽）x 2.82英寸（长）x 1.30英寸（高）（57.3毫米（宽）x 71.6毫米（长）x 33.0毫米（高））；重量：155克（0.342磅）。</w:t>
      </w:r>
    </w:p>
    <w:p>
      <w:pPr>
        <w:pStyle w:val="6"/>
        <w:keepNext w:val="0"/>
        <w:keepLines w:val="0"/>
        <w:pageBreakBefore w:val="0"/>
        <w:kinsoku w:val="0"/>
        <w:wordWrap/>
        <w:overflowPunct w:val="0"/>
        <w:topLinePunct w:val="0"/>
        <w:bidi w:val="0"/>
        <w:snapToGrid/>
        <w:spacing w:line="240" w:lineRule="auto"/>
        <w:ind w:right="84" w:rightChars="40" w:firstLine="843" w:firstLineChars="400"/>
        <w:rPr>
          <w:rFonts w:hint="eastAsia" w:ascii="仿宋_GB2312" w:hAnsi="仿宋_GB2312" w:eastAsia="仿宋_GB2312" w:cs="仿宋_GB2312"/>
          <w:sz w:val="21"/>
          <w:szCs w:val="21"/>
        </w:rPr>
      </w:pPr>
      <w:r>
        <w:rPr>
          <w:rFonts w:hint="eastAsia" w:ascii="仿宋_GB2312" w:hAnsi="仿宋_GB2312" w:eastAsia="仿宋_GB2312" w:cs="仿宋_GB2312"/>
          <w:b/>
          <w:bCs/>
          <w:sz w:val="21"/>
          <w:szCs w:val="21"/>
        </w:rPr>
        <w:t>&lt;R12&gt;</w:t>
      </w:r>
      <w:r>
        <w:rPr>
          <w:rFonts w:hint="eastAsia" w:ascii="仿宋_GB2312" w:hAnsi="仿宋_GB2312" w:eastAsia="仿宋_GB2312" w:cs="仿宋_GB2312"/>
          <w:sz w:val="21"/>
          <w:szCs w:val="21"/>
        </w:rPr>
        <w:t xml:space="preserve"> 仅允许 扭转乾坤工程挑战赛活动电池作为电源。仅可使用如下电源：</w:t>
      </w:r>
    </w:p>
    <w:p>
      <w:pPr>
        <w:pStyle w:val="6"/>
        <w:keepNext w:val="0"/>
        <w:keepLines w:val="0"/>
        <w:pageBreakBefore w:val="0"/>
        <w:kinsoku w:val="0"/>
        <w:wordWrap/>
        <w:overflowPunct w:val="0"/>
        <w:topLinePunct w:val="0"/>
        <w:bidi w:val="0"/>
        <w:snapToGrid/>
        <w:spacing w:line="240" w:lineRule="auto"/>
        <w:ind w:right="84" w:rightChars="40" w:firstLine="42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a.机器人可使用 1 个 V5 机器人电池。</w:t>
      </w:r>
    </w:p>
    <w:p>
      <w:pPr>
        <w:pStyle w:val="6"/>
        <w:keepNext w:val="0"/>
        <w:keepLines w:val="0"/>
        <w:pageBreakBefore w:val="0"/>
        <w:kinsoku w:val="0"/>
        <w:wordWrap/>
        <w:overflowPunct w:val="0"/>
        <w:topLinePunct w:val="0"/>
        <w:bidi w:val="0"/>
        <w:snapToGrid/>
        <w:spacing w:line="240" w:lineRule="auto"/>
        <w:ind w:left="479" w:right="84" w:rightChars="4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V5机器人电池无合规的电源扩展器。</w:t>
      </w:r>
    </w:p>
    <w:p>
      <w:pPr>
        <w:pStyle w:val="6"/>
        <w:keepNext w:val="0"/>
        <w:keepLines w:val="0"/>
        <w:pageBreakBefore w:val="0"/>
        <w:kinsoku w:val="0"/>
        <w:wordWrap/>
        <w:overflowPunct w:val="0"/>
        <w:topLinePunct w:val="0"/>
        <w:bidi w:val="0"/>
        <w:snapToGrid/>
        <w:spacing w:line="240" w:lineRule="auto"/>
        <w:ind w:left="479" w:right="84" w:rightChars="4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V5 机器人电池仅可使用 V5 机器人电池充电器。</w:t>
      </w:r>
    </w:p>
    <w:p>
      <w:pPr>
        <w:pStyle w:val="6"/>
        <w:keepNext w:val="0"/>
        <w:keepLines w:val="0"/>
        <w:pageBreakBefore w:val="0"/>
        <w:kinsoku w:val="0"/>
        <w:wordWrap/>
        <w:overflowPunct w:val="0"/>
        <w:topLinePunct w:val="0"/>
        <w:bidi w:val="0"/>
        <w:snapToGrid/>
        <w:spacing w:line="240" w:lineRule="auto"/>
        <w:ind w:left="479" w:right="84" w:rightChars="4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V5 遥控器仅可用内置充电电池供电。</w:t>
      </w:r>
    </w:p>
    <w:p>
      <w:pPr>
        <w:pStyle w:val="6"/>
        <w:keepNext w:val="0"/>
        <w:keepLines w:val="0"/>
        <w:pageBreakBefore w:val="0"/>
        <w:kinsoku w:val="0"/>
        <w:wordWrap/>
        <w:overflowPunct w:val="0"/>
        <w:topLinePunct w:val="0"/>
        <w:bidi w:val="0"/>
        <w:snapToGrid/>
        <w:spacing w:line="240" w:lineRule="auto"/>
        <w:ind w:right="84" w:rightChars="40" w:firstLine="843" w:firstLineChars="400"/>
        <w:rPr>
          <w:rFonts w:hint="eastAsia" w:ascii="仿宋_GB2312" w:hAnsi="仿宋_GB2312" w:eastAsia="仿宋_GB2312" w:cs="仿宋_GB2312"/>
          <w:sz w:val="21"/>
          <w:szCs w:val="21"/>
        </w:rPr>
      </w:pPr>
      <w:r>
        <w:rPr>
          <w:rFonts w:hint="eastAsia" w:ascii="仿宋_GB2312" w:hAnsi="仿宋_GB2312" w:eastAsia="仿宋_GB2312" w:cs="仿宋_GB2312"/>
          <w:b/>
          <w:bCs/>
          <w:sz w:val="21"/>
          <w:szCs w:val="21"/>
        </w:rPr>
        <w:t xml:space="preserve">&lt;R13&gt; </w:t>
      </w:r>
      <w:r>
        <w:rPr>
          <w:rFonts w:hint="eastAsia" w:ascii="仿宋_GB2312" w:hAnsi="仿宋_GB2312" w:eastAsia="仿宋_GB2312" w:cs="仿宋_GB2312"/>
          <w:sz w:val="21"/>
          <w:szCs w:val="21"/>
        </w:rPr>
        <w:t>每个机器人使用一到两个遥控器。 活动中，不得用两个以上的 手持式遥控器控制一台机器人</w:t>
      </w:r>
    </w:p>
    <w:p>
      <w:pPr>
        <w:pStyle w:val="3"/>
        <w:keepNext w:val="0"/>
        <w:keepLines w:val="0"/>
        <w:pageBreakBefore w:val="0"/>
        <w:numPr>
          <w:ilvl w:val="0"/>
          <w:numId w:val="12"/>
        </w:numPr>
        <w:tabs>
          <w:tab w:val="left" w:pos="841"/>
        </w:tabs>
        <w:kinsoku w:val="0"/>
        <w:wordWrap/>
        <w:overflowPunct w:val="0"/>
        <w:topLinePunct w:val="0"/>
        <w:bidi w:val="0"/>
        <w:snapToGrid/>
        <w:spacing w:before="0" w:line="240" w:lineRule="auto"/>
        <w:ind w:right="84" w:rightChars="40"/>
        <w:rPr>
          <w:rFonts w:hint="eastAsia" w:ascii="仿宋_GB2312" w:hAnsi="仿宋_GB2312" w:eastAsia="仿宋_GB2312" w:cs="仿宋_GB2312"/>
          <w:spacing w:val="-3"/>
          <w:sz w:val="21"/>
          <w:szCs w:val="21"/>
        </w:rPr>
      </w:pPr>
      <w:r>
        <w:rPr>
          <w:rFonts w:hint="eastAsia" w:ascii="仿宋_GB2312" w:hAnsi="仿宋_GB2312" w:eastAsia="仿宋_GB2312" w:cs="仿宋_GB2312"/>
          <w:spacing w:val="-3"/>
          <w:sz w:val="21"/>
          <w:szCs w:val="21"/>
        </w:rPr>
        <w:t>不允许改动这些遥控器。</w:t>
      </w:r>
    </w:p>
    <w:p>
      <w:pPr>
        <w:pStyle w:val="3"/>
        <w:keepNext w:val="0"/>
        <w:keepLines w:val="0"/>
        <w:pageBreakBefore w:val="0"/>
        <w:numPr>
          <w:ilvl w:val="0"/>
          <w:numId w:val="12"/>
        </w:numPr>
        <w:tabs>
          <w:tab w:val="left" w:pos="841"/>
        </w:tabs>
        <w:kinsoku w:val="0"/>
        <w:wordWrap/>
        <w:overflowPunct w:val="0"/>
        <w:topLinePunct w:val="0"/>
        <w:bidi w:val="0"/>
        <w:snapToGrid/>
        <w:spacing w:before="0" w:line="240" w:lineRule="auto"/>
        <w:ind w:right="84" w:rightChars="40"/>
        <w:rPr>
          <w:rFonts w:hint="eastAsia" w:ascii="仿宋_GB2312" w:hAnsi="仿宋_GB2312" w:eastAsia="仿宋_GB2312" w:cs="仿宋_GB2312"/>
          <w:spacing w:val="-3"/>
          <w:sz w:val="21"/>
          <w:szCs w:val="21"/>
        </w:rPr>
      </w:pPr>
      <w:r>
        <w:rPr>
          <w:rFonts w:hint="eastAsia" w:ascii="仿宋_GB2312" w:hAnsi="仿宋_GB2312" w:eastAsia="仿宋_GB2312" w:cs="仿宋_GB2312"/>
          <w:spacing w:val="-2"/>
          <w:sz w:val="21"/>
          <w:szCs w:val="21"/>
        </w:rPr>
        <w:t>不允许用其它方法</w:t>
      </w:r>
      <w:r>
        <w:rPr>
          <w:rFonts w:hint="eastAsia" w:ascii="仿宋_GB2312" w:hAnsi="仿宋_GB2312" w:eastAsia="仿宋_GB2312" w:cs="仿宋_GB2312"/>
          <w:sz w:val="21"/>
          <w:szCs w:val="21"/>
        </w:rPr>
        <w:t>（</w:t>
      </w:r>
      <w:r>
        <w:rPr>
          <w:rFonts w:hint="eastAsia" w:ascii="仿宋_GB2312" w:hAnsi="仿宋_GB2312" w:eastAsia="仿宋_GB2312" w:cs="仿宋_GB2312"/>
          <w:spacing w:val="-3"/>
          <w:sz w:val="21"/>
          <w:szCs w:val="21"/>
        </w:rPr>
        <w:t>光、声，等等</w:t>
      </w:r>
      <w:r>
        <w:rPr>
          <w:rFonts w:hint="eastAsia" w:ascii="仿宋_GB2312" w:hAnsi="仿宋_GB2312" w:eastAsia="仿宋_GB2312" w:cs="仿宋_GB2312"/>
          <w:sz w:val="21"/>
          <w:szCs w:val="21"/>
        </w:rPr>
        <w:t>）</w:t>
      </w:r>
      <w:r>
        <w:rPr>
          <w:rFonts w:hint="eastAsia" w:ascii="仿宋_GB2312" w:hAnsi="仿宋_GB2312" w:eastAsia="仿宋_GB2312" w:cs="仿宋_GB2312"/>
          <w:spacing w:val="-3"/>
          <w:sz w:val="21"/>
          <w:szCs w:val="21"/>
        </w:rPr>
        <w:t>控制机器人；</w:t>
      </w:r>
      <w:r>
        <w:rPr>
          <w:rFonts w:hint="eastAsia" w:ascii="仿宋_GB2312" w:hAnsi="仿宋_GB2312" w:eastAsia="仿宋_GB2312" w:cs="仿宋_GB2312"/>
          <w:spacing w:val="-2"/>
          <w:sz w:val="21"/>
          <w:szCs w:val="21"/>
        </w:rPr>
        <w:t>允许使用传感器反馈</w:t>
      </w:r>
      <w:r>
        <w:rPr>
          <w:rFonts w:hint="eastAsia" w:ascii="仿宋_GB2312" w:hAnsi="仿宋_GB2312" w:eastAsia="仿宋_GB2312" w:cs="仿宋_GB2312"/>
          <w:spacing w:val="-3"/>
          <w:sz w:val="21"/>
          <w:szCs w:val="21"/>
        </w:rPr>
        <w:t>（如电机编码器或视觉传感器</w:t>
      </w:r>
      <w:r>
        <w:rPr>
          <w:rFonts w:hint="eastAsia" w:ascii="仿宋_GB2312" w:hAnsi="仿宋_GB2312" w:eastAsia="仿宋_GB2312" w:cs="仿宋_GB2312"/>
          <w:sz w:val="21"/>
          <w:szCs w:val="21"/>
        </w:rPr>
        <w:t>）</w:t>
      </w:r>
      <w:r>
        <w:rPr>
          <w:rFonts w:hint="eastAsia" w:ascii="仿宋_GB2312" w:hAnsi="仿宋_GB2312" w:eastAsia="仿宋_GB2312" w:cs="仿宋_GB2312"/>
          <w:spacing w:val="-3"/>
          <w:sz w:val="21"/>
          <w:szCs w:val="21"/>
        </w:rPr>
        <w:t>来协助操作手的控制。</w:t>
      </w:r>
    </w:p>
    <w:p>
      <w:pPr>
        <w:pStyle w:val="3"/>
        <w:keepNext w:val="0"/>
        <w:keepLines w:val="0"/>
        <w:pageBreakBefore w:val="0"/>
        <w:numPr>
          <w:ilvl w:val="0"/>
          <w:numId w:val="12"/>
        </w:numPr>
        <w:tabs>
          <w:tab w:val="left" w:pos="841"/>
        </w:tabs>
        <w:kinsoku w:val="0"/>
        <w:wordWrap/>
        <w:overflowPunct w:val="0"/>
        <w:topLinePunct w:val="0"/>
        <w:bidi w:val="0"/>
        <w:snapToGrid/>
        <w:spacing w:before="0" w:line="240" w:lineRule="auto"/>
        <w:ind w:right="84" w:rightChars="40"/>
        <w:rPr>
          <w:rFonts w:hint="eastAsia" w:ascii="仿宋_GB2312" w:hAnsi="仿宋_GB2312" w:eastAsia="仿宋_GB2312" w:cs="仿宋_GB2312"/>
          <w:spacing w:val="-4"/>
          <w:sz w:val="21"/>
          <w:szCs w:val="21"/>
        </w:rPr>
      </w:pPr>
      <w:r>
        <w:rPr>
          <w:rFonts w:hint="eastAsia" w:ascii="仿宋_GB2312" w:hAnsi="仿宋_GB2312" w:eastAsia="仿宋_GB2312" w:cs="仿宋_GB2312"/>
          <w:spacing w:val="-3"/>
          <w:sz w:val="21"/>
          <w:szCs w:val="21"/>
        </w:rPr>
        <w:t xml:space="preserve">队伍不可混用和搭配不同类型遥控器，如同时使用一个 </w:t>
      </w:r>
      <w:r>
        <w:rPr>
          <w:rFonts w:hint="eastAsia" w:ascii="仿宋_GB2312" w:hAnsi="仿宋_GB2312" w:eastAsia="仿宋_GB2312" w:cs="仿宋_GB2312"/>
          <w:spacing w:val="-1"/>
          <w:sz w:val="21"/>
          <w:szCs w:val="21"/>
        </w:rPr>
        <w:t xml:space="preserve"> 遥控器和 </w:t>
      </w:r>
      <w:r>
        <w:rPr>
          <w:rFonts w:hint="eastAsia" w:ascii="仿宋_GB2312" w:hAnsi="仿宋_GB2312" w:eastAsia="仿宋_GB2312" w:cs="仿宋_GB2312"/>
          <w:spacing w:val="-4"/>
          <w:sz w:val="21"/>
          <w:szCs w:val="21"/>
        </w:rPr>
        <w:t xml:space="preserve"> 遥控器。</w:t>
      </w:r>
    </w:p>
    <w:p>
      <w:pPr>
        <w:pStyle w:val="6"/>
        <w:keepNext w:val="0"/>
        <w:keepLines w:val="0"/>
        <w:pageBreakBefore w:val="0"/>
        <w:kinsoku w:val="0"/>
        <w:wordWrap/>
        <w:overflowPunct w:val="0"/>
        <w:topLinePunct w:val="0"/>
        <w:bidi w:val="0"/>
        <w:snapToGrid/>
        <w:spacing w:line="240" w:lineRule="auto"/>
        <w:ind w:left="446" w:right="84" w:rightChars="4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注：本规则不限制附着在遥控器上用来辅助操作手握紧遥控器或操作遥控器上的按钮/操纵杆的物体。</w:t>
      </w:r>
    </w:p>
    <w:p>
      <w:pPr>
        <w:pStyle w:val="6"/>
        <w:keepNext w:val="0"/>
        <w:keepLines w:val="0"/>
        <w:pageBreakBefore w:val="0"/>
        <w:kinsoku w:val="0"/>
        <w:wordWrap/>
        <w:overflowPunct w:val="0"/>
        <w:topLinePunct w:val="0"/>
        <w:bidi w:val="0"/>
        <w:snapToGrid/>
        <w:spacing w:line="240" w:lineRule="auto"/>
        <w:ind w:left="420" w:leftChars="200" w:right="84" w:rightChars="40" w:firstLine="422" w:firstLineChars="200"/>
        <w:rPr>
          <w:rFonts w:hint="eastAsia" w:ascii="仿宋_GB2312" w:hAnsi="仿宋_GB2312" w:eastAsia="仿宋_GB2312" w:cs="仿宋_GB2312"/>
          <w:sz w:val="21"/>
          <w:szCs w:val="21"/>
        </w:rPr>
      </w:pPr>
      <w:r>
        <w:rPr>
          <w:rFonts w:hint="eastAsia" w:ascii="仿宋_GB2312" w:hAnsi="仿宋_GB2312" w:eastAsia="仿宋_GB2312" w:cs="仿宋_GB2312"/>
          <w:b/>
          <w:bCs/>
          <w:sz w:val="21"/>
          <w:szCs w:val="21"/>
        </w:rPr>
        <w:t>&lt;R14&gt;</w:t>
      </w:r>
      <w:r>
        <w:rPr>
          <w:rFonts w:hint="eastAsia" w:ascii="仿宋_GB2312" w:hAnsi="仿宋_GB2312" w:eastAsia="仿宋_GB2312" w:cs="仿宋_GB2312"/>
          <w:sz w:val="21"/>
          <w:szCs w:val="21"/>
        </w:rPr>
        <w:t xml:space="preserve"> 不允许对电子件进行任何改动。对电机（包括内部的 PTC 或智能电机固件）、主控器（包括主控器固件）、延长线、传感器、控制器、电池组、储气罐、螺线管、气缸及 机器人设计系统的任何其它电子或气动元件不得以任何方式改变其原始状态。</w:t>
      </w:r>
    </w:p>
    <w:p>
      <w:pPr>
        <w:pStyle w:val="3"/>
        <w:keepNext w:val="0"/>
        <w:keepLines w:val="0"/>
        <w:pageBreakBefore w:val="0"/>
        <w:numPr>
          <w:ilvl w:val="0"/>
          <w:numId w:val="13"/>
        </w:numPr>
        <w:tabs>
          <w:tab w:val="left" w:pos="709"/>
        </w:tabs>
        <w:kinsoku w:val="0"/>
        <w:wordWrap/>
        <w:overflowPunct w:val="0"/>
        <w:topLinePunct w:val="0"/>
        <w:bidi w:val="0"/>
        <w:snapToGrid/>
        <w:spacing w:before="0" w:line="240" w:lineRule="auto"/>
        <w:ind w:right="84" w:rightChars="40"/>
        <w:rPr>
          <w:rFonts w:hint="eastAsia" w:ascii="仿宋_GB2312" w:hAnsi="仿宋_GB2312" w:eastAsia="仿宋_GB2312" w:cs="仿宋_GB2312"/>
          <w:spacing w:val="-3"/>
          <w:sz w:val="21"/>
          <w:szCs w:val="21"/>
        </w:rPr>
      </w:pPr>
      <w:r>
        <w:rPr>
          <w:rFonts w:hint="eastAsia" w:ascii="仿宋_GB2312" w:hAnsi="仿宋_GB2312" w:eastAsia="仿宋_GB2312" w:cs="仿宋_GB2312"/>
          <w:spacing w:val="-3"/>
          <w:sz w:val="21"/>
          <w:szCs w:val="21"/>
        </w:rPr>
        <w:t xml:space="preserve"> 电气零件的外部导线可用焊接、缠绕、电工胶带、热缩管修复，以保证其功能和长度不变。修理中所用的导线应与扭转乾坤工程挑战赛活动导线相同。队伍的这种修复可能是有风险的，不正确的接线可能导致意想不到的结果。</w:t>
      </w:r>
    </w:p>
    <w:p>
      <w:pPr>
        <w:pStyle w:val="3"/>
        <w:keepNext w:val="0"/>
        <w:keepLines w:val="0"/>
        <w:pageBreakBefore w:val="0"/>
        <w:numPr>
          <w:ilvl w:val="0"/>
          <w:numId w:val="13"/>
        </w:numPr>
        <w:tabs>
          <w:tab w:val="left" w:pos="841"/>
        </w:tabs>
        <w:kinsoku w:val="0"/>
        <w:wordWrap/>
        <w:overflowPunct w:val="0"/>
        <w:topLinePunct w:val="0"/>
        <w:bidi w:val="0"/>
        <w:snapToGrid/>
        <w:spacing w:before="0" w:line="240" w:lineRule="auto"/>
        <w:ind w:right="84" w:rightChars="40"/>
        <w:rPr>
          <w:rFonts w:hint="eastAsia" w:ascii="仿宋_GB2312" w:hAnsi="仿宋_GB2312" w:eastAsia="仿宋_GB2312" w:cs="仿宋_GB2312"/>
          <w:spacing w:val="-2"/>
          <w:sz w:val="21"/>
          <w:szCs w:val="21"/>
        </w:rPr>
      </w:pPr>
      <w:r>
        <w:rPr>
          <w:rFonts w:hint="eastAsia" w:ascii="仿宋_GB2312" w:hAnsi="仿宋_GB2312" w:eastAsia="仿宋_GB2312" w:cs="仿宋_GB2312"/>
          <w:spacing w:val="-2"/>
          <w:sz w:val="21"/>
          <w:szCs w:val="21"/>
        </w:rPr>
        <w:t xml:space="preserve">队伍可以用正式的 </w:t>
      </w:r>
      <w:r>
        <w:rPr>
          <w:rFonts w:hint="eastAsia" w:ascii="仿宋_GB2312" w:hAnsi="仿宋_GB2312" w:eastAsia="仿宋_GB2312" w:cs="仿宋_GB2312"/>
          <w:spacing w:val="-3"/>
          <w:sz w:val="21"/>
          <w:szCs w:val="21"/>
        </w:rPr>
        <w:t>齿轮更换</w:t>
      </w:r>
      <w:r>
        <w:rPr>
          <w:rFonts w:hint="eastAsia" w:ascii="仿宋_GB2312" w:hAnsi="仿宋_GB2312" w:eastAsia="仿宋_GB2312" w:cs="仿宋_GB2312"/>
          <w:sz w:val="21"/>
          <w:szCs w:val="21"/>
        </w:rPr>
        <w:t>“2</w:t>
      </w:r>
      <w:r>
        <w:rPr>
          <w:rFonts w:hint="eastAsia" w:ascii="仿宋_GB2312" w:hAnsi="仿宋_GB2312" w:eastAsia="仿宋_GB2312" w:cs="仿宋_GB2312"/>
          <w:spacing w:val="-1"/>
          <w:sz w:val="21"/>
          <w:szCs w:val="21"/>
        </w:rPr>
        <w:t xml:space="preserve"> 线 </w:t>
      </w:r>
      <w:r>
        <w:rPr>
          <w:rFonts w:hint="eastAsia" w:ascii="仿宋_GB2312" w:hAnsi="仿宋_GB2312" w:eastAsia="仿宋_GB2312" w:cs="仿宋_GB2312"/>
          <w:sz w:val="21"/>
          <w:szCs w:val="21"/>
        </w:rPr>
        <w:t>393</w:t>
      </w:r>
      <w:r>
        <w:rPr>
          <w:rFonts w:hint="eastAsia" w:ascii="仿宋_GB2312" w:hAnsi="仿宋_GB2312" w:eastAsia="仿宋_GB2312" w:cs="仿宋_GB2312"/>
          <w:spacing w:val="-2"/>
          <w:sz w:val="21"/>
          <w:szCs w:val="21"/>
        </w:rPr>
        <w:t>”或</w:t>
      </w:r>
      <w:r>
        <w:rPr>
          <w:rFonts w:hint="eastAsia" w:ascii="仿宋_GB2312" w:hAnsi="仿宋_GB2312" w:eastAsia="仿宋_GB2312" w:cs="仿宋_GB2312"/>
          <w:sz w:val="21"/>
          <w:szCs w:val="21"/>
        </w:rPr>
        <w:t>“2</w:t>
      </w:r>
      <w:r>
        <w:rPr>
          <w:rFonts w:hint="eastAsia" w:ascii="仿宋_GB2312" w:hAnsi="仿宋_GB2312" w:eastAsia="仿宋_GB2312" w:cs="仿宋_GB2312"/>
          <w:spacing w:val="-1"/>
          <w:sz w:val="21"/>
          <w:szCs w:val="21"/>
        </w:rPr>
        <w:t xml:space="preserve"> 线 </w:t>
      </w:r>
      <w:r>
        <w:rPr>
          <w:rFonts w:hint="eastAsia" w:ascii="仿宋_GB2312" w:hAnsi="仿宋_GB2312" w:eastAsia="仿宋_GB2312" w:cs="仿宋_GB2312"/>
          <w:sz w:val="21"/>
          <w:szCs w:val="21"/>
        </w:rPr>
        <w:t>269</w:t>
      </w:r>
      <w:r>
        <w:rPr>
          <w:rFonts w:hint="eastAsia" w:ascii="仿宋_GB2312" w:hAnsi="仿宋_GB2312" w:eastAsia="仿宋_GB2312" w:cs="仿宋_GB2312"/>
          <w:spacing w:val="-2"/>
          <w:sz w:val="21"/>
          <w:szCs w:val="21"/>
        </w:rPr>
        <w:t>”电机中的齿轮。</w:t>
      </w:r>
    </w:p>
    <w:p>
      <w:pPr>
        <w:pStyle w:val="3"/>
        <w:keepNext w:val="0"/>
        <w:keepLines w:val="0"/>
        <w:pageBreakBefore w:val="0"/>
        <w:numPr>
          <w:ilvl w:val="0"/>
          <w:numId w:val="13"/>
        </w:numPr>
        <w:tabs>
          <w:tab w:val="left" w:pos="841"/>
        </w:tabs>
        <w:kinsoku w:val="0"/>
        <w:wordWrap/>
        <w:overflowPunct w:val="0"/>
        <w:topLinePunct w:val="0"/>
        <w:bidi w:val="0"/>
        <w:snapToGrid/>
        <w:spacing w:before="0" w:line="240" w:lineRule="auto"/>
        <w:ind w:right="84" w:rightChars="40"/>
        <w:rPr>
          <w:rFonts w:hint="eastAsia" w:ascii="仿宋_GB2312" w:hAnsi="仿宋_GB2312" w:eastAsia="仿宋_GB2312" w:cs="仿宋_GB2312"/>
          <w:spacing w:val="-3"/>
          <w:sz w:val="21"/>
          <w:szCs w:val="21"/>
        </w:rPr>
      </w:pPr>
      <w:r>
        <w:rPr>
          <w:rFonts w:hint="eastAsia" w:ascii="仿宋_GB2312" w:hAnsi="仿宋_GB2312" w:eastAsia="仿宋_GB2312" w:cs="仿宋_GB2312"/>
          <w:spacing w:val="-3"/>
          <w:sz w:val="21"/>
          <w:szCs w:val="21"/>
        </w:rPr>
        <w:t>队伍也可用其他正式的替换齿轮盒更改或替换 智能电机的齿轮盒。</w:t>
      </w:r>
    </w:p>
    <w:p>
      <w:pPr>
        <w:pStyle w:val="6"/>
        <w:keepNext w:val="0"/>
        <w:keepLines w:val="0"/>
        <w:pageBreakBefore w:val="0"/>
        <w:kinsoku w:val="0"/>
        <w:wordWrap/>
        <w:overflowPunct w:val="0"/>
        <w:topLinePunct w:val="0"/>
        <w:bidi w:val="0"/>
        <w:snapToGrid/>
        <w:spacing w:line="240" w:lineRule="auto"/>
        <w:ind w:left="420" w:leftChars="200" w:right="84" w:rightChars="40" w:firstLine="422" w:firstLineChars="200"/>
        <w:rPr>
          <w:rFonts w:hint="eastAsia" w:ascii="仿宋_GB2312" w:hAnsi="仿宋_GB2312" w:eastAsia="仿宋_GB2312" w:cs="仿宋_GB2312"/>
          <w:sz w:val="21"/>
          <w:szCs w:val="21"/>
        </w:rPr>
      </w:pPr>
      <w:r>
        <w:rPr>
          <w:rFonts w:hint="eastAsia" w:ascii="仿宋_GB2312" w:hAnsi="仿宋_GB2312" w:eastAsia="仿宋_GB2312" w:cs="仿宋_GB2312"/>
          <w:b/>
          <w:bCs/>
          <w:sz w:val="21"/>
          <w:szCs w:val="21"/>
        </w:rPr>
        <w:t xml:space="preserve">&lt;R15&gt; </w:t>
      </w:r>
      <w:r>
        <w:rPr>
          <w:rFonts w:hint="eastAsia" w:ascii="仿宋_GB2312" w:hAnsi="仿宋_GB2312" w:eastAsia="仿宋_GB2312" w:cs="仿宋_GB2312"/>
          <w:sz w:val="21"/>
          <w:szCs w:val="21"/>
        </w:rPr>
        <w:t>大部分对非电子件的改动是允许的。允许对活动合规的金属结构部件或塑料部件进行物理加工，如弯曲或切割。</w:t>
      </w:r>
    </w:p>
    <w:p>
      <w:pPr>
        <w:pStyle w:val="3"/>
        <w:keepNext w:val="0"/>
        <w:keepLines w:val="0"/>
        <w:pageBreakBefore w:val="0"/>
        <w:numPr>
          <w:ilvl w:val="0"/>
          <w:numId w:val="14"/>
        </w:numPr>
        <w:tabs>
          <w:tab w:val="left" w:pos="841"/>
        </w:tabs>
        <w:kinsoku w:val="0"/>
        <w:wordWrap/>
        <w:overflowPunct w:val="0"/>
        <w:topLinePunct w:val="0"/>
        <w:bidi w:val="0"/>
        <w:snapToGrid/>
        <w:spacing w:before="0" w:line="240" w:lineRule="auto"/>
        <w:ind w:right="84" w:rightChars="40"/>
        <w:rPr>
          <w:rFonts w:hint="eastAsia" w:ascii="仿宋_GB2312" w:hAnsi="仿宋_GB2312" w:eastAsia="仿宋_GB2312" w:cs="仿宋_GB2312"/>
          <w:sz w:val="21"/>
          <w:szCs w:val="21"/>
        </w:rPr>
      </w:pPr>
      <w:r>
        <w:rPr>
          <w:rFonts w:hint="eastAsia" w:ascii="仿宋_GB2312" w:hAnsi="仿宋_GB2312" w:eastAsia="仿宋_GB2312" w:cs="仿宋_GB2312"/>
          <w:spacing w:val="-3"/>
          <w:sz w:val="21"/>
          <w:szCs w:val="21"/>
        </w:rPr>
        <w:t>不允许对电子件如主控器或天线进行物理加工，除非文中详细描述允许处理。</w:t>
      </w:r>
    </w:p>
    <w:p>
      <w:pPr>
        <w:pStyle w:val="3"/>
        <w:keepNext w:val="0"/>
        <w:keepLines w:val="0"/>
        <w:pageBreakBefore w:val="0"/>
        <w:numPr>
          <w:ilvl w:val="0"/>
          <w:numId w:val="14"/>
        </w:numPr>
        <w:tabs>
          <w:tab w:val="left" w:pos="841"/>
        </w:tabs>
        <w:kinsoku w:val="0"/>
        <w:wordWrap/>
        <w:overflowPunct w:val="0"/>
        <w:topLinePunct w:val="0"/>
        <w:bidi w:val="0"/>
        <w:snapToGrid/>
        <w:spacing w:before="0" w:line="240" w:lineRule="auto"/>
        <w:ind w:right="84" w:rightChars="40"/>
        <w:rPr>
          <w:rFonts w:hint="eastAsia" w:ascii="仿宋_GB2312" w:hAnsi="仿宋_GB2312" w:eastAsia="仿宋_GB2312" w:cs="仿宋_GB2312"/>
          <w:spacing w:val="-3"/>
          <w:sz w:val="21"/>
          <w:szCs w:val="21"/>
        </w:rPr>
      </w:pPr>
      <w:r>
        <w:rPr>
          <w:rFonts w:hint="eastAsia" w:ascii="仿宋_GB2312" w:hAnsi="仿宋_GB2312" w:eastAsia="仿宋_GB2312" w:cs="仿宋_GB2312"/>
          <w:spacing w:val="3"/>
          <w:sz w:val="21"/>
          <w:szCs w:val="21"/>
        </w:rPr>
        <w:t xml:space="preserve">允许对 </w:t>
      </w:r>
      <w:r>
        <w:rPr>
          <w:rFonts w:hint="eastAsia" w:ascii="仿宋_GB2312" w:hAnsi="仿宋_GB2312" w:eastAsia="仿宋_GB2312" w:cs="仿宋_GB2312"/>
          <w:spacing w:val="-3"/>
          <w:sz w:val="21"/>
          <w:szCs w:val="21"/>
        </w:rPr>
        <w:t xml:space="preserve"> 限位和触碰开关做内部或外部的机械修理。允许修改限位开关的金属弹臂。禁止把这些器件中的零件挪作他用。</w:t>
      </w:r>
    </w:p>
    <w:p>
      <w:pPr>
        <w:pStyle w:val="3"/>
        <w:keepNext w:val="0"/>
        <w:keepLines w:val="0"/>
        <w:pageBreakBefore w:val="0"/>
        <w:numPr>
          <w:ilvl w:val="0"/>
          <w:numId w:val="14"/>
        </w:numPr>
        <w:tabs>
          <w:tab w:val="left" w:pos="841"/>
        </w:tabs>
        <w:kinsoku w:val="0"/>
        <w:wordWrap/>
        <w:overflowPunct w:val="0"/>
        <w:topLinePunct w:val="0"/>
        <w:bidi w:val="0"/>
        <w:snapToGrid/>
        <w:spacing w:before="0" w:line="240" w:lineRule="auto"/>
        <w:ind w:right="84" w:rightChars="40"/>
        <w:rPr>
          <w:rFonts w:hint="eastAsia" w:ascii="仿宋_GB2312" w:hAnsi="仿宋_GB2312" w:eastAsia="仿宋_GB2312" w:cs="仿宋_GB2312"/>
          <w:spacing w:val="-3"/>
          <w:sz w:val="21"/>
          <w:szCs w:val="21"/>
        </w:rPr>
      </w:pPr>
      <w:r>
        <w:rPr>
          <w:rFonts w:hint="eastAsia" w:ascii="仿宋_GB2312" w:hAnsi="仿宋_GB2312" w:eastAsia="仿宋_GB2312" w:cs="仿宋_GB2312"/>
          <w:spacing w:val="-3"/>
          <w:sz w:val="21"/>
          <w:szCs w:val="21"/>
        </w:rPr>
        <w:t>不允许改造金属的材料属性，如热处理。</w:t>
      </w:r>
    </w:p>
    <w:p>
      <w:pPr>
        <w:pStyle w:val="3"/>
        <w:keepNext w:val="0"/>
        <w:keepLines w:val="0"/>
        <w:pageBreakBefore w:val="0"/>
        <w:numPr>
          <w:ilvl w:val="0"/>
          <w:numId w:val="14"/>
        </w:numPr>
        <w:tabs>
          <w:tab w:val="left" w:pos="841"/>
        </w:tabs>
        <w:kinsoku w:val="0"/>
        <w:wordWrap/>
        <w:overflowPunct w:val="0"/>
        <w:topLinePunct w:val="0"/>
        <w:bidi w:val="0"/>
        <w:snapToGrid/>
        <w:spacing w:before="0" w:line="240" w:lineRule="auto"/>
        <w:ind w:right="84" w:rightChars="40"/>
        <w:rPr>
          <w:rFonts w:hint="eastAsia" w:ascii="仿宋_GB2312" w:hAnsi="仿宋_GB2312" w:eastAsia="仿宋_GB2312" w:cs="仿宋_GB2312"/>
          <w:spacing w:val="-3"/>
          <w:sz w:val="21"/>
          <w:szCs w:val="21"/>
        </w:rPr>
      </w:pPr>
      <w:r>
        <w:rPr>
          <w:rFonts w:hint="eastAsia" w:ascii="仿宋_GB2312" w:hAnsi="仿宋_GB2312" w:eastAsia="仿宋_GB2312" w:cs="仿宋_GB2312"/>
          <w:spacing w:val="-3"/>
          <w:sz w:val="21"/>
          <w:szCs w:val="21"/>
        </w:rPr>
        <w:t>队伍可以按需要的长度切割气管。</w:t>
      </w:r>
    </w:p>
    <w:p>
      <w:pPr>
        <w:pStyle w:val="3"/>
        <w:keepNext w:val="0"/>
        <w:keepLines w:val="0"/>
        <w:pageBreakBefore w:val="0"/>
        <w:numPr>
          <w:ilvl w:val="0"/>
          <w:numId w:val="14"/>
        </w:numPr>
        <w:tabs>
          <w:tab w:val="left" w:pos="841"/>
        </w:tabs>
        <w:kinsoku w:val="0"/>
        <w:wordWrap/>
        <w:overflowPunct w:val="0"/>
        <w:topLinePunct w:val="0"/>
        <w:bidi w:val="0"/>
        <w:snapToGrid/>
        <w:spacing w:before="0" w:line="240" w:lineRule="auto"/>
        <w:ind w:right="84" w:rightChars="40"/>
        <w:rPr>
          <w:rFonts w:hint="eastAsia" w:ascii="仿宋_GB2312" w:hAnsi="仿宋_GB2312" w:eastAsia="仿宋_GB2312" w:cs="仿宋_GB2312"/>
          <w:spacing w:val="-3"/>
          <w:sz w:val="21"/>
          <w:szCs w:val="21"/>
        </w:rPr>
      </w:pPr>
      <w:r>
        <w:rPr>
          <w:rFonts w:hint="eastAsia" w:ascii="仿宋_GB2312" w:hAnsi="仿宋_GB2312" w:eastAsia="仿宋_GB2312" w:cs="仿宋_GB2312"/>
          <w:spacing w:val="-4"/>
          <w:sz w:val="21"/>
          <w:szCs w:val="21"/>
        </w:rPr>
        <w:t xml:space="preserve">防止 </w:t>
      </w:r>
      <w:r>
        <w:rPr>
          <w:rFonts w:hint="eastAsia" w:ascii="仿宋_GB2312" w:hAnsi="仿宋_GB2312" w:eastAsia="仿宋_GB2312" w:cs="仿宋_GB2312"/>
          <w:sz w:val="21"/>
          <w:szCs w:val="21"/>
        </w:rPr>
        <w:t>1/8</w:t>
      </w:r>
      <w:r>
        <w:rPr>
          <w:rFonts w:hint="eastAsia" w:ascii="仿宋_GB2312" w:hAnsi="仿宋_GB2312" w:eastAsia="仿宋_GB2312" w:cs="仿宋_GB2312"/>
          <w:spacing w:val="-3"/>
          <w:sz w:val="21"/>
          <w:szCs w:val="21"/>
        </w:rPr>
        <w:t>”尼龙绳头散开，允许热熔其端头。</w:t>
      </w:r>
    </w:p>
    <w:p>
      <w:pPr>
        <w:pStyle w:val="3"/>
        <w:keepNext w:val="0"/>
        <w:keepLines w:val="0"/>
        <w:pageBreakBefore w:val="0"/>
        <w:numPr>
          <w:ilvl w:val="0"/>
          <w:numId w:val="14"/>
        </w:numPr>
        <w:tabs>
          <w:tab w:val="left" w:pos="841"/>
        </w:tabs>
        <w:kinsoku w:val="0"/>
        <w:wordWrap/>
        <w:overflowPunct w:val="0"/>
        <w:topLinePunct w:val="0"/>
        <w:bidi w:val="0"/>
        <w:snapToGrid/>
        <w:spacing w:before="0" w:line="240" w:lineRule="auto"/>
        <w:ind w:right="84" w:rightChars="40"/>
        <w:rPr>
          <w:rFonts w:hint="eastAsia" w:ascii="仿宋_GB2312" w:hAnsi="仿宋_GB2312" w:eastAsia="仿宋_GB2312" w:cs="仿宋_GB2312"/>
          <w:spacing w:val="-4"/>
          <w:sz w:val="21"/>
          <w:szCs w:val="21"/>
        </w:rPr>
      </w:pPr>
      <w:r>
        <w:rPr>
          <w:rFonts w:hint="eastAsia" w:ascii="仿宋_GB2312" w:hAnsi="仿宋_GB2312" w:eastAsia="仿宋_GB2312" w:cs="仿宋_GB2312"/>
          <w:spacing w:val="-4"/>
          <w:sz w:val="21"/>
          <w:szCs w:val="21"/>
        </w:rPr>
        <w:t>机器人设计系统中所不提供的电焊、锡焊、铜焊、胶粘或其它任何形式的连结均是不允许的。</w:t>
      </w:r>
    </w:p>
    <w:p>
      <w:pPr>
        <w:pStyle w:val="6"/>
        <w:keepNext w:val="0"/>
        <w:keepLines w:val="0"/>
        <w:pageBreakBefore w:val="0"/>
        <w:kinsoku w:val="0"/>
        <w:wordWrap/>
        <w:overflowPunct w:val="0"/>
        <w:topLinePunct w:val="0"/>
        <w:bidi w:val="0"/>
        <w:snapToGrid/>
        <w:spacing w:line="240" w:lineRule="auto"/>
        <w:ind w:left="420" w:leftChars="200" w:right="84" w:rightChars="40" w:firstLine="422" w:firstLineChars="200"/>
        <w:rPr>
          <w:rFonts w:hint="eastAsia" w:ascii="仿宋_GB2312" w:hAnsi="仿宋_GB2312" w:eastAsia="仿宋_GB2312" w:cs="仿宋_GB2312"/>
          <w:sz w:val="21"/>
          <w:szCs w:val="21"/>
        </w:rPr>
      </w:pPr>
      <w:r>
        <w:rPr>
          <w:rFonts w:hint="eastAsia" w:ascii="仿宋_GB2312" w:hAnsi="仿宋_GB2312" w:eastAsia="仿宋_GB2312" w:cs="仿宋_GB2312"/>
          <w:b/>
          <w:bCs/>
          <w:sz w:val="21"/>
          <w:szCs w:val="21"/>
        </w:rPr>
        <w:t>&lt;R16&gt;</w:t>
      </w:r>
      <w:r>
        <w:rPr>
          <w:rFonts w:hint="eastAsia" w:ascii="仿宋_GB2312" w:hAnsi="仿宋_GB2312" w:eastAsia="仿宋_GB2312" w:cs="仿宋_GB2312"/>
          <w:sz w:val="21"/>
          <w:szCs w:val="21"/>
        </w:rPr>
        <w:t xml:space="preserve"> 允许定制智能线缆。队伍必须使用官方的 无接头智能线缆但可以使用 4P4C 线缆接头及4P4C 电缆压接工具。使用自定义电缆（使用这些工具）的队伍应知晓不正确的接线可能导致意想不到的结果。</w:t>
      </w:r>
    </w:p>
    <w:p>
      <w:pPr>
        <w:pStyle w:val="6"/>
        <w:keepNext w:val="0"/>
        <w:keepLines w:val="0"/>
        <w:pageBreakBefore w:val="0"/>
        <w:kinsoku w:val="0"/>
        <w:wordWrap/>
        <w:overflowPunct w:val="0"/>
        <w:topLinePunct w:val="0"/>
        <w:bidi w:val="0"/>
        <w:snapToGrid/>
        <w:spacing w:line="240" w:lineRule="auto"/>
        <w:ind w:left="420" w:leftChars="200" w:right="84" w:rightChars="40" w:firstLine="422" w:firstLineChars="200"/>
        <w:rPr>
          <w:rFonts w:hint="eastAsia" w:ascii="仿宋_GB2312" w:hAnsi="仿宋_GB2312" w:eastAsia="仿宋_GB2312" w:cs="仿宋_GB2312"/>
          <w:sz w:val="21"/>
          <w:szCs w:val="21"/>
        </w:rPr>
      </w:pPr>
      <w:r>
        <w:rPr>
          <w:rFonts w:hint="eastAsia" w:ascii="仿宋_GB2312" w:hAnsi="仿宋_GB2312" w:eastAsia="仿宋_GB2312" w:cs="仿宋_GB2312"/>
          <w:b/>
          <w:bCs/>
          <w:sz w:val="21"/>
          <w:szCs w:val="21"/>
        </w:rPr>
        <w:t>&lt;R17&gt;</w:t>
      </w:r>
      <w:r>
        <w:rPr>
          <w:rFonts w:hint="eastAsia" w:ascii="仿宋_GB2312" w:hAnsi="仿宋_GB2312" w:eastAsia="仿宋_GB2312" w:cs="仿宋_GB2312"/>
          <w:sz w:val="21"/>
          <w:szCs w:val="21"/>
        </w:rPr>
        <w:t xml:space="preserve"> 电源开关易接触。机器人的通/断开关或按钮必须在无需移动或抬起机器人的情况下可以触及。主控器的所有指示灯或屏幕须易见，以便活动工作人员诊断机器人的问题。</w:t>
      </w:r>
    </w:p>
    <w:p>
      <w:pPr>
        <w:pStyle w:val="6"/>
        <w:keepNext w:val="0"/>
        <w:keepLines w:val="0"/>
        <w:pageBreakBefore w:val="0"/>
        <w:kinsoku w:val="0"/>
        <w:wordWrap/>
        <w:overflowPunct w:val="0"/>
        <w:topLinePunct w:val="0"/>
        <w:bidi w:val="0"/>
        <w:snapToGrid/>
        <w:spacing w:line="240" w:lineRule="auto"/>
        <w:ind w:left="420" w:leftChars="200" w:right="84" w:rightChars="40" w:firstLine="422" w:firstLineChars="200"/>
        <w:contextualSpacing/>
        <w:rPr>
          <w:rFonts w:hint="eastAsia" w:ascii="仿宋_GB2312" w:hAnsi="仿宋_GB2312" w:eastAsia="仿宋_GB2312" w:cs="仿宋_GB2312"/>
          <w:sz w:val="21"/>
          <w:szCs w:val="21"/>
        </w:rPr>
      </w:pPr>
      <w:r>
        <w:rPr>
          <w:rFonts w:hint="eastAsia" w:ascii="仿宋_GB2312" w:hAnsi="仿宋_GB2312" w:eastAsia="仿宋_GB2312" w:cs="仿宋_GB2312"/>
          <w:b/>
          <w:bCs/>
          <w:sz w:val="21"/>
          <w:szCs w:val="21"/>
        </w:rPr>
        <w:t>&lt;R18&gt;</w:t>
      </w:r>
      <w:r>
        <w:rPr>
          <w:rFonts w:hint="eastAsia" w:ascii="仿宋_GB2312" w:hAnsi="仿宋_GB2312" w:eastAsia="仿宋_GB2312" w:cs="仿宋_GB2312"/>
          <w:sz w:val="21"/>
          <w:szCs w:val="21"/>
        </w:rPr>
        <w:t xml:space="preserve"> 限制气动压力。气动装置的充气压力最高可达 100 psi。队伍在一台机器人上最多只能使用两个合规的 铝 储气罐。</w:t>
      </w:r>
    </w:p>
    <w:p>
      <w:pPr>
        <w:pStyle w:val="6"/>
        <w:keepNext w:val="0"/>
        <w:keepLines w:val="0"/>
        <w:pageBreakBefore w:val="0"/>
        <w:kinsoku w:val="0"/>
        <w:wordWrap/>
        <w:overflowPunct w:val="0"/>
        <w:topLinePunct w:val="0"/>
        <w:bidi w:val="0"/>
        <w:snapToGrid/>
        <w:spacing w:line="240" w:lineRule="auto"/>
        <w:ind w:left="420" w:leftChars="200" w:right="84" w:rightChars="40" w:firstLine="422" w:firstLineChars="200"/>
        <w:contextualSpacing/>
        <w:rPr>
          <w:rFonts w:hint="eastAsia" w:ascii="仿宋_GB2312" w:hAnsi="仿宋_GB2312" w:eastAsia="仿宋_GB2312" w:cs="仿宋_GB2312"/>
          <w:sz w:val="21"/>
          <w:szCs w:val="21"/>
        </w:rPr>
      </w:pPr>
      <w:r>
        <w:rPr>
          <w:rFonts w:hint="eastAsia" w:ascii="仿宋_GB2312" w:hAnsi="仿宋_GB2312" w:eastAsia="仿宋_GB2312" w:cs="仿宋_GB2312"/>
          <w:b/>
          <w:bCs/>
          <w:sz w:val="21"/>
          <w:szCs w:val="21"/>
        </w:rPr>
        <w:t>&lt;R19&gt;</w:t>
      </w:r>
      <w:r>
        <w:rPr>
          <w:rFonts w:hint="eastAsia" w:ascii="仿宋_GB2312" w:hAnsi="仿宋_GB2312" w:eastAsia="仿宋_GB2312" w:cs="仿宋_GB2312"/>
          <w:sz w:val="21"/>
          <w:szCs w:val="21"/>
        </w:rPr>
        <w:t xml:space="preserve"> 使用“活动模板”编程。 机器人的编程须遵循由场地控制器发出的指令。在自动活动时段，不允许上场队员使用他们的手持式遥控器。因此，如果队伍想在自动活动时段有所表现，就要用定制的软件对机器人编程。机器人的编程须遵循由 场地控制器发出的控制指令（如，忽略自动活动时段的无线通讯，在手动控制阶段结束时禁用等）。</w:t>
      </w:r>
    </w:p>
    <w:p>
      <w:pPr>
        <w:pStyle w:val="6"/>
        <w:keepNext w:val="0"/>
        <w:keepLines w:val="0"/>
        <w:pageBreakBefore w:val="0"/>
        <w:kinsoku w:val="0"/>
        <w:wordWrap/>
        <w:overflowPunct w:val="0"/>
        <w:topLinePunct w:val="0"/>
        <w:bidi w:val="0"/>
        <w:snapToGrid/>
        <w:spacing w:line="240" w:lineRule="auto"/>
        <w:ind w:left="420" w:leftChars="200" w:right="84" w:rightChars="40" w:firstLine="420" w:firstLineChars="200"/>
        <w:contextualSpacing/>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队伍须使用提供的“活动模板”或等同功能的程序模板来实现此要求。作为检录的一部分，所有机器人应通过启用/禁用的功能测试。关于这方面的更多信息，队伍可查询所选择的编程软件的开发人员编制的指南。</w:t>
      </w:r>
    </w:p>
    <w:p>
      <w:pPr>
        <w:pStyle w:val="6"/>
        <w:keepNext w:val="0"/>
        <w:keepLines w:val="0"/>
        <w:pageBreakBefore w:val="0"/>
        <w:kinsoku w:val="0"/>
        <w:wordWrap/>
        <w:overflowPunct w:val="0"/>
        <w:topLinePunct w:val="0"/>
        <w:bidi w:val="0"/>
        <w:snapToGrid/>
        <w:spacing w:line="240" w:lineRule="auto"/>
        <w:ind w:right="84" w:rightChars="40" w:firstLine="422" w:firstLineChars="200"/>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十、活动</w:t>
      </w:r>
    </w:p>
    <w:p>
      <w:pPr>
        <w:pStyle w:val="6"/>
        <w:keepNext w:val="0"/>
        <w:keepLines w:val="0"/>
        <w:pageBreakBefore w:val="0"/>
        <w:kinsoku w:val="0"/>
        <w:wordWrap/>
        <w:overflowPunct w:val="0"/>
        <w:topLinePunct w:val="0"/>
        <w:bidi w:val="0"/>
        <w:snapToGrid/>
        <w:spacing w:line="240" w:lineRule="auto"/>
        <w:ind w:right="84" w:rightChars="40" w:firstLine="420"/>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 xml:space="preserve">1参加活动队 </w:t>
      </w:r>
    </w:p>
    <w:p>
      <w:pPr>
        <w:pStyle w:val="6"/>
        <w:keepNext w:val="0"/>
        <w:keepLines w:val="0"/>
        <w:pageBreakBefore w:val="0"/>
        <w:kinsoku w:val="0"/>
        <w:wordWrap/>
        <w:overflowPunct w:val="0"/>
        <w:topLinePunct w:val="0"/>
        <w:bidi w:val="0"/>
        <w:snapToGrid/>
        <w:spacing w:line="240" w:lineRule="auto"/>
        <w:ind w:left="0" w:leftChars="0" w:right="84" w:rightChars="40" w:firstLine="42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1.1每支参加活动队可以由 4 名学生和 1 名教练员（教师或学生） 组成。学生必须是 2023 年 6 月前仍然在校的学生。</w:t>
      </w:r>
    </w:p>
    <w:p>
      <w:pPr>
        <w:pStyle w:val="6"/>
        <w:keepNext w:val="0"/>
        <w:keepLines w:val="0"/>
        <w:pageBreakBefore w:val="0"/>
        <w:kinsoku w:val="0"/>
        <w:wordWrap/>
        <w:overflowPunct w:val="0"/>
        <w:topLinePunct w:val="0"/>
        <w:bidi w:val="0"/>
        <w:snapToGrid/>
        <w:spacing w:line="240" w:lineRule="auto"/>
        <w:ind w:right="84" w:rightChars="40" w:firstLine="42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1.2参加活动队员应以积极的心态面对和自主地处理在活动中遇到的 所有问题，自尊、自重，友善地对待和尊重队友、对手、志愿者、裁 判员和所有为活动付出辛劳的人，努力把自己培养成为有健全人格和 健康心理的人。</w:t>
      </w:r>
    </w:p>
    <w:p>
      <w:pPr>
        <w:pStyle w:val="6"/>
        <w:keepNext w:val="0"/>
        <w:keepLines w:val="0"/>
        <w:pageBreakBefore w:val="0"/>
        <w:kinsoku w:val="0"/>
        <w:wordWrap/>
        <w:overflowPunct w:val="0"/>
        <w:topLinePunct w:val="0"/>
        <w:bidi w:val="0"/>
        <w:snapToGrid/>
        <w:spacing w:line="240" w:lineRule="auto"/>
        <w:ind w:right="84" w:rightChars="40" w:firstLine="420"/>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 xml:space="preserve">2竞技机制 </w:t>
      </w:r>
    </w:p>
    <w:p>
      <w:pPr>
        <w:pStyle w:val="6"/>
        <w:keepNext w:val="0"/>
        <w:keepLines w:val="0"/>
        <w:pageBreakBefore w:val="0"/>
        <w:numPr>
          <w:ilvl w:val="-1"/>
          <w:numId w:val="0"/>
        </w:numPr>
        <w:kinsoku w:val="0"/>
        <w:wordWrap/>
        <w:overflowPunct w:val="0"/>
        <w:topLinePunct w:val="0"/>
        <w:bidi w:val="0"/>
        <w:snapToGrid/>
        <w:spacing w:line="240" w:lineRule="auto"/>
        <w:ind w:left="420" w:right="84" w:rightChars="40" w:firstLine="210" w:firstLineChars="100"/>
        <w:rPr>
          <w:rFonts w:hint="eastAsia" w:ascii="仿宋_GB2312" w:hAnsi="仿宋_GB2312" w:eastAsia="仿宋_GB2312" w:cs="仿宋_GB2312"/>
          <w:sz w:val="21"/>
          <w:szCs w:val="21"/>
        </w:rPr>
      </w:pPr>
      <w:r>
        <w:rPr>
          <w:rFonts w:hint="eastAsia" w:ascii="仿宋_GB2312" w:hAnsi="仿宋_GB2312" w:eastAsia="仿宋_GB2312" w:cs="仿宋_GB2312"/>
          <w:sz w:val="21"/>
          <w:szCs w:val="21"/>
          <w:lang w:val="en-US" w:eastAsia="zh-CN"/>
        </w:rPr>
        <w:t>2</w:t>
      </w:r>
      <w:r>
        <w:rPr>
          <w:rFonts w:hint="eastAsia" w:ascii="仿宋_GB2312" w:hAnsi="仿宋_GB2312" w:eastAsia="仿宋_GB2312" w:cs="仿宋_GB2312"/>
          <w:sz w:val="21"/>
          <w:szCs w:val="21"/>
        </w:rPr>
        <w:t>.1机器人工程挑战活动将高中组别进行小组循环竞技。</w:t>
      </w:r>
    </w:p>
    <w:p>
      <w:pPr>
        <w:pStyle w:val="6"/>
        <w:keepNext w:val="0"/>
        <w:keepLines w:val="0"/>
        <w:pageBreakBefore w:val="0"/>
        <w:numPr>
          <w:ilvl w:val="-1"/>
          <w:numId w:val="0"/>
        </w:numPr>
        <w:kinsoku w:val="0"/>
        <w:wordWrap/>
        <w:overflowPunct w:val="0"/>
        <w:topLinePunct w:val="0"/>
        <w:bidi w:val="0"/>
        <w:snapToGrid/>
        <w:spacing w:line="240" w:lineRule="auto"/>
        <w:ind w:left="420" w:leftChars="0" w:right="84" w:rightChars="40" w:firstLine="210" w:firstLineChars="100"/>
        <w:rPr>
          <w:rFonts w:hint="eastAsia" w:ascii="仿宋_GB2312" w:hAnsi="仿宋_GB2312" w:eastAsia="仿宋_GB2312" w:cs="仿宋_GB2312"/>
          <w:sz w:val="21"/>
          <w:szCs w:val="21"/>
        </w:rPr>
      </w:pPr>
      <w:r>
        <w:rPr>
          <w:rFonts w:hint="eastAsia" w:ascii="仿宋_GB2312" w:hAnsi="仿宋_GB2312" w:eastAsia="仿宋_GB2312" w:cs="仿宋_GB2312"/>
          <w:sz w:val="21"/>
          <w:szCs w:val="21"/>
          <w:lang w:val="en-US" w:eastAsia="zh-CN"/>
        </w:rPr>
        <w:t>2</w:t>
      </w:r>
      <w:r>
        <w:rPr>
          <w:rFonts w:hint="eastAsia" w:ascii="仿宋_GB2312" w:hAnsi="仿宋_GB2312" w:eastAsia="仿宋_GB2312" w:cs="仿宋_GB2312"/>
          <w:sz w:val="21"/>
          <w:szCs w:val="21"/>
        </w:rPr>
        <w:t>.</w:t>
      </w:r>
      <w:r>
        <w:rPr>
          <w:rFonts w:hint="eastAsia" w:ascii="仿宋_GB2312" w:hAnsi="仿宋_GB2312" w:eastAsia="仿宋_GB2312" w:cs="仿宋_GB2312"/>
          <w:sz w:val="21"/>
          <w:szCs w:val="21"/>
          <w:lang w:val="en-US" w:eastAsia="zh-CN"/>
        </w:rPr>
        <w:t>2</w:t>
      </w:r>
      <w:r>
        <w:rPr>
          <w:rFonts w:hint="eastAsia" w:ascii="仿宋_GB2312" w:hAnsi="仿宋_GB2312" w:eastAsia="仿宋_GB2312" w:cs="仿宋_GB2312"/>
          <w:sz w:val="21"/>
          <w:szCs w:val="21"/>
        </w:rPr>
        <w:t>小组竞技阶段：小组竞技阶段将采用单队对抗的形式。一支队伍两台机器的对战方式（一所学校出两台机器组成联队），获取资格分，排名分。</w:t>
      </w:r>
    </w:p>
    <w:p>
      <w:pPr>
        <w:pStyle w:val="6"/>
        <w:keepNext w:val="0"/>
        <w:keepLines w:val="0"/>
        <w:pageBreakBefore w:val="0"/>
        <w:numPr>
          <w:ilvl w:val="-1"/>
          <w:numId w:val="0"/>
        </w:numPr>
        <w:kinsoku w:val="0"/>
        <w:wordWrap/>
        <w:overflowPunct w:val="0"/>
        <w:topLinePunct w:val="0"/>
        <w:bidi w:val="0"/>
        <w:snapToGrid/>
        <w:spacing w:line="240" w:lineRule="auto"/>
        <w:ind w:left="420" w:right="84" w:rightChars="40" w:firstLine="210" w:firstLineChars="100"/>
        <w:rPr>
          <w:rFonts w:hint="eastAsia" w:ascii="仿宋_GB2312" w:hAnsi="仿宋_GB2312" w:eastAsia="仿宋_GB2312" w:cs="仿宋_GB2312"/>
          <w:sz w:val="21"/>
          <w:szCs w:val="21"/>
        </w:rPr>
      </w:pPr>
      <w:r>
        <w:rPr>
          <w:rFonts w:hint="eastAsia" w:ascii="仿宋_GB2312" w:hAnsi="仿宋_GB2312" w:eastAsia="仿宋_GB2312" w:cs="仿宋_GB2312"/>
          <w:sz w:val="21"/>
          <w:szCs w:val="21"/>
          <w:lang w:val="en-US" w:eastAsia="zh-CN"/>
        </w:rPr>
        <w:t>2</w:t>
      </w:r>
      <w:r>
        <w:rPr>
          <w:rFonts w:hint="eastAsia" w:ascii="仿宋_GB2312" w:hAnsi="仿宋_GB2312" w:eastAsia="仿宋_GB2312" w:cs="仿宋_GB2312"/>
          <w:sz w:val="21"/>
          <w:szCs w:val="21"/>
        </w:rPr>
        <w:t>.</w:t>
      </w:r>
      <w:r>
        <w:rPr>
          <w:rFonts w:hint="eastAsia" w:ascii="仿宋_GB2312" w:hAnsi="仿宋_GB2312" w:eastAsia="仿宋_GB2312" w:cs="仿宋_GB2312"/>
          <w:sz w:val="21"/>
          <w:szCs w:val="21"/>
          <w:lang w:val="en-US" w:eastAsia="zh-CN"/>
        </w:rPr>
        <w:t>3</w:t>
      </w:r>
      <w:r>
        <w:rPr>
          <w:rFonts w:hint="eastAsia" w:ascii="仿宋_GB2312" w:hAnsi="仿宋_GB2312" w:eastAsia="仿宋_GB2312" w:cs="仿宋_GB2312"/>
          <w:sz w:val="21"/>
          <w:szCs w:val="21"/>
        </w:rPr>
        <w:t xml:space="preserve">小组循环结算分组由组委会根据活动当天实际情况而定。 </w:t>
      </w:r>
    </w:p>
    <w:p>
      <w:pPr>
        <w:pStyle w:val="6"/>
        <w:keepNext w:val="0"/>
        <w:keepLines w:val="0"/>
        <w:pageBreakBefore w:val="0"/>
        <w:kinsoku w:val="0"/>
        <w:wordWrap/>
        <w:overflowPunct w:val="0"/>
        <w:topLinePunct w:val="0"/>
        <w:bidi w:val="0"/>
        <w:snapToGrid/>
        <w:spacing w:line="240" w:lineRule="auto"/>
        <w:ind w:right="84" w:rightChars="40" w:firstLine="420"/>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 xml:space="preserve">3参加活动队排序 </w:t>
      </w:r>
    </w:p>
    <w:p>
      <w:pPr>
        <w:pStyle w:val="6"/>
        <w:keepNext w:val="0"/>
        <w:keepLines w:val="0"/>
        <w:pageBreakBefore w:val="0"/>
        <w:kinsoku w:val="0"/>
        <w:wordWrap/>
        <w:overflowPunct w:val="0"/>
        <w:topLinePunct w:val="0"/>
        <w:bidi w:val="0"/>
        <w:snapToGrid/>
        <w:spacing w:line="240" w:lineRule="auto"/>
        <w:ind w:left="420" w:leftChars="200" w:right="84" w:rightChars="40" w:firstLine="42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3.1小组循环阶段的主要目的是给参加活动队排序。排序的主要依据是各场第一阶段中参加活动队得到的总获胜分 WP、总自动分 AP 和总实力分 SP。</w:t>
      </w:r>
    </w:p>
    <w:p>
      <w:pPr>
        <w:pStyle w:val="6"/>
        <w:keepNext w:val="0"/>
        <w:keepLines w:val="0"/>
        <w:pageBreakBefore w:val="0"/>
        <w:kinsoku w:val="0"/>
        <w:wordWrap/>
        <w:overflowPunct w:val="0"/>
        <w:topLinePunct w:val="0"/>
        <w:bidi w:val="0"/>
        <w:snapToGrid/>
        <w:spacing w:line="240" w:lineRule="auto"/>
        <w:ind w:left="420" w:leftChars="200" w:right="84" w:rightChars="40" w:firstLine="210" w:firstLineChars="1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3.2总获胜分 WP 是参加活动队排序的首要依据。在第一阶段中，获胜方的获胜分为 2；平局时双方的获胜分各为 1；失利方或因参加活动队 在活动中违规被取消该场活动资格者，获胜分为 0。弃权参加活动队的获 胜分为 0。</w:t>
      </w:r>
    </w:p>
    <w:p>
      <w:pPr>
        <w:pStyle w:val="6"/>
        <w:keepNext w:val="0"/>
        <w:keepLines w:val="0"/>
        <w:pageBreakBefore w:val="0"/>
        <w:kinsoku w:val="0"/>
        <w:wordWrap/>
        <w:overflowPunct w:val="0"/>
        <w:topLinePunct w:val="0"/>
        <w:bidi w:val="0"/>
        <w:snapToGrid/>
        <w:spacing w:line="240" w:lineRule="auto"/>
        <w:ind w:left="420" w:leftChars="200" w:right="84" w:rightChars="40" w:firstLine="210" w:firstLineChars="1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3.3自动环节排名分 AP 是活动队伍排名的第二依据。在资格活动中获得自动时段奖励分的联队将获得10分自动环节排名分。如活动为平局，双方联队各获得5分自动环节排名分。</w:t>
      </w:r>
    </w:p>
    <w:p>
      <w:pPr>
        <w:pStyle w:val="6"/>
        <w:keepNext w:val="0"/>
        <w:keepLines w:val="0"/>
        <w:pageBreakBefore w:val="0"/>
        <w:kinsoku w:val="0"/>
        <w:wordWrap/>
        <w:overflowPunct w:val="0"/>
        <w:topLinePunct w:val="0"/>
        <w:bidi w:val="0"/>
        <w:snapToGrid/>
        <w:spacing w:line="240" w:lineRule="auto"/>
        <w:ind w:left="420" w:leftChars="200" w:right="84" w:rightChars="4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3.4总实力分 SP 是参加活动队排序的第三依据。每场第一阶段竞技后，参加活动队的 SP 分为失利联队在该场的得分。 </w:t>
      </w:r>
    </w:p>
    <w:p>
      <w:pPr>
        <w:pStyle w:val="6"/>
        <w:keepNext w:val="0"/>
        <w:keepLines w:val="0"/>
        <w:pageBreakBefore w:val="0"/>
        <w:kinsoku w:val="0"/>
        <w:wordWrap/>
        <w:overflowPunct w:val="0"/>
        <w:topLinePunct w:val="0"/>
        <w:bidi w:val="0"/>
        <w:snapToGrid/>
        <w:spacing w:line="240" w:lineRule="auto"/>
        <w:ind w:right="84" w:rightChars="40" w:firstLine="422" w:firstLineChars="200"/>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十一、其他</w:t>
      </w:r>
    </w:p>
    <w:p>
      <w:pPr>
        <w:pStyle w:val="6"/>
        <w:keepNext w:val="0"/>
        <w:keepLines w:val="0"/>
        <w:pageBreakBefore w:val="0"/>
        <w:kinsoku w:val="0"/>
        <w:wordWrap/>
        <w:overflowPunct w:val="0"/>
        <w:topLinePunct w:val="0"/>
        <w:bidi w:val="0"/>
        <w:snapToGrid/>
        <w:spacing w:line="240" w:lineRule="auto"/>
        <w:ind w:left="420" w:leftChars="200" w:right="84" w:rightChars="40" w:firstLine="42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活动期间，凡是规则中没有说明的事项由活动裁判委员会决定。对于本规则没有规定的行为，裁判有权作出裁决。在有争议的情况下，裁判享有最终解释权。</w:t>
      </w:r>
    </w:p>
    <w:p>
      <w:pPr>
        <w:keepNext w:val="0"/>
        <w:keepLines w:val="0"/>
        <w:pageBreakBefore w:val="0"/>
        <w:widowControl/>
        <w:wordWrap/>
        <w:topLinePunct w:val="0"/>
        <w:bidi w:val="0"/>
        <w:snapToGrid/>
        <w:spacing w:line="240" w:lineRule="auto"/>
        <w:ind w:right="84" w:rightChars="40"/>
        <w:jc w:val="left"/>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br w:type="page"/>
      </w:r>
    </w:p>
    <w:p>
      <w:pPr>
        <w:pStyle w:val="6"/>
        <w:spacing w:line="360" w:lineRule="exact"/>
        <w:ind w:right="84" w:rightChars="40"/>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附件：计分表</w:t>
      </w:r>
    </w:p>
    <w:p>
      <w:pPr>
        <w:pStyle w:val="6"/>
        <w:spacing w:line="360" w:lineRule="exact"/>
        <w:ind w:right="84" w:rightChars="4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                   </w:t>
      </w:r>
    </w:p>
    <w:p>
      <w:pPr>
        <w:pStyle w:val="6"/>
        <w:spacing w:line="360" w:lineRule="exact"/>
        <w:ind w:right="84" w:rightChars="40"/>
        <w:jc w:val="center"/>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扭转乾坤计分表</w:t>
      </w:r>
    </w:p>
    <w:tbl>
      <w:tblPr>
        <w:tblStyle w:val="11"/>
        <w:tblW w:w="0" w:type="auto"/>
        <w:jc w:val="center"/>
        <w:tblLayout w:type="fixed"/>
        <w:tblCellMar>
          <w:top w:w="0" w:type="dxa"/>
          <w:left w:w="0" w:type="dxa"/>
          <w:bottom w:w="0" w:type="dxa"/>
          <w:right w:w="0" w:type="dxa"/>
        </w:tblCellMar>
      </w:tblPr>
      <w:tblGrid>
        <w:gridCol w:w="568"/>
        <w:gridCol w:w="570"/>
        <w:gridCol w:w="796"/>
        <w:gridCol w:w="635"/>
        <w:gridCol w:w="549"/>
        <w:gridCol w:w="708"/>
        <w:gridCol w:w="572"/>
        <w:gridCol w:w="720"/>
        <w:gridCol w:w="760"/>
        <w:gridCol w:w="800"/>
        <w:gridCol w:w="780"/>
        <w:gridCol w:w="840"/>
      </w:tblGrid>
      <w:tr>
        <w:tblPrEx>
          <w:tblCellMar>
            <w:top w:w="0" w:type="dxa"/>
            <w:left w:w="0" w:type="dxa"/>
            <w:bottom w:w="0" w:type="dxa"/>
            <w:right w:w="0" w:type="dxa"/>
          </w:tblCellMar>
        </w:tblPrEx>
        <w:trPr>
          <w:trHeight w:val="300" w:hRule="atLeast"/>
          <w:jc w:val="center"/>
        </w:trPr>
        <w:tc>
          <w:tcPr>
            <w:tcW w:w="3826"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spacing w:line="360" w:lineRule="exact"/>
              <w:ind w:right="84" w:rightChars="40"/>
              <w:jc w:val="left"/>
              <w:textAlignment w:val="center"/>
              <w:rPr>
                <w:rFonts w:hint="eastAsia" w:ascii="仿宋_GB2312" w:hAnsi="仿宋_GB2312" w:eastAsia="仿宋_GB2312" w:cs="仿宋_GB2312"/>
                <w:color w:val="000000"/>
                <w:sz w:val="18"/>
                <w:szCs w:val="18"/>
              </w:rPr>
            </w:pPr>
            <w:r>
              <w:rPr>
                <w:rFonts w:hint="eastAsia" w:ascii="仿宋_GB2312" w:hAnsi="仿宋_GB2312" w:eastAsia="仿宋_GB2312" w:cs="仿宋_GB2312"/>
                <w:color w:val="000000"/>
                <w:kern w:val="0"/>
                <w:sz w:val="18"/>
                <w:szCs w:val="18"/>
                <w:lang w:bidi="ar"/>
              </w:rPr>
              <w:t>赛局编号：</w:t>
            </w:r>
          </w:p>
        </w:tc>
        <w:tc>
          <w:tcPr>
            <w:tcW w:w="4472"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spacing w:line="360" w:lineRule="exact"/>
              <w:ind w:right="84" w:rightChars="40"/>
              <w:jc w:val="left"/>
              <w:textAlignment w:val="center"/>
              <w:rPr>
                <w:rFonts w:hint="eastAsia" w:ascii="仿宋_GB2312" w:hAnsi="仿宋_GB2312" w:eastAsia="仿宋_GB2312" w:cs="仿宋_GB2312"/>
                <w:color w:val="000000"/>
                <w:sz w:val="18"/>
                <w:szCs w:val="18"/>
              </w:rPr>
            </w:pPr>
            <w:r>
              <w:rPr>
                <w:rFonts w:hint="eastAsia" w:ascii="仿宋_GB2312" w:hAnsi="仿宋_GB2312" w:eastAsia="仿宋_GB2312" w:cs="仿宋_GB2312"/>
                <w:color w:val="000000"/>
                <w:kern w:val="0"/>
                <w:sz w:val="18"/>
                <w:szCs w:val="18"/>
                <w:lang w:bidi="ar"/>
              </w:rPr>
              <w:t>裁判签名：</w:t>
            </w:r>
          </w:p>
        </w:tc>
      </w:tr>
      <w:tr>
        <w:tblPrEx>
          <w:tblCellMar>
            <w:top w:w="0" w:type="dxa"/>
            <w:left w:w="0" w:type="dxa"/>
            <w:bottom w:w="0" w:type="dxa"/>
            <w:right w:w="0" w:type="dxa"/>
          </w:tblCellMar>
        </w:tblPrEx>
        <w:trPr>
          <w:trHeight w:val="812" w:hRule="atLeast"/>
          <w:jc w:val="center"/>
        </w:trPr>
        <w:tc>
          <w:tcPr>
            <w:tcW w:w="3826"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spacing w:line="360" w:lineRule="exact"/>
              <w:ind w:right="84" w:rightChars="40"/>
              <w:jc w:val="center"/>
              <w:textAlignment w:val="center"/>
              <w:rPr>
                <w:rFonts w:hint="eastAsia" w:ascii="仿宋_GB2312" w:hAnsi="仿宋_GB2312" w:eastAsia="仿宋_GB2312" w:cs="仿宋_GB2312"/>
                <w:color w:val="000000"/>
                <w:sz w:val="18"/>
                <w:szCs w:val="18"/>
              </w:rPr>
            </w:pPr>
            <w:r>
              <w:rPr>
                <w:rFonts w:hint="eastAsia" w:ascii="仿宋_GB2312" w:hAnsi="仿宋_GB2312" w:eastAsia="仿宋_GB2312" w:cs="仿宋_GB2312"/>
                <w:color w:val="000000"/>
                <w:kern w:val="0"/>
                <w:sz w:val="18"/>
                <w:szCs w:val="18"/>
                <w:lang w:bidi="ar"/>
              </w:rPr>
              <w:t>红方联队</w:t>
            </w:r>
          </w:p>
        </w:tc>
        <w:tc>
          <w:tcPr>
            <w:tcW w:w="4472"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spacing w:line="360" w:lineRule="exact"/>
              <w:ind w:right="84" w:rightChars="40"/>
              <w:jc w:val="center"/>
              <w:textAlignment w:val="center"/>
              <w:rPr>
                <w:rFonts w:hint="eastAsia" w:ascii="仿宋_GB2312" w:hAnsi="仿宋_GB2312" w:eastAsia="仿宋_GB2312" w:cs="仿宋_GB2312"/>
                <w:color w:val="000000"/>
                <w:sz w:val="18"/>
                <w:szCs w:val="18"/>
              </w:rPr>
            </w:pPr>
            <w:r>
              <w:rPr>
                <w:rFonts w:hint="eastAsia" w:ascii="仿宋_GB2312" w:hAnsi="仿宋_GB2312" w:eastAsia="仿宋_GB2312" w:cs="仿宋_GB2312"/>
                <w:color w:val="000000"/>
                <w:kern w:val="0"/>
                <w:sz w:val="18"/>
                <w:szCs w:val="18"/>
                <w:lang w:bidi="ar"/>
              </w:rPr>
              <w:t>蓝方联队</w:t>
            </w:r>
          </w:p>
        </w:tc>
      </w:tr>
      <w:tr>
        <w:tblPrEx>
          <w:tblCellMar>
            <w:top w:w="0" w:type="dxa"/>
            <w:left w:w="0" w:type="dxa"/>
            <w:bottom w:w="0" w:type="dxa"/>
            <w:right w:w="0" w:type="dxa"/>
          </w:tblCellMar>
        </w:tblPrEx>
        <w:trPr>
          <w:trHeight w:val="764" w:hRule="atLeast"/>
          <w:jc w:val="center"/>
        </w:trPr>
        <w:tc>
          <w:tcPr>
            <w:tcW w:w="1934" w:type="dxa"/>
            <w:gridSpan w:val="3"/>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spacing w:line="360" w:lineRule="exact"/>
              <w:ind w:right="84" w:rightChars="40"/>
              <w:jc w:val="center"/>
              <w:rPr>
                <w:rFonts w:hint="eastAsia" w:ascii="仿宋_GB2312" w:hAnsi="仿宋_GB2312" w:eastAsia="仿宋_GB2312" w:cs="仿宋_GB2312"/>
                <w:color w:val="000000"/>
                <w:sz w:val="18"/>
                <w:szCs w:val="18"/>
              </w:rPr>
            </w:pPr>
            <w:r>
              <w:rPr>
                <w:rFonts w:hint="eastAsia" w:ascii="仿宋_GB2312" w:hAnsi="仿宋_GB2312" w:eastAsia="仿宋_GB2312" w:cs="仿宋_GB2312"/>
                <w:color w:val="000000"/>
                <w:kern w:val="0"/>
                <w:sz w:val="18"/>
                <w:szCs w:val="18"/>
                <w:lang w:bidi="ar"/>
              </w:rPr>
              <w:t>高筐内得分飞盘</w:t>
            </w:r>
          </w:p>
        </w:tc>
        <w:tc>
          <w:tcPr>
            <w:tcW w:w="1892" w:type="dxa"/>
            <w:gridSpan w:val="3"/>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spacing w:line="360" w:lineRule="exact"/>
              <w:ind w:right="84" w:rightChars="40"/>
              <w:jc w:val="center"/>
              <w:rPr>
                <w:rFonts w:hint="eastAsia" w:ascii="仿宋_GB2312" w:hAnsi="仿宋_GB2312" w:eastAsia="仿宋_GB2312" w:cs="仿宋_GB2312"/>
                <w:color w:val="000000"/>
                <w:sz w:val="18"/>
                <w:szCs w:val="18"/>
              </w:rPr>
            </w:pPr>
            <w:r>
              <w:rPr>
                <w:rFonts w:hint="eastAsia" w:ascii="仿宋_GB2312" w:hAnsi="仿宋_GB2312" w:eastAsia="仿宋_GB2312" w:cs="仿宋_GB2312"/>
                <w:color w:val="000000"/>
                <w:kern w:val="0"/>
                <w:sz w:val="18"/>
                <w:szCs w:val="18"/>
                <w:lang w:bidi="ar"/>
              </w:rPr>
              <w:t>领地内得分飞盘</w:t>
            </w:r>
          </w:p>
        </w:tc>
        <w:tc>
          <w:tcPr>
            <w:tcW w:w="2052" w:type="dxa"/>
            <w:gridSpan w:val="3"/>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spacing w:line="360" w:lineRule="exact"/>
              <w:ind w:right="84" w:rightChars="40"/>
              <w:jc w:val="center"/>
              <w:rPr>
                <w:rFonts w:hint="eastAsia" w:ascii="仿宋_GB2312" w:hAnsi="仿宋_GB2312" w:eastAsia="仿宋_GB2312" w:cs="仿宋_GB2312"/>
                <w:color w:val="000000"/>
                <w:sz w:val="18"/>
                <w:szCs w:val="18"/>
              </w:rPr>
            </w:pPr>
            <w:r>
              <w:rPr>
                <w:rFonts w:hint="eastAsia" w:ascii="仿宋_GB2312" w:hAnsi="仿宋_GB2312" w:eastAsia="仿宋_GB2312" w:cs="仿宋_GB2312"/>
                <w:color w:val="000000"/>
                <w:kern w:val="0"/>
                <w:sz w:val="18"/>
                <w:szCs w:val="18"/>
                <w:lang w:bidi="ar"/>
              </w:rPr>
              <w:t>高筐内得分飞盘</w:t>
            </w:r>
          </w:p>
        </w:tc>
        <w:tc>
          <w:tcPr>
            <w:tcW w:w="2420" w:type="dxa"/>
            <w:gridSpan w:val="3"/>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spacing w:line="360" w:lineRule="exact"/>
              <w:ind w:right="84" w:rightChars="40"/>
              <w:jc w:val="center"/>
              <w:rPr>
                <w:rFonts w:hint="eastAsia" w:ascii="仿宋_GB2312" w:hAnsi="仿宋_GB2312" w:eastAsia="仿宋_GB2312" w:cs="仿宋_GB2312"/>
                <w:color w:val="000000"/>
                <w:sz w:val="18"/>
                <w:szCs w:val="18"/>
              </w:rPr>
            </w:pPr>
            <w:r>
              <w:rPr>
                <w:rFonts w:hint="eastAsia" w:ascii="仿宋_GB2312" w:hAnsi="仿宋_GB2312" w:eastAsia="仿宋_GB2312" w:cs="仿宋_GB2312"/>
                <w:color w:val="000000"/>
                <w:kern w:val="0"/>
                <w:sz w:val="18"/>
                <w:szCs w:val="18"/>
                <w:lang w:bidi="ar"/>
              </w:rPr>
              <w:t>领地内得分飞盘</w:t>
            </w:r>
          </w:p>
        </w:tc>
      </w:tr>
      <w:tr>
        <w:tblPrEx>
          <w:tblCellMar>
            <w:top w:w="0" w:type="dxa"/>
            <w:left w:w="0" w:type="dxa"/>
            <w:bottom w:w="0" w:type="dxa"/>
            <w:right w:w="0" w:type="dxa"/>
          </w:tblCellMar>
        </w:tblPrEx>
        <w:trPr>
          <w:trHeight w:val="764" w:hRule="atLeast"/>
          <w:jc w:val="center"/>
        </w:trPr>
        <w:tc>
          <w:tcPr>
            <w:tcW w:w="1934" w:type="dxa"/>
            <w:gridSpan w:val="3"/>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spacing w:line="360" w:lineRule="exact"/>
              <w:ind w:right="84" w:rightChars="40"/>
              <w:jc w:val="center"/>
              <w:rPr>
                <w:rFonts w:hint="eastAsia" w:ascii="仿宋_GB2312" w:hAnsi="仿宋_GB2312" w:eastAsia="仿宋_GB2312" w:cs="仿宋_GB2312"/>
                <w:color w:val="000000"/>
                <w:sz w:val="18"/>
                <w:szCs w:val="18"/>
              </w:rPr>
            </w:pPr>
          </w:p>
        </w:tc>
        <w:tc>
          <w:tcPr>
            <w:tcW w:w="1892" w:type="dxa"/>
            <w:gridSpan w:val="3"/>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spacing w:line="360" w:lineRule="exact"/>
              <w:ind w:right="84" w:rightChars="40"/>
              <w:jc w:val="center"/>
              <w:rPr>
                <w:rFonts w:hint="eastAsia" w:ascii="仿宋_GB2312" w:hAnsi="仿宋_GB2312" w:eastAsia="仿宋_GB2312" w:cs="仿宋_GB2312"/>
                <w:color w:val="000000"/>
                <w:sz w:val="18"/>
                <w:szCs w:val="18"/>
              </w:rPr>
            </w:pPr>
          </w:p>
        </w:tc>
        <w:tc>
          <w:tcPr>
            <w:tcW w:w="2052" w:type="dxa"/>
            <w:gridSpan w:val="3"/>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spacing w:line="360" w:lineRule="exact"/>
              <w:ind w:right="84" w:rightChars="40"/>
              <w:jc w:val="center"/>
              <w:rPr>
                <w:rFonts w:hint="eastAsia" w:ascii="仿宋_GB2312" w:hAnsi="仿宋_GB2312" w:eastAsia="仿宋_GB2312" w:cs="仿宋_GB2312"/>
                <w:color w:val="000000"/>
                <w:sz w:val="18"/>
                <w:szCs w:val="18"/>
              </w:rPr>
            </w:pPr>
          </w:p>
        </w:tc>
        <w:tc>
          <w:tcPr>
            <w:tcW w:w="2420" w:type="dxa"/>
            <w:gridSpan w:val="3"/>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spacing w:line="360" w:lineRule="exact"/>
              <w:ind w:right="84" w:rightChars="40"/>
              <w:jc w:val="center"/>
              <w:rPr>
                <w:rFonts w:hint="eastAsia" w:ascii="仿宋_GB2312" w:hAnsi="仿宋_GB2312" w:eastAsia="仿宋_GB2312" w:cs="仿宋_GB2312"/>
                <w:color w:val="000000"/>
                <w:sz w:val="18"/>
                <w:szCs w:val="18"/>
              </w:rPr>
            </w:pPr>
          </w:p>
        </w:tc>
      </w:tr>
      <w:tr>
        <w:tblPrEx>
          <w:tblCellMar>
            <w:top w:w="0" w:type="dxa"/>
            <w:left w:w="0" w:type="dxa"/>
            <w:bottom w:w="0" w:type="dxa"/>
            <w:right w:w="0" w:type="dxa"/>
          </w:tblCellMar>
        </w:tblPrEx>
        <w:trPr>
          <w:trHeight w:val="902" w:hRule="atLeast"/>
          <w:jc w:val="center"/>
        </w:trPr>
        <w:tc>
          <w:tcPr>
            <w:tcW w:w="1934" w:type="dxa"/>
            <w:gridSpan w:val="3"/>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spacing w:line="360" w:lineRule="exact"/>
              <w:ind w:right="84" w:rightChars="40"/>
              <w:jc w:val="center"/>
              <w:rPr>
                <w:rFonts w:hint="eastAsia" w:ascii="仿宋_GB2312" w:hAnsi="仿宋_GB2312" w:eastAsia="仿宋_GB2312" w:cs="仿宋_GB2312"/>
                <w:color w:val="000000"/>
                <w:sz w:val="18"/>
                <w:szCs w:val="18"/>
              </w:rPr>
            </w:pPr>
            <w:r>
              <w:rPr>
                <w:rFonts w:hint="eastAsia" w:ascii="仿宋_GB2312" w:hAnsi="仿宋_GB2312" w:eastAsia="仿宋_GB2312" w:cs="仿宋_GB2312"/>
                <w:color w:val="000000"/>
                <w:kern w:val="0"/>
                <w:sz w:val="18"/>
                <w:szCs w:val="18"/>
                <w:lang w:bidi="ar"/>
              </w:rPr>
              <w:t>占据的双色筒</w:t>
            </w:r>
          </w:p>
        </w:tc>
        <w:tc>
          <w:tcPr>
            <w:tcW w:w="1892" w:type="dxa"/>
            <w:gridSpan w:val="3"/>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spacing w:line="360" w:lineRule="exact"/>
              <w:ind w:right="84" w:rightChars="40"/>
              <w:jc w:val="center"/>
              <w:rPr>
                <w:rFonts w:hint="eastAsia" w:ascii="仿宋_GB2312" w:hAnsi="仿宋_GB2312" w:eastAsia="仿宋_GB2312" w:cs="仿宋_GB2312"/>
                <w:color w:val="000000"/>
                <w:sz w:val="18"/>
                <w:szCs w:val="18"/>
              </w:rPr>
            </w:pPr>
            <w:r>
              <w:rPr>
                <w:rFonts w:hint="eastAsia" w:ascii="仿宋_GB2312" w:hAnsi="仿宋_GB2312" w:eastAsia="仿宋_GB2312" w:cs="仿宋_GB2312"/>
                <w:color w:val="000000"/>
                <w:kern w:val="0"/>
                <w:sz w:val="18"/>
                <w:szCs w:val="18"/>
                <w:lang w:bidi="ar"/>
              </w:rPr>
              <w:t>覆盖的地垫</w:t>
            </w:r>
          </w:p>
        </w:tc>
        <w:tc>
          <w:tcPr>
            <w:tcW w:w="2052" w:type="dxa"/>
            <w:gridSpan w:val="3"/>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spacing w:line="360" w:lineRule="exact"/>
              <w:ind w:right="84" w:rightChars="40"/>
              <w:jc w:val="center"/>
              <w:rPr>
                <w:rFonts w:hint="eastAsia" w:ascii="仿宋_GB2312" w:hAnsi="仿宋_GB2312" w:eastAsia="仿宋_GB2312" w:cs="仿宋_GB2312"/>
                <w:color w:val="000000"/>
                <w:sz w:val="18"/>
                <w:szCs w:val="18"/>
              </w:rPr>
            </w:pPr>
            <w:r>
              <w:rPr>
                <w:rFonts w:hint="eastAsia" w:ascii="仿宋_GB2312" w:hAnsi="仿宋_GB2312" w:eastAsia="仿宋_GB2312" w:cs="仿宋_GB2312"/>
                <w:color w:val="000000"/>
                <w:kern w:val="0"/>
                <w:sz w:val="18"/>
                <w:szCs w:val="18"/>
                <w:lang w:bidi="ar"/>
              </w:rPr>
              <w:t>占据的双色筒</w:t>
            </w:r>
          </w:p>
        </w:tc>
        <w:tc>
          <w:tcPr>
            <w:tcW w:w="2420" w:type="dxa"/>
            <w:gridSpan w:val="3"/>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spacing w:line="360" w:lineRule="exact"/>
              <w:ind w:right="84" w:rightChars="40"/>
              <w:jc w:val="center"/>
              <w:rPr>
                <w:rFonts w:hint="eastAsia" w:ascii="仿宋_GB2312" w:hAnsi="仿宋_GB2312" w:eastAsia="仿宋_GB2312" w:cs="仿宋_GB2312"/>
                <w:color w:val="000000"/>
                <w:sz w:val="18"/>
                <w:szCs w:val="18"/>
              </w:rPr>
            </w:pPr>
            <w:r>
              <w:rPr>
                <w:rFonts w:hint="eastAsia" w:ascii="仿宋_GB2312" w:hAnsi="仿宋_GB2312" w:eastAsia="仿宋_GB2312" w:cs="仿宋_GB2312"/>
                <w:color w:val="000000"/>
                <w:kern w:val="0"/>
                <w:sz w:val="18"/>
                <w:szCs w:val="18"/>
                <w:lang w:bidi="ar"/>
              </w:rPr>
              <w:t>覆盖的地垫</w:t>
            </w:r>
          </w:p>
        </w:tc>
      </w:tr>
      <w:tr>
        <w:tblPrEx>
          <w:tblCellMar>
            <w:top w:w="0" w:type="dxa"/>
            <w:left w:w="0" w:type="dxa"/>
            <w:bottom w:w="0" w:type="dxa"/>
            <w:right w:w="0" w:type="dxa"/>
          </w:tblCellMar>
        </w:tblPrEx>
        <w:trPr>
          <w:trHeight w:val="752" w:hRule="atLeast"/>
          <w:jc w:val="center"/>
        </w:trPr>
        <w:tc>
          <w:tcPr>
            <w:tcW w:w="1934" w:type="dxa"/>
            <w:gridSpan w:val="3"/>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spacing w:line="360" w:lineRule="exact"/>
              <w:ind w:right="84" w:rightChars="40"/>
              <w:jc w:val="center"/>
              <w:rPr>
                <w:rFonts w:hint="eastAsia" w:ascii="仿宋_GB2312" w:hAnsi="仿宋_GB2312" w:eastAsia="仿宋_GB2312" w:cs="仿宋_GB2312"/>
                <w:color w:val="000000"/>
                <w:sz w:val="18"/>
                <w:szCs w:val="18"/>
              </w:rPr>
            </w:pPr>
          </w:p>
        </w:tc>
        <w:tc>
          <w:tcPr>
            <w:tcW w:w="1892" w:type="dxa"/>
            <w:gridSpan w:val="3"/>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spacing w:line="360" w:lineRule="exact"/>
              <w:ind w:right="84" w:rightChars="40"/>
              <w:jc w:val="center"/>
              <w:rPr>
                <w:rFonts w:hint="eastAsia" w:ascii="仿宋_GB2312" w:hAnsi="仿宋_GB2312" w:eastAsia="仿宋_GB2312" w:cs="仿宋_GB2312"/>
                <w:color w:val="000000"/>
                <w:sz w:val="18"/>
                <w:szCs w:val="18"/>
              </w:rPr>
            </w:pPr>
          </w:p>
        </w:tc>
        <w:tc>
          <w:tcPr>
            <w:tcW w:w="2052" w:type="dxa"/>
            <w:gridSpan w:val="3"/>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spacing w:line="360" w:lineRule="exact"/>
              <w:ind w:right="84" w:rightChars="40"/>
              <w:jc w:val="center"/>
              <w:rPr>
                <w:rFonts w:hint="eastAsia" w:ascii="仿宋_GB2312" w:hAnsi="仿宋_GB2312" w:eastAsia="仿宋_GB2312" w:cs="仿宋_GB2312"/>
                <w:color w:val="000000"/>
                <w:sz w:val="18"/>
                <w:szCs w:val="18"/>
              </w:rPr>
            </w:pPr>
          </w:p>
        </w:tc>
        <w:tc>
          <w:tcPr>
            <w:tcW w:w="2420" w:type="dxa"/>
            <w:gridSpan w:val="3"/>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spacing w:line="360" w:lineRule="exact"/>
              <w:ind w:right="84" w:rightChars="40"/>
              <w:jc w:val="center"/>
              <w:rPr>
                <w:rFonts w:hint="eastAsia" w:ascii="仿宋_GB2312" w:hAnsi="仿宋_GB2312" w:eastAsia="仿宋_GB2312" w:cs="仿宋_GB2312"/>
                <w:color w:val="000000"/>
                <w:sz w:val="18"/>
                <w:szCs w:val="18"/>
              </w:rPr>
            </w:pPr>
          </w:p>
        </w:tc>
      </w:tr>
      <w:tr>
        <w:tblPrEx>
          <w:tblCellMar>
            <w:top w:w="0" w:type="dxa"/>
            <w:left w:w="0" w:type="dxa"/>
            <w:bottom w:w="0" w:type="dxa"/>
            <w:right w:w="0" w:type="dxa"/>
          </w:tblCellMar>
        </w:tblPrEx>
        <w:trPr>
          <w:trHeight w:val="882" w:hRule="atLeast"/>
          <w:jc w:val="center"/>
        </w:trPr>
        <w:tc>
          <w:tcPr>
            <w:tcW w:w="1934" w:type="dxa"/>
            <w:gridSpan w:val="3"/>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spacing w:line="360" w:lineRule="exact"/>
              <w:ind w:right="84" w:rightChars="40"/>
              <w:jc w:val="center"/>
              <w:rPr>
                <w:rFonts w:hint="eastAsia" w:ascii="仿宋_GB2312" w:hAnsi="仿宋_GB2312" w:eastAsia="仿宋_GB2312" w:cs="仿宋_GB2312"/>
                <w:color w:val="000000"/>
                <w:sz w:val="18"/>
                <w:szCs w:val="18"/>
              </w:rPr>
            </w:pPr>
            <w:r>
              <w:rPr>
                <w:rFonts w:hint="eastAsia" w:ascii="仿宋_GB2312" w:hAnsi="仿宋_GB2312" w:eastAsia="仿宋_GB2312" w:cs="仿宋_GB2312"/>
                <w:color w:val="000000"/>
                <w:kern w:val="0"/>
                <w:sz w:val="18"/>
                <w:szCs w:val="18"/>
                <w:lang w:bidi="ar"/>
              </w:rPr>
              <w:t>自动时段获胜方</w:t>
            </w:r>
          </w:p>
        </w:tc>
        <w:tc>
          <w:tcPr>
            <w:tcW w:w="1892" w:type="dxa"/>
            <w:gridSpan w:val="3"/>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spacing w:line="360" w:lineRule="exact"/>
              <w:ind w:right="84" w:rightChars="40"/>
              <w:jc w:val="center"/>
              <w:rPr>
                <w:rFonts w:hint="eastAsia" w:ascii="仿宋_GB2312" w:hAnsi="仿宋_GB2312" w:eastAsia="仿宋_GB2312" w:cs="仿宋_GB2312"/>
                <w:color w:val="000000"/>
                <w:sz w:val="18"/>
                <w:szCs w:val="18"/>
              </w:rPr>
            </w:pPr>
            <w:r>
              <w:rPr>
                <w:rFonts w:hint="eastAsia" w:ascii="仿宋_GB2312" w:hAnsi="仿宋_GB2312" w:eastAsia="仿宋_GB2312" w:cs="仿宋_GB2312"/>
                <w:color w:val="000000"/>
                <w:kern w:val="0"/>
                <w:sz w:val="18"/>
                <w:szCs w:val="18"/>
                <w:lang w:bidi="ar"/>
              </w:rPr>
              <w:t>自动时段平局</w:t>
            </w:r>
          </w:p>
        </w:tc>
        <w:tc>
          <w:tcPr>
            <w:tcW w:w="2052" w:type="dxa"/>
            <w:gridSpan w:val="3"/>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spacing w:line="360" w:lineRule="exact"/>
              <w:ind w:right="84" w:rightChars="40"/>
              <w:jc w:val="center"/>
              <w:rPr>
                <w:rFonts w:hint="eastAsia" w:ascii="仿宋_GB2312" w:hAnsi="仿宋_GB2312" w:eastAsia="仿宋_GB2312" w:cs="仿宋_GB2312"/>
                <w:color w:val="000000"/>
                <w:sz w:val="18"/>
                <w:szCs w:val="18"/>
              </w:rPr>
            </w:pPr>
            <w:r>
              <w:rPr>
                <w:rFonts w:hint="eastAsia" w:ascii="仿宋_GB2312" w:hAnsi="仿宋_GB2312" w:eastAsia="仿宋_GB2312" w:cs="仿宋_GB2312"/>
                <w:color w:val="000000"/>
                <w:kern w:val="0"/>
                <w:sz w:val="18"/>
                <w:szCs w:val="18"/>
                <w:lang w:bidi="ar"/>
              </w:rPr>
              <w:t>自动时段获胜方</w:t>
            </w:r>
          </w:p>
        </w:tc>
        <w:tc>
          <w:tcPr>
            <w:tcW w:w="2420" w:type="dxa"/>
            <w:gridSpan w:val="3"/>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spacing w:line="360" w:lineRule="exact"/>
              <w:ind w:right="84" w:rightChars="40"/>
              <w:jc w:val="center"/>
              <w:rPr>
                <w:rFonts w:hint="eastAsia" w:ascii="仿宋_GB2312" w:hAnsi="仿宋_GB2312" w:eastAsia="仿宋_GB2312" w:cs="仿宋_GB2312"/>
                <w:color w:val="000000"/>
                <w:sz w:val="18"/>
                <w:szCs w:val="18"/>
              </w:rPr>
            </w:pPr>
            <w:r>
              <w:rPr>
                <w:rFonts w:hint="eastAsia" w:ascii="仿宋_GB2312" w:hAnsi="仿宋_GB2312" w:eastAsia="仿宋_GB2312" w:cs="仿宋_GB2312"/>
                <w:color w:val="000000"/>
                <w:kern w:val="0"/>
                <w:sz w:val="18"/>
                <w:szCs w:val="18"/>
                <w:lang w:bidi="ar"/>
              </w:rPr>
              <w:t>自动时段平局</w:t>
            </w:r>
          </w:p>
        </w:tc>
      </w:tr>
      <w:tr>
        <w:tblPrEx>
          <w:tblCellMar>
            <w:top w:w="0" w:type="dxa"/>
            <w:left w:w="0" w:type="dxa"/>
            <w:bottom w:w="0" w:type="dxa"/>
            <w:right w:w="0" w:type="dxa"/>
          </w:tblCellMar>
        </w:tblPrEx>
        <w:trPr>
          <w:trHeight w:val="812" w:hRule="atLeast"/>
          <w:jc w:val="center"/>
        </w:trPr>
        <w:tc>
          <w:tcPr>
            <w:tcW w:w="1934" w:type="dxa"/>
            <w:gridSpan w:val="3"/>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spacing w:line="360" w:lineRule="exact"/>
              <w:ind w:right="84" w:rightChars="40"/>
              <w:rPr>
                <w:rFonts w:hint="eastAsia" w:ascii="仿宋_GB2312" w:hAnsi="仿宋_GB2312" w:eastAsia="仿宋_GB2312" w:cs="仿宋_GB2312"/>
                <w:color w:val="000000"/>
                <w:sz w:val="18"/>
                <w:szCs w:val="18"/>
              </w:rPr>
            </w:pPr>
          </w:p>
        </w:tc>
        <w:tc>
          <w:tcPr>
            <w:tcW w:w="1892" w:type="dxa"/>
            <w:gridSpan w:val="3"/>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spacing w:line="360" w:lineRule="exact"/>
              <w:ind w:right="84" w:rightChars="40"/>
              <w:rPr>
                <w:rFonts w:hint="eastAsia" w:ascii="仿宋_GB2312" w:hAnsi="仿宋_GB2312" w:eastAsia="仿宋_GB2312" w:cs="仿宋_GB2312"/>
                <w:color w:val="000000"/>
                <w:sz w:val="18"/>
                <w:szCs w:val="18"/>
              </w:rPr>
            </w:pPr>
          </w:p>
        </w:tc>
        <w:tc>
          <w:tcPr>
            <w:tcW w:w="2052" w:type="dxa"/>
            <w:gridSpan w:val="3"/>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spacing w:line="360" w:lineRule="exact"/>
              <w:ind w:right="84" w:rightChars="40"/>
              <w:rPr>
                <w:rFonts w:hint="eastAsia" w:ascii="仿宋_GB2312" w:hAnsi="仿宋_GB2312" w:eastAsia="仿宋_GB2312" w:cs="仿宋_GB2312"/>
                <w:color w:val="000000"/>
                <w:sz w:val="18"/>
                <w:szCs w:val="18"/>
              </w:rPr>
            </w:pPr>
          </w:p>
        </w:tc>
        <w:tc>
          <w:tcPr>
            <w:tcW w:w="2420" w:type="dxa"/>
            <w:gridSpan w:val="3"/>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spacing w:line="360" w:lineRule="exact"/>
              <w:ind w:right="84" w:rightChars="40"/>
              <w:rPr>
                <w:rFonts w:hint="eastAsia" w:ascii="仿宋_GB2312" w:hAnsi="仿宋_GB2312" w:eastAsia="仿宋_GB2312" w:cs="仿宋_GB2312"/>
                <w:color w:val="000000"/>
                <w:sz w:val="18"/>
                <w:szCs w:val="18"/>
              </w:rPr>
            </w:pPr>
          </w:p>
        </w:tc>
      </w:tr>
      <w:tr>
        <w:tblPrEx>
          <w:tblCellMar>
            <w:top w:w="0" w:type="dxa"/>
            <w:left w:w="0" w:type="dxa"/>
            <w:bottom w:w="0" w:type="dxa"/>
            <w:right w:w="0" w:type="dxa"/>
          </w:tblCellMar>
        </w:tblPrEx>
        <w:trPr>
          <w:trHeight w:val="622" w:hRule="atLeast"/>
          <w:jc w:val="center"/>
        </w:trPr>
        <w:tc>
          <w:tcPr>
            <w:tcW w:w="568"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spacing w:line="360" w:lineRule="exact"/>
              <w:ind w:right="84" w:rightChars="40"/>
              <w:jc w:val="center"/>
              <w:textAlignment w:val="center"/>
              <w:rPr>
                <w:rFonts w:hint="eastAsia" w:ascii="仿宋_GB2312" w:hAnsi="仿宋_GB2312" w:eastAsia="仿宋_GB2312" w:cs="仿宋_GB2312"/>
                <w:color w:val="000000"/>
                <w:sz w:val="18"/>
                <w:szCs w:val="18"/>
              </w:rPr>
            </w:pPr>
            <w:r>
              <w:rPr>
                <w:rFonts w:hint="eastAsia" w:ascii="仿宋_GB2312" w:hAnsi="仿宋_GB2312" w:eastAsia="仿宋_GB2312" w:cs="仿宋_GB2312"/>
                <w:color w:val="000000"/>
                <w:kern w:val="0"/>
                <w:sz w:val="18"/>
                <w:szCs w:val="18"/>
                <w:lang w:bidi="ar"/>
              </w:rPr>
              <w:t>队号</w:t>
            </w: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spacing w:line="360" w:lineRule="exact"/>
              <w:ind w:right="84" w:rightChars="40"/>
              <w:jc w:val="center"/>
              <w:rPr>
                <w:rFonts w:hint="eastAsia" w:ascii="仿宋_GB2312" w:hAnsi="仿宋_GB2312" w:eastAsia="仿宋_GB2312" w:cs="仿宋_GB2312"/>
                <w:color w:val="000000"/>
                <w:sz w:val="18"/>
                <w:szCs w:val="18"/>
              </w:rPr>
            </w:pP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spacing w:line="360" w:lineRule="exact"/>
              <w:ind w:right="84" w:rightChars="40"/>
              <w:jc w:val="center"/>
              <w:textAlignment w:val="center"/>
              <w:rPr>
                <w:rFonts w:hint="eastAsia" w:ascii="仿宋_GB2312" w:hAnsi="仿宋_GB2312" w:eastAsia="仿宋_GB2312" w:cs="仿宋_GB2312"/>
                <w:color w:val="000000"/>
                <w:sz w:val="18"/>
                <w:szCs w:val="18"/>
              </w:rPr>
            </w:pPr>
            <w:r>
              <w:rPr>
                <w:rFonts w:hint="eastAsia" w:ascii="仿宋_GB2312" w:hAnsi="仿宋_GB2312" w:eastAsia="仿宋_GB2312" w:cs="仿宋_GB2312"/>
                <w:color w:val="000000"/>
                <w:kern w:val="0"/>
                <w:sz w:val="18"/>
                <w:szCs w:val="18"/>
                <w:lang w:bidi="ar"/>
              </w:rPr>
              <w:t>未参赛</w:t>
            </w:r>
          </w:p>
        </w:tc>
        <w:tc>
          <w:tcPr>
            <w:tcW w:w="635"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spacing w:line="360" w:lineRule="exact"/>
              <w:ind w:right="84" w:rightChars="40"/>
              <w:rPr>
                <w:rFonts w:hint="eastAsia" w:ascii="仿宋_GB2312" w:hAnsi="仿宋_GB2312" w:eastAsia="仿宋_GB2312" w:cs="仿宋_GB2312"/>
                <w:color w:val="000000"/>
                <w:sz w:val="18"/>
                <w:szCs w:val="18"/>
              </w:rPr>
            </w:pPr>
          </w:p>
        </w:tc>
        <w:tc>
          <w:tcPr>
            <w:tcW w:w="549"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spacing w:line="360" w:lineRule="exact"/>
              <w:ind w:right="84" w:rightChars="40"/>
              <w:jc w:val="center"/>
              <w:textAlignment w:val="center"/>
              <w:rPr>
                <w:rFonts w:hint="eastAsia" w:ascii="仿宋_GB2312" w:hAnsi="仿宋_GB2312" w:eastAsia="仿宋_GB2312" w:cs="仿宋_GB2312"/>
                <w:color w:val="000000"/>
                <w:sz w:val="18"/>
                <w:szCs w:val="18"/>
              </w:rPr>
            </w:pPr>
            <w:r>
              <w:rPr>
                <w:rFonts w:hint="eastAsia" w:ascii="仿宋_GB2312" w:hAnsi="仿宋_GB2312" w:eastAsia="仿宋_GB2312" w:cs="仿宋_GB2312"/>
                <w:color w:val="000000"/>
                <w:kern w:val="0"/>
                <w:sz w:val="18"/>
                <w:szCs w:val="18"/>
                <w:lang w:bidi="ar"/>
              </w:rPr>
              <w:t>DQ</w:t>
            </w:r>
          </w:p>
        </w:tc>
        <w:tc>
          <w:tcPr>
            <w:tcW w:w="708"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spacing w:line="360" w:lineRule="exact"/>
              <w:ind w:right="84" w:rightChars="40"/>
              <w:jc w:val="center"/>
              <w:rPr>
                <w:rFonts w:hint="eastAsia" w:ascii="仿宋_GB2312" w:hAnsi="仿宋_GB2312" w:eastAsia="仿宋_GB2312" w:cs="仿宋_GB2312"/>
                <w:color w:val="000000"/>
                <w:sz w:val="18"/>
                <w:szCs w:val="18"/>
              </w:rPr>
            </w:pPr>
          </w:p>
        </w:tc>
        <w:tc>
          <w:tcPr>
            <w:tcW w:w="5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spacing w:line="360" w:lineRule="exact"/>
              <w:ind w:right="84" w:rightChars="40"/>
              <w:jc w:val="center"/>
              <w:textAlignment w:val="center"/>
              <w:rPr>
                <w:rFonts w:hint="eastAsia" w:ascii="仿宋_GB2312" w:hAnsi="仿宋_GB2312" w:eastAsia="仿宋_GB2312" w:cs="仿宋_GB2312"/>
                <w:color w:val="000000"/>
                <w:sz w:val="18"/>
                <w:szCs w:val="18"/>
              </w:rPr>
            </w:pPr>
            <w:r>
              <w:rPr>
                <w:rFonts w:hint="eastAsia" w:ascii="仿宋_GB2312" w:hAnsi="仿宋_GB2312" w:eastAsia="仿宋_GB2312" w:cs="仿宋_GB2312"/>
                <w:color w:val="000000"/>
                <w:kern w:val="0"/>
                <w:sz w:val="18"/>
                <w:szCs w:val="18"/>
                <w:lang w:bidi="ar"/>
              </w:rPr>
              <w:t>队号</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spacing w:line="360" w:lineRule="exact"/>
              <w:ind w:right="84" w:rightChars="40"/>
              <w:jc w:val="center"/>
              <w:rPr>
                <w:rFonts w:hint="eastAsia" w:ascii="仿宋_GB2312" w:hAnsi="仿宋_GB2312" w:eastAsia="仿宋_GB2312" w:cs="仿宋_GB2312"/>
                <w:color w:val="000000"/>
                <w:sz w:val="18"/>
                <w:szCs w:val="18"/>
              </w:rPr>
            </w:pPr>
          </w:p>
        </w:tc>
        <w:tc>
          <w:tcPr>
            <w:tcW w:w="76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spacing w:line="360" w:lineRule="exact"/>
              <w:ind w:right="84" w:rightChars="40"/>
              <w:jc w:val="center"/>
              <w:textAlignment w:val="center"/>
              <w:rPr>
                <w:rFonts w:hint="eastAsia" w:ascii="仿宋_GB2312" w:hAnsi="仿宋_GB2312" w:eastAsia="仿宋_GB2312" w:cs="仿宋_GB2312"/>
                <w:color w:val="000000"/>
                <w:sz w:val="18"/>
                <w:szCs w:val="18"/>
              </w:rPr>
            </w:pPr>
            <w:r>
              <w:rPr>
                <w:rFonts w:hint="eastAsia" w:ascii="仿宋_GB2312" w:hAnsi="仿宋_GB2312" w:eastAsia="仿宋_GB2312" w:cs="仿宋_GB2312"/>
                <w:color w:val="000000"/>
                <w:kern w:val="0"/>
                <w:sz w:val="18"/>
                <w:szCs w:val="18"/>
                <w:lang w:bidi="ar"/>
              </w:rPr>
              <w:t>未参赛</w:t>
            </w:r>
          </w:p>
        </w:tc>
        <w:tc>
          <w:tcPr>
            <w:tcW w:w="80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spacing w:line="360" w:lineRule="exact"/>
              <w:ind w:right="84" w:rightChars="40"/>
              <w:jc w:val="center"/>
              <w:rPr>
                <w:rFonts w:hint="eastAsia" w:ascii="仿宋_GB2312" w:hAnsi="仿宋_GB2312" w:eastAsia="仿宋_GB2312" w:cs="仿宋_GB2312"/>
                <w:color w:val="000000"/>
                <w:sz w:val="18"/>
                <w:szCs w:val="18"/>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spacing w:line="360" w:lineRule="exact"/>
              <w:ind w:right="84" w:rightChars="40"/>
              <w:jc w:val="center"/>
              <w:textAlignment w:val="center"/>
              <w:rPr>
                <w:rFonts w:hint="eastAsia" w:ascii="仿宋_GB2312" w:hAnsi="仿宋_GB2312" w:eastAsia="仿宋_GB2312" w:cs="仿宋_GB2312"/>
                <w:color w:val="000000"/>
                <w:sz w:val="18"/>
                <w:szCs w:val="18"/>
              </w:rPr>
            </w:pPr>
            <w:r>
              <w:rPr>
                <w:rFonts w:hint="eastAsia" w:ascii="仿宋_GB2312" w:hAnsi="仿宋_GB2312" w:eastAsia="仿宋_GB2312" w:cs="仿宋_GB2312"/>
                <w:color w:val="000000"/>
                <w:kern w:val="0"/>
                <w:sz w:val="18"/>
                <w:szCs w:val="18"/>
                <w:lang w:bidi="ar"/>
              </w:rPr>
              <w:t>DQ</w:t>
            </w:r>
          </w:p>
        </w:tc>
        <w:tc>
          <w:tcPr>
            <w:tcW w:w="84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spacing w:line="360" w:lineRule="exact"/>
              <w:ind w:right="84" w:rightChars="40"/>
              <w:rPr>
                <w:rFonts w:hint="eastAsia" w:ascii="仿宋_GB2312" w:hAnsi="仿宋_GB2312" w:eastAsia="仿宋_GB2312" w:cs="仿宋_GB2312"/>
                <w:color w:val="000000"/>
                <w:sz w:val="18"/>
                <w:szCs w:val="18"/>
              </w:rPr>
            </w:pPr>
          </w:p>
        </w:tc>
      </w:tr>
      <w:tr>
        <w:tblPrEx>
          <w:tblCellMar>
            <w:top w:w="0" w:type="dxa"/>
            <w:left w:w="0" w:type="dxa"/>
            <w:bottom w:w="0" w:type="dxa"/>
            <w:right w:w="0" w:type="dxa"/>
          </w:tblCellMar>
        </w:tblPrEx>
        <w:trPr>
          <w:trHeight w:val="532" w:hRule="atLeast"/>
          <w:jc w:val="center"/>
        </w:trPr>
        <w:tc>
          <w:tcPr>
            <w:tcW w:w="568"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spacing w:line="360" w:lineRule="exact"/>
              <w:ind w:right="84" w:rightChars="40"/>
              <w:jc w:val="center"/>
              <w:textAlignment w:val="center"/>
              <w:rPr>
                <w:rFonts w:hint="eastAsia" w:ascii="仿宋_GB2312" w:hAnsi="仿宋_GB2312" w:eastAsia="仿宋_GB2312" w:cs="仿宋_GB2312"/>
                <w:color w:val="000000"/>
                <w:sz w:val="18"/>
                <w:szCs w:val="18"/>
              </w:rPr>
            </w:pPr>
            <w:r>
              <w:rPr>
                <w:rFonts w:hint="eastAsia" w:ascii="仿宋_GB2312" w:hAnsi="仿宋_GB2312" w:eastAsia="仿宋_GB2312" w:cs="仿宋_GB2312"/>
                <w:color w:val="000000"/>
                <w:kern w:val="0"/>
                <w:sz w:val="18"/>
                <w:szCs w:val="18"/>
                <w:lang w:bidi="ar"/>
              </w:rPr>
              <w:t>队号</w:t>
            </w: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spacing w:line="360" w:lineRule="exact"/>
              <w:ind w:right="84" w:rightChars="40"/>
              <w:jc w:val="center"/>
              <w:rPr>
                <w:rFonts w:hint="eastAsia" w:ascii="仿宋_GB2312" w:hAnsi="仿宋_GB2312" w:eastAsia="仿宋_GB2312" w:cs="仿宋_GB2312"/>
                <w:color w:val="000000"/>
                <w:sz w:val="18"/>
                <w:szCs w:val="18"/>
              </w:rPr>
            </w:pP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spacing w:line="360" w:lineRule="exact"/>
              <w:ind w:right="84" w:rightChars="40"/>
              <w:jc w:val="center"/>
              <w:textAlignment w:val="center"/>
              <w:rPr>
                <w:rFonts w:hint="eastAsia" w:ascii="仿宋_GB2312" w:hAnsi="仿宋_GB2312" w:eastAsia="仿宋_GB2312" w:cs="仿宋_GB2312"/>
                <w:color w:val="000000"/>
                <w:sz w:val="18"/>
                <w:szCs w:val="18"/>
              </w:rPr>
            </w:pPr>
            <w:r>
              <w:rPr>
                <w:rFonts w:hint="eastAsia" w:ascii="仿宋_GB2312" w:hAnsi="仿宋_GB2312" w:eastAsia="仿宋_GB2312" w:cs="仿宋_GB2312"/>
                <w:color w:val="000000"/>
                <w:kern w:val="0"/>
                <w:sz w:val="18"/>
                <w:szCs w:val="18"/>
                <w:lang w:bidi="ar"/>
              </w:rPr>
              <w:t>未参赛</w:t>
            </w:r>
          </w:p>
        </w:tc>
        <w:tc>
          <w:tcPr>
            <w:tcW w:w="635"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spacing w:line="360" w:lineRule="exact"/>
              <w:ind w:right="84" w:rightChars="40"/>
              <w:rPr>
                <w:rFonts w:hint="eastAsia" w:ascii="仿宋_GB2312" w:hAnsi="仿宋_GB2312" w:eastAsia="仿宋_GB2312" w:cs="仿宋_GB2312"/>
                <w:color w:val="000000"/>
                <w:sz w:val="18"/>
                <w:szCs w:val="18"/>
              </w:rPr>
            </w:pPr>
          </w:p>
        </w:tc>
        <w:tc>
          <w:tcPr>
            <w:tcW w:w="549"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spacing w:line="360" w:lineRule="exact"/>
              <w:ind w:right="84" w:rightChars="40"/>
              <w:jc w:val="center"/>
              <w:textAlignment w:val="center"/>
              <w:rPr>
                <w:rFonts w:hint="eastAsia" w:ascii="仿宋_GB2312" w:hAnsi="仿宋_GB2312" w:eastAsia="仿宋_GB2312" w:cs="仿宋_GB2312"/>
                <w:color w:val="000000"/>
                <w:sz w:val="18"/>
                <w:szCs w:val="18"/>
              </w:rPr>
            </w:pPr>
            <w:r>
              <w:rPr>
                <w:rFonts w:hint="eastAsia" w:ascii="仿宋_GB2312" w:hAnsi="仿宋_GB2312" w:eastAsia="仿宋_GB2312" w:cs="仿宋_GB2312"/>
                <w:color w:val="000000"/>
                <w:kern w:val="0"/>
                <w:sz w:val="18"/>
                <w:szCs w:val="18"/>
                <w:lang w:bidi="ar"/>
              </w:rPr>
              <w:t>DQ</w:t>
            </w:r>
          </w:p>
        </w:tc>
        <w:tc>
          <w:tcPr>
            <w:tcW w:w="708"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spacing w:line="360" w:lineRule="exact"/>
              <w:ind w:right="84" w:rightChars="40"/>
              <w:jc w:val="center"/>
              <w:rPr>
                <w:rFonts w:hint="eastAsia" w:ascii="仿宋_GB2312" w:hAnsi="仿宋_GB2312" w:eastAsia="仿宋_GB2312" w:cs="仿宋_GB2312"/>
                <w:color w:val="000000"/>
                <w:sz w:val="18"/>
                <w:szCs w:val="18"/>
              </w:rPr>
            </w:pPr>
          </w:p>
        </w:tc>
        <w:tc>
          <w:tcPr>
            <w:tcW w:w="5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spacing w:line="360" w:lineRule="exact"/>
              <w:ind w:right="84" w:rightChars="40"/>
              <w:jc w:val="center"/>
              <w:textAlignment w:val="center"/>
              <w:rPr>
                <w:rFonts w:hint="eastAsia" w:ascii="仿宋_GB2312" w:hAnsi="仿宋_GB2312" w:eastAsia="仿宋_GB2312" w:cs="仿宋_GB2312"/>
                <w:color w:val="000000"/>
                <w:sz w:val="18"/>
                <w:szCs w:val="18"/>
              </w:rPr>
            </w:pPr>
            <w:r>
              <w:rPr>
                <w:rFonts w:hint="eastAsia" w:ascii="仿宋_GB2312" w:hAnsi="仿宋_GB2312" w:eastAsia="仿宋_GB2312" w:cs="仿宋_GB2312"/>
                <w:color w:val="000000"/>
                <w:kern w:val="0"/>
                <w:sz w:val="18"/>
                <w:szCs w:val="18"/>
                <w:lang w:bidi="ar"/>
              </w:rPr>
              <w:t>队号</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spacing w:line="360" w:lineRule="exact"/>
              <w:ind w:right="84" w:rightChars="40"/>
              <w:jc w:val="center"/>
              <w:rPr>
                <w:rFonts w:hint="eastAsia" w:ascii="仿宋_GB2312" w:hAnsi="仿宋_GB2312" w:eastAsia="仿宋_GB2312" w:cs="仿宋_GB2312"/>
                <w:color w:val="000000"/>
                <w:sz w:val="18"/>
                <w:szCs w:val="18"/>
              </w:rPr>
            </w:pPr>
          </w:p>
        </w:tc>
        <w:tc>
          <w:tcPr>
            <w:tcW w:w="76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spacing w:line="360" w:lineRule="exact"/>
              <w:ind w:right="84" w:rightChars="40"/>
              <w:jc w:val="center"/>
              <w:textAlignment w:val="center"/>
              <w:rPr>
                <w:rFonts w:hint="eastAsia" w:ascii="仿宋_GB2312" w:hAnsi="仿宋_GB2312" w:eastAsia="仿宋_GB2312" w:cs="仿宋_GB2312"/>
                <w:color w:val="000000"/>
                <w:sz w:val="18"/>
                <w:szCs w:val="18"/>
              </w:rPr>
            </w:pPr>
            <w:r>
              <w:rPr>
                <w:rFonts w:hint="eastAsia" w:ascii="仿宋_GB2312" w:hAnsi="仿宋_GB2312" w:eastAsia="仿宋_GB2312" w:cs="仿宋_GB2312"/>
                <w:color w:val="000000"/>
                <w:kern w:val="0"/>
                <w:sz w:val="18"/>
                <w:szCs w:val="18"/>
                <w:lang w:bidi="ar"/>
              </w:rPr>
              <w:t>未参赛</w:t>
            </w:r>
          </w:p>
        </w:tc>
        <w:tc>
          <w:tcPr>
            <w:tcW w:w="80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spacing w:line="360" w:lineRule="exact"/>
              <w:ind w:right="84" w:rightChars="40"/>
              <w:jc w:val="center"/>
              <w:rPr>
                <w:rFonts w:hint="eastAsia" w:ascii="仿宋_GB2312" w:hAnsi="仿宋_GB2312" w:eastAsia="仿宋_GB2312" w:cs="仿宋_GB2312"/>
                <w:color w:val="000000"/>
                <w:sz w:val="18"/>
                <w:szCs w:val="18"/>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spacing w:line="360" w:lineRule="exact"/>
              <w:ind w:right="84" w:rightChars="40"/>
              <w:jc w:val="center"/>
              <w:textAlignment w:val="center"/>
              <w:rPr>
                <w:rFonts w:hint="eastAsia" w:ascii="仿宋_GB2312" w:hAnsi="仿宋_GB2312" w:eastAsia="仿宋_GB2312" w:cs="仿宋_GB2312"/>
                <w:color w:val="000000"/>
                <w:sz w:val="18"/>
                <w:szCs w:val="18"/>
              </w:rPr>
            </w:pPr>
            <w:r>
              <w:rPr>
                <w:rFonts w:hint="eastAsia" w:ascii="仿宋_GB2312" w:hAnsi="仿宋_GB2312" w:eastAsia="仿宋_GB2312" w:cs="仿宋_GB2312"/>
                <w:color w:val="000000"/>
                <w:kern w:val="0"/>
                <w:sz w:val="18"/>
                <w:szCs w:val="18"/>
                <w:lang w:bidi="ar"/>
              </w:rPr>
              <w:t>DQ</w:t>
            </w:r>
          </w:p>
        </w:tc>
        <w:tc>
          <w:tcPr>
            <w:tcW w:w="84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spacing w:line="360" w:lineRule="exact"/>
              <w:ind w:right="84" w:rightChars="40"/>
              <w:rPr>
                <w:rFonts w:hint="eastAsia" w:ascii="仿宋_GB2312" w:hAnsi="仿宋_GB2312" w:eastAsia="仿宋_GB2312" w:cs="仿宋_GB2312"/>
                <w:color w:val="000000"/>
                <w:sz w:val="18"/>
                <w:szCs w:val="18"/>
              </w:rPr>
            </w:pPr>
          </w:p>
        </w:tc>
      </w:tr>
      <w:tr>
        <w:tblPrEx>
          <w:tblCellMar>
            <w:top w:w="0" w:type="dxa"/>
            <w:left w:w="0" w:type="dxa"/>
            <w:bottom w:w="0" w:type="dxa"/>
            <w:right w:w="0" w:type="dxa"/>
          </w:tblCellMar>
        </w:tblPrEx>
        <w:trPr>
          <w:trHeight w:val="1202" w:hRule="atLeast"/>
          <w:jc w:val="center"/>
        </w:trPr>
        <w:tc>
          <w:tcPr>
            <w:tcW w:w="3826"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spacing w:line="360" w:lineRule="exact"/>
              <w:ind w:right="84" w:rightChars="40"/>
              <w:jc w:val="left"/>
              <w:textAlignment w:val="center"/>
              <w:rPr>
                <w:rFonts w:hint="eastAsia" w:ascii="仿宋_GB2312" w:hAnsi="仿宋_GB2312" w:eastAsia="仿宋_GB2312" w:cs="仿宋_GB2312"/>
                <w:color w:val="000000"/>
                <w:sz w:val="18"/>
                <w:szCs w:val="18"/>
              </w:rPr>
            </w:pPr>
            <w:r>
              <w:rPr>
                <w:rFonts w:hint="eastAsia" w:ascii="仿宋_GB2312" w:hAnsi="仿宋_GB2312" w:eastAsia="仿宋_GB2312" w:cs="仿宋_GB2312"/>
                <w:color w:val="000000"/>
                <w:kern w:val="0"/>
                <w:sz w:val="18"/>
                <w:szCs w:val="18"/>
                <w:lang w:bidi="ar"/>
              </w:rPr>
              <w:t>DQ原因：</w:t>
            </w:r>
          </w:p>
        </w:tc>
        <w:tc>
          <w:tcPr>
            <w:tcW w:w="4472"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spacing w:line="360" w:lineRule="exact"/>
              <w:ind w:right="84" w:rightChars="40"/>
              <w:jc w:val="left"/>
              <w:textAlignment w:val="center"/>
              <w:rPr>
                <w:rFonts w:hint="eastAsia" w:ascii="仿宋_GB2312" w:hAnsi="仿宋_GB2312" w:eastAsia="仿宋_GB2312" w:cs="仿宋_GB2312"/>
                <w:color w:val="000000"/>
                <w:sz w:val="18"/>
                <w:szCs w:val="18"/>
              </w:rPr>
            </w:pPr>
            <w:r>
              <w:rPr>
                <w:rFonts w:hint="eastAsia" w:ascii="仿宋_GB2312" w:hAnsi="仿宋_GB2312" w:eastAsia="仿宋_GB2312" w:cs="仿宋_GB2312"/>
                <w:color w:val="000000"/>
                <w:kern w:val="0"/>
                <w:sz w:val="18"/>
                <w:szCs w:val="18"/>
                <w:lang w:bidi="ar"/>
              </w:rPr>
              <w:t>DQ原因：</w:t>
            </w:r>
          </w:p>
        </w:tc>
      </w:tr>
    </w:tbl>
    <w:p>
      <w:pPr>
        <w:pStyle w:val="6"/>
        <w:spacing w:line="360" w:lineRule="exact"/>
        <w:ind w:right="84" w:rightChars="4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mc:AlternateContent>
          <mc:Choice Requires="wps">
            <w:drawing>
              <wp:anchor distT="0" distB="0" distL="114300" distR="114300" simplePos="0" relativeHeight="251668480" behindDoc="0" locked="0" layoutInCell="1" allowOverlap="1">
                <wp:simplePos x="0" y="0"/>
                <wp:positionH relativeFrom="column">
                  <wp:posOffset>3775710</wp:posOffset>
                </wp:positionH>
                <wp:positionV relativeFrom="paragraph">
                  <wp:posOffset>5676900</wp:posOffset>
                </wp:positionV>
                <wp:extent cx="657225" cy="200025"/>
                <wp:effectExtent l="0" t="0" r="3175" b="3175"/>
                <wp:wrapNone/>
                <wp:docPr id="114" name="矩形 29"/>
                <wp:cNvGraphicFramePr/>
                <a:graphic xmlns:a="http://schemas.openxmlformats.org/drawingml/2006/main">
                  <a:graphicData uri="http://schemas.microsoft.com/office/word/2010/wordprocessingShape">
                    <wps:wsp>
                      <wps:cNvSpPr/>
                      <wps:spPr>
                        <a:xfrm>
                          <a:off x="4918710" y="7680960"/>
                          <a:ext cx="657225" cy="20002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矩形 29" o:spid="_x0000_s1026" o:spt="1" style="position:absolute;left:0pt;margin-left:297.3pt;margin-top:447pt;height:15.75pt;width:51.75pt;z-index:251668480;v-text-anchor:middle;mso-width-relative:page;mso-height-relative:page;" fillcolor="#FFFFFF [3212]" filled="t" stroked="f" coordsize="21600,21600" o:gfxdata="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">
                <v:fill on="t" focussize="0,0"/>
                <v:stroke on="f" weight="1pt" miterlimit="8" joinstyle="miter"/>
                <v:imagedata o:title=""/>
                <o:lock v:ext="edit" aspectratio="f"/>
              </v:rect>
            </w:pict>
          </mc:Fallback>
        </mc:AlternateContent>
      </w:r>
      <w:r>
        <w:rPr>
          <w:rFonts w:hint="eastAsia" w:ascii="仿宋_GB2312" w:hAnsi="仿宋_GB2312" w:eastAsia="仿宋_GB2312" w:cs="仿宋_GB2312"/>
          <w:sz w:val="21"/>
          <w:szCs w:val="21"/>
        </w:rPr>
        <mc:AlternateContent>
          <mc:Choice Requires="wps">
            <w:drawing>
              <wp:anchor distT="0" distB="0" distL="114300" distR="114300" simplePos="0" relativeHeight="251667456" behindDoc="0" locked="0" layoutInCell="1" allowOverlap="1">
                <wp:simplePos x="0" y="0"/>
                <wp:positionH relativeFrom="column">
                  <wp:posOffset>1099185</wp:posOffset>
                </wp:positionH>
                <wp:positionV relativeFrom="paragraph">
                  <wp:posOffset>5705475</wp:posOffset>
                </wp:positionV>
                <wp:extent cx="628650" cy="180975"/>
                <wp:effectExtent l="0" t="0" r="6350" b="22225"/>
                <wp:wrapNone/>
                <wp:docPr id="115" name="矩形 30"/>
                <wp:cNvGraphicFramePr/>
                <a:graphic xmlns:a="http://schemas.openxmlformats.org/drawingml/2006/main">
                  <a:graphicData uri="http://schemas.microsoft.com/office/word/2010/wordprocessingShape">
                    <wps:wsp>
                      <wps:cNvSpPr/>
                      <wps:spPr>
                        <a:xfrm>
                          <a:off x="2242185" y="7709535"/>
                          <a:ext cx="628650" cy="18097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矩形 30" o:spid="_x0000_s1026" o:spt="1" style="position:absolute;left:0pt;margin-left:86.55pt;margin-top:449.25pt;height:14.25pt;width:49.5pt;z-index:251667456;v-text-anchor:middle;mso-width-relative:page;mso-height-relative:page;" fillcolor="#FFFFFF [3212]" filled="t" stroked="f" coordsize="21600,21600" o:gfxdata="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">
                <v:fill on="t" focussize="0,0"/>
                <v:stroke on="f" weight="1pt" miterlimit="8" joinstyle="miter"/>
                <v:imagedata o:title=""/>
                <o:lock v:ext="edit" aspectratio="f"/>
              </v:rect>
            </w:pict>
          </mc:Fallback>
        </mc:AlternateContent>
      </w:r>
    </w:p>
    <w:p>
      <w:pPr>
        <w:pStyle w:val="6"/>
        <w:spacing w:line="360" w:lineRule="exact"/>
        <w:ind w:right="84" w:rightChars="4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mc:AlternateContent>
          <mc:Choice Requires="wps">
            <w:drawing>
              <wp:anchor distT="0" distB="0" distL="114300" distR="114300" simplePos="0" relativeHeight="251662336" behindDoc="0" locked="0" layoutInCell="1" allowOverlap="1">
                <wp:simplePos x="0" y="0"/>
                <wp:positionH relativeFrom="column">
                  <wp:posOffset>3775710</wp:posOffset>
                </wp:positionH>
                <wp:positionV relativeFrom="paragraph">
                  <wp:posOffset>5676900</wp:posOffset>
                </wp:positionV>
                <wp:extent cx="657225" cy="200025"/>
                <wp:effectExtent l="0" t="0" r="9525" b="9525"/>
                <wp:wrapNone/>
                <wp:docPr id="193" name="矩形 29"/>
                <wp:cNvGraphicFramePr/>
                <a:graphic xmlns:a="http://schemas.openxmlformats.org/drawingml/2006/main">
                  <a:graphicData uri="http://schemas.microsoft.com/office/word/2010/wordprocessingShape">
                    <wps:wsp>
                      <wps:cNvSpPr/>
                      <wps:spPr>
                        <a:xfrm>
                          <a:off x="4918710" y="7680960"/>
                          <a:ext cx="657225" cy="20002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矩形 29" o:spid="_x0000_s1026" o:spt="1" style="position:absolute;left:0pt;margin-left:297.3pt;margin-top:447pt;height:15.75pt;width:51.75pt;z-index:251662336;v-text-anchor:middle;mso-width-relative:page;mso-height-relative:page;" fillcolor="#FFFFFF [3212]" filled="t" stroked="f" coordsize="21600,21600" o:gfxdata="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">
                <v:fill on="t" focussize="0,0"/>
                <v:stroke on="f" weight="1pt" miterlimit="8" joinstyle="miter"/>
                <v:imagedata o:title=""/>
                <o:lock v:ext="edit" aspectratio="f"/>
              </v:rect>
            </w:pict>
          </mc:Fallback>
        </mc:AlternateContent>
      </w:r>
      <w:r>
        <w:rPr>
          <w:rFonts w:hint="eastAsia" w:ascii="仿宋_GB2312" w:hAnsi="仿宋_GB2312" w:eastAsia="仿宋_GB2312" w:cs="仿宋_GB2312"/>
          <w:sz w:val="21"/>
          <w:szCs w:val="21"/>
        </w:rPr>
        <mc:AlternateContent>
          <mc:Choice Requires="wps">
            <w:drawing>
              <wp:anchor distT="0" distB="0" distL="114300" distR="114300" simplePos="0" relativeHeight="251661312" behindDoc="0" locked="0" layoutInCell="1" allowOverlap="1">
                <wp:simplePos x="0" y="0"/>
                <wp:positionH relativeFrom="column">
                  <wp:posOffset>1099185</wp:posOffset>
                </wp:positionH>
                <wp:positionV relativeFrom="paragraph">
                  <wp:posOffset>5705475</wp:posOffset>
                </wp:positionV>
                <wp:extent cx="628650" cy="180975"/>
                <wp:effectExtent l="0" t="0" r="0" b="9525"/>
                <wp:wrapNone/>
                <wp:docPr id="195" name="矩形 30"/>
                <wp:cNvGraphicFramePr/>
                <a:graphic xmlns:a="http://schemas.openxmlformats.org/drawingml/2006/main">
                  <a:graphicData uri="http://schemas.microsoft.com/office/word/2010/wordprocessingShape">
                    <wps:wsp>
                      <wps:cNvSpPr/>
                      <wps:spPr>
                        <a:xfrm>
                          <a:off x="2242185" y="7709535"/>
                          <a:ext cx="628650" cy="18097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矩形 30" o:spid="_x0000_s1026" o:spt="1" style="position:absolute;left:0pt;margin-left:86.55pt;margin-top:449.25pt;height:14.25pt;width:49.5pt;z-index:251661312;v-text-anchor:middle;mso-width-relative:page;mso-height-relative:page;" fillcolor="#FFFFFF [3212]" filled="t" stroked="f" coordsize="21600,21600" o:gfxdata="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">
                <v:fill on="t" focussize="0,0"/>
                <v:stroke on="f" weight="1pt" miterlimit="8" joinstyle="miter"/>
                <v:imagedata o:title=""/>
                <o:lock v:ext="edit" aspectratio="f"/>
              </v:rect>
            </w:pict>
          </mc:Fallback>
        </mc:AlternateContent>
      </w:r>
    </w:p>
    <w:sectPr>
      <w:pgSz w:w="11906" w:h="16838"/>
      <w:pgMar w:top="1440" w:right="1015" w:bottom="1440" w:left="839"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font>
  <w:font w:name="方正小标宋简体">
    <w:altName w:val="方正舒体"/>
    <w:panose1 w:val="02000000000000000000"/>
    <w:charset w:val="00"/>
    <w:family w:val="auto"/>
    <w:pitch w:val="default"/>
    <w:sig w:usb0="00000000" w:usb1="00000000" w:usb2="00000012" w:usb3="00000000" w:csb0="00040001" w:csb1="00000000"/>
  </w:font>
  <w:font w:name="ˎ̥">
    <w:altName w:val="微软雅黑"/>
    <w:panose1 w:val="00000000000000000000"/>
    <w:charset w:val="00"/>
    <w:family w:val="roman"/>
    <w:pitch w:val="default"/>
    <w:sig w:usb0="00000000" w:usb1="00000000" w:usb2="00000000"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方正舒体">
    <w:panose1 w:val="02010601030101010101"/>
    <w:charset w:val="86"/>
    <w:family w:val="auto"/>
    <w:pitch w:val="default"/>
    <w:sig w:usb0="00000003"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0F1ACD9"/>
    <w:multiLevelType w:val="multilevel"/>
    <w:tmpl w:val="B0F1ACD9"/>
    <w:lvl w:ilvl="0" w:tentative="0">
      <w:start w:val="1"/>
      <w:numFmt w:val="lowerLetter"/>
      <w:lvlText w:val="%1."/>
      <w:lvlJc w:val="left"/>
      <w:pPr>
        <w:ind w:left="1200" w:hanging="361"/>
      </w:pPr>
      <w:rPr>
        <w:rFonts w:hint="default" w:ascii="微软雅黑" w:hAnsi="微软雅黑" w:eastAsia="微软雅黑" w:cs="微软雅黑"/>
        <w:w w:val="99"/>
        <w:sz w:val="22"/>
        <w:szCs w:val="22"/>
        <w:lang w:val="en-US" w:eastAsia="en-US" w:bidi="ar-SA"/>
      </w:rPr>
    </w:lvl>
    <w:lvl w:ilvl="1" w:tentative="0">
      <w:start w:val="1"/>
      <w:numFmt w:val="lowerRoman"/>
      <w:lvlText w:val="%2."/>
      <w:lvlJc w:val="left"/>
      <w:pPr>
        <w:ind w:left="1560" w:hanging="471"/>
      </w:pPr>
      <w:rPr>
        <w:rFonts w:hint="default" w:ascii="微软雅黑" w:hAnsi="微软雅黑" w:eastAsia="微软雅黑" w:cs="微软雅黑"/>
        <w:spacing w:val="0"/>
        <w:w w:val="100"/>
        <w:sz w:val="22"/>
        <w:szCs w:val="22"/>
        <w:lang w:val="en-US" w:eastAsia="en-US" w:bidi="ar-SA"/>
      </w:rPr>
    </w:lvl>
    <w:lvl w:ilvl="2" w:tentative="0">
      <w:start w:val="0"/>
      <w:numFmt w:val="bullet"/>
      <w:lvlText w:val="•"/>
      <w:lvlJc w:val="left"/>
      <w:pPr>
        <w:ind w:left="2647" w:hanging="471"/>
      </w:pPr>
      <w:rPr>
        <w:rFonts w:hint="default"/>
        <w:lang w:val="en-US" w:eastAsia="en-US" w:bidi="ar-SA"/>
      </w:rPr>
    </w:lvl>
    <w:lvl w:ilvl="3" w:tentative="0">
      <w:start w:val="0"/>
      <w:numFmt w:val="bullet"/>
      <w:lvlText w:val="•"/>
      <w:lvlJc w:val="left"/>
      <w:pPr>
        <w:ind w:left="3734" w:hanging="471"/>
      </w:pPr>
      <w:rPr>
        <w:rFonts w:hint="default"/>
        <w:lang w:val="en-US" w:eastAsia="en-US" w:bidi="ar-SA"/>
      </w:rPr>
    </w:lvl>
    <w:lvl w:ilvl="4" w:tentative="0">
      <w:start w:val="0"/>
      <w:numFmt w:val="bullet"/>
      <w:lvlText w:val="•"/>
      <w:lvlJc w:val="left"/>
      <w:pPr>
        <w:ind w:left="4822" w:hanging="471"/>
      </w:pPr>
      <w:rPr>
        <w:rFonts w:hint="default"/>
        <w:lang w:val="en-US" w:eastAsia="en-US" w:bidi="ar-SA"/>
      </w:rPr>
    </w:lvl>
    <w:lvl w:ilvl="5" w:tentative="0">
      <w:start w:val="0"/>
      <w:numFmt w:val="bullet"/>
      <w:lvlText w:val="•"/>
      <w:lvlJc w:val="left"/>
      <w:pPr>
        <w:ind w:left="5909" w:hanging="471"/>
      </w:pPr>
      <w:rPr>
        <w:rFonts w:hint="default"/>
        <w:lang w:val="en-US" w:eastAsia="en-US" w:bidi="ar-SA"/>
      </w:rPr>
    </w:lvl>
    <w:lvl w:ilvl="6" w:tentative="0">
      <w:start w:val="0"/>
      <w:numFmt w:val="bullet"/>
      <w:lvlText w:val="•"/>
      <w:lvlJc w:val="left"/>
      <w:pPr>
        <w:ind w:left="6996" w:hanging="471"/>
      </w:pPr>
      <w:rPr>
        <w:rFonts w:hint="default"/>
        <w:lang w:val="en-US" w:eastAsia="en-US" w:bidi="ar-SA"/>
      </w:rPr>
    </w:lvl>
    <w:lvl w:ilvl="7" w:tentative="0">
      <w:start w:val="0"/>
      <w:numFmt w:val="bullet"/>
      <w:lvlText w:val="•"/>
      <w:lvlJc w:val="left"/>
      <w:pPr>
        <w:ind w:left="8084" w:hanging="471"/>
      </w:pPr>
      <w:rPr>
        <w:rFonts w:hint="default"/>
        <w:lang w:val="en-US" w:eastAsia="en-US" w:bidi="ar-SA"/>
      </w:rPr>
    </w:lvl>
    <w:lvl w:ilvl="8" w:tentative="0">
      <w:start w:val="0"/>
      <w:numFmt w:val="bullet"/>
      <w:lvlText w:val="•"/>
      <w:lvlJc w:val="left"/>
      <w:pPr>
        <w:ind w:left="9171" w:hanging="471"/>
      </w:pPr>
      <w:rPr>
        <w:rFonts w:hint="default"/>
        <w:lang w:val="en-US" w:eastAsia="en-US" w:bidi="ar-SA"/>
      </w:rPr>
    </w:lvl>
  </w:abstractNum>
  <w:abstractNum w:abstractNumId="1">
    <w:nsid w:val="B50D0DBA"/>
    <w:multiLevelType w:val="singleLevel"/>
    <w:tmpl w:val="B50D0DBA"/>
    <w:lvl w:ilvl="0" w:tentative="0">
      <w:start w:val="1"/>
      <w:numFmt w:val="bullet"/>
      <w:lvlText w:val=""/>
      <w:lvlJc w:val="left"/>
      <w:pPr>
        <w:tabs>
          <w:tab w:val="left" w:pos="420"/>
        </w:tabs>
        <w:ind w:left="840" w:hanging="420"/>
      </w:pPr>
      <w:rPr>
        <w:rFonts w:hint="default" w:ascii="Wingdings" w:hAnsi="Wingdings"/>
      </w:rPr>
    </w:lvl>
  </w:abstractNum>
  <w:abstractNum w:abstractNumId="2">
    <w:nsid w:val="B56A9FC8"/>
    <w:multiLevelType w:val="singleLevel"/>
    <w:tmpl w:val="B56A9FC8"/>
    <w:lvl w:ilvl="0" w:tentative="0">
      <w:start w:val="1"/>
      <w:numFmt w:val="chineseCounting"/>
      <w:suff w:val="nothing"/>
      <w:lvlText w:val="（%1）"/>
      <w:lvlJc w:val="left"/>
      <w:rPr>
        <w:rFonts w:hint="eastAsia"/>
      </w:rPr>
    </w:lvl>
  </w:abstractNum>
  <w:abstractNum w:abstractNumId="3">
    <w:nsid w:val="DCBA6B53"/>
    <w:multiLevelType w:val="multilevel"/>
    <w:tmpl w:val="DCBA6B53"/>
    <w:lvl w:ilvl="0" w:tentative="0">
      <w:start w:val="0"/>
      <w:numFmt w:val="bullet"/>
      <w:lvlText w:val=""/>
      <w:lvlJc w:val="left"/>
      <w:pPr>
        <w:ind w:left="960" w:hanging="360"/>
      </w:pPr>
      <w:rPr>
        <w:rFonts w:hint="default"/>
        <w:w w:val="99"/>
        <w:lang w:val="en-US" w:eastAsia="zh-CN" w:bidi="ar-SA"/>
      </w:rPr>
    </w:lvl>
    <w:lvl w:ilvl="1" w:tentative="0">
      <w:start w:val="0"/>
      <w:numFmt w:val="bullet"/>
      <w:lvlText w:val="•"/>
      <w:lvlJc w:val="left"/>
      <w:pPr>
        <w:ind w:left="1956" w:hanging="360"/>
      </w:pPr>
      <w:rPr>
        <w:rFonts w:hint="default"/>
        <w:lang w:val="en-US" w:eastAsia="zh-CN" w:bidi="ar-SA"/>
      </w:rPr>
    </w:lvl>
    <w:lvl w:ilvl="2" w:tentative="0">
      <w:start w:val="0"/>
      <w:numFmt w:val="bullet"/>
      <w:lvlText w:val="•"/>
      <w:lvlJc w:val="left"/>
      <w:pPr>
        <w:ind w:left="2953" w:hanging="360"/>
      </w:pPr>
      <w:rPr>
        <w:rFonts w:hint="default"/>
        <w:lang w:val="en-US" w:eastAsia="zh-CN" w:bidi="ar-SA"/>
      </w:rPr>
    </w:lvl>
    <w:lvl w:ilvl="3" w:tentative="0">
      <w:start w:val="0"/>
      <w:numFmt w:val="bullet"/>
      <w:lvlText w:val="•"/>
      <w:lvlJc w:val="left"/>
      <w:pPr>
        <w:ind w:left="3949" w:hanging="360"/>
      </w:pPr>
      <w:rPr>
        <w:rFonts w:hint="default"/>
        <w:lang w:val="en-US" w:eastAsia="zh-CN" w:bidi="ar-SA"/>
      </w:rPr>
    </w:lvl>
    <w:lvl w:ilvl="4" w:tentative="0">
      <w:start w:val="0"/>
      <w:numFmt w:val="bullet"/>
      <w:lvlText w:val="•"/>
      <w:lvlJc w:val="left"/>
      <w:pPr>
        <w:ind w:left="4946" w:hanging="360"/>
      </w:pPr>
      <w:rPr>
        <w:rFonts w:hint="default"/>
        <w:lang w:val="en-US" w:eastAsia="zh-CN" w:bidi="ar-SA"/>
      </w:rPr>
    </w:lvl>
    <w:lvl w:ilvl="5" w:tentative="0">
      <w:start w:val="0"/>
      <w:numFmt w:val="bullet"/>
      <w:lvlText w:val="•"/>
      <w:lvlJc w:val="left"/>
      <w:pPr>
        <w:ind w:left="5943" w:hanging="360"/>
      </w:pPr>
      <w:rPr>
        <w:rFonts w:hint="default"/>
        <w:lang w:val="en-US" w:eastAsia="zh-CN" w:bidi="ar-SA"/>
      </w:rPr>
    </w:lvl>
    <w:lvl w:ilvl="6" w:tentative="0">
      <w:start w:val="0"/>
      <w:numFmt w:val="bullet"/>
      <w:lvlText w:val="•"/>
      <w:lvlJc w:val="left"/>
      <w:pPr>
        <w:ind w:left="6939" w:hanging="360"/>
      </w:pPr>
      <w:rPr>
        <w:rFonts w:hint="default"/>
        <w:lang w:val="en-US" w:eastAsia="zh-CN" w:bidi="ar-SA"/>
      </w:rPr>
    </w:lvl>
    <w:lvl w:ilvl="7" w:tentative="0">
      <w:start w:val="0"/>
      <w:numFmt w:val="bullet"/>
      <w:lvlText w:val="•"/>
      <w:lvlJc w:val="left"/>
      <w:pPr>
        <w:ind w:left="7936" w:hanging="360"/>
      </w:pPr>
      <w:rPr>
        <w:rFonts w:hint="default"/>
        <w:lang w:val="en-US" w:eastAsia="zh-CN" w:bidi="ar-SA"/>
      </w:rPr>
    </w:lvl>
    <w:lvl w:ilvl="8" w:tentative="0">
      <w:start w:val="0"/>
      <w:numFmt w:val="bullet"/>
      <w:lvlText w:val="•"/>
      <w:lvlJc w:val="left"/>
      <w:pPr>
        <w:ind w:left="8933" w:hanging="360"/>
      </w:pPr>
      <w:rPr>
        <w:rFonts w:hint="default"/>
        <w:lang w:val="en-US" w:eastAsia="zh-CN" w:bidi="ar-SA"/>
      </w:rPr>
    </w:lvl>
  </w:abstractNum>
  <w:abstractNum w:abstractNumId="4">
    <w:nsid w:val="DE6A0F08"/>
    <w:multiLevelType w:val="singleLevel"/>
    <w:tmpl w:val="DE6A0F08"/>
    <w:lvl w:ilvl="0" w:tentative="0">
      <w:start w:val="3"/>
      <w:numFmt w:val="chineseCounting"/>
      <w:suff w:val="nothing"/>
      <w:lvlText w:val="%1、"/>
      <w:lvlJc w:val="left"/>
      <w:rPr>
        <w:rFonts w:hint="eastAsia"/>
      </w:rPr>
    </w:lvl>
  </w:abstractNum>
  <w:abstractNum w:abstractNumId="5">
    <w:nsid w:val="DECF9DB5"/>
    <w:multiLevelType w:val="singleLevel"/>
    <w:tmpl w:val="DECF9DB5"/>
    <w:lvl w:ilvl="0" w:tentative="0">
      <w:start w:val="2"/>
      <w:numFmt w:val="decimal"/>
      <w:lvlText w:val="%1."/>
      <w:lvlJc w:val="left"/>
      <w:pPr>
        <w:tabs>
          <w:tab w:val="left" w:pos="312"/>
        </w:tabs>
      </w:pPr>
    </w:lvl>
  </w:abstractNum>
  <w:abstractNum w:abstractNumId="6">
    <w:nsid w:val="00000406"/>
    <w:multiLevelType w:val="multilevel"/>
    <w:tmpl w:val="00000406"/>
    <w:lvl w:ilvl="0" w:tentative="0">
      <w:start w:val="1"/>
      <w:numFmt w:val="lowerLetter"/>
      <w:lvlText w:val="%1."/>
      <w:lvlJc w:val="left"/>
      <w:pPr>
        <w:ind w:left="840" w:hanging="361"/>
      </w:pPr>
      <w:rPr>
        <w:rFonts w:ascii="微软雅黑" w:hAnsi="Times New Roman" w:cs="微软雅黑"/>
        <w:w w:val="100"/>
        <w:sz w:val="22"/>
        <w:szCs w:val="22"/>
      </w:rPr>
    </w:lvl>
    <w:lvl w:ilvl="1" w:tentative="0">
      <w:start w:val="1"/>
      <w:numFmt w:val="lowerRoman"/>
      <w:lvlText w:val="%2."/>
      <w:lvlJc w:val="left"/>
      <w:pPr>
        <w:ind w:left="1555" w:hanging="483"/>
      </w:pPr>
      <w:rPr>
        <w:spacing w:val="-14"/>
        <w:w w:val="100"/>
      </w:rPr>
    </w:lvl>
    <w:lvl w:ilvl="2" w:tentative="0">
      <w:start w:val="0"/>
      <w:numFmt w:val="bullet"/>
      <w:lvlText w:val="•"/>
      <w:lvlJc w:val="left"/>
      <w:pPr>
        <w:ind w:left="2605" w:hanging="483"/>
      </w:pPr>
    </w:lvl>
    <w:lvl w:ilvl="3" w:tentative="0">
      <w:start w:val="0"/>
      <w:numFmt w:val="bullet"/>
      <w:lvlText w:val="•"/>
      <w:lvlJc w:val="left"/>
      <w:pPr>
        <w:ind w:left="3650" w:hanging="483"/>
      </w:pPr>
    </w:lvl>
    <w:lvl w:ilvl="4" w:tentative="0">
      <w:start w:val="0"/>
      <w:numFmt w:val="bullet"/>
      <w:lvlText w:val="•"/>
      <w:lvlJc w:val="left"/>
      <w:pPr>
        <w:ind w:left="4695" w:hanging="483"/>
      </w:pPr>
    </w:lvl>
    <w:lvl w:ilvl="5" w:tentative="0">
      <w:start w:val="0"/>
      <w:numFmt w:val="bullet"/>
      <w:lvlText w:val="•"/>
      <w:lvlJc w:val="left"/>
      <w:pPr>
        <w:ind w:left="5740" w:hanging="483"/>
      </w:pPr>
    </w:lvl>
    <w:lvl w:ilvl="6" w:tentative="0">
      <w:start w:val="0"/>
      <w:numFmt w:val="bullet"/>
      <w:lvlText w:val="•"/>
      <w:lvlJc w:val="left"/>
      <w:pPr>
        <w:ind w:left="6785" w:hanging="483"/>
      </w:pPr>
    </w:lvl>
    <w:lvl w:ilvl="7" w:tentative="0">
      <w:start w:val="0"/>
      <w:numFmt w:val="bullet"/>
      <w:lvlText w:val="•"/>
      <w:lvlJc w:val="left"/>
      <w:pPr>
        <w:ind w:left="7830" w:hanging="483"/>
      </w:pPr>
    </w:lvl>
    <w:lvl w:ilvl="8" w:tentative="0">
      <w:start w:val="0"/>
      <w:numFmt w:val="bullet"/>
      <w:lvlText w:val="•"/>
      <w:lvlJc w:val="left"/>
      <w:pPr>
        <w:ind w:left="8875" w:hanging="483"/>
      </w:pPr>
    </w:lvl>
  </w:abstractNum>
  <w:abstractNum w:abstractNumId="7">
    <w:nsid w:val="0000040C"/>
    <w:multiLevelType w:val="multilevel"/>
    <w:tmpl w:val="0000040C"/>
    <w:lvl w:ilvl="0" w:tentative="0">
      <w:start w:val="1"/>
      <w:numFmt w:val="lowerLetter"/>
      <w:lvlText w:val="%1."/>
      <w:lvlJc w:val="left"/>
      <w:pPr>
        <w:ind w:left="840" w:hanging="361"/>
      </w:pPr>
      <w:rPr>
        <w:rFonts w:ascii="微软雅黑" w:hAnsi="Times New Roman" w:cs="微软雅黑"/>
        <w:w w:val="100"/>
        <w:sz w:val="22"/>
        <w:szCs w:val="22"/>
      </w:rPr>
    </w:lvl>
    <w:lvl w:ilvl="1" w:tentative="0">
      <w:start w:val="1"/>
      <w:numFmt w:val="lowerRoman"/>
      <w:lvlText w:val="%2."/>
      <w:lvlJc w:val="left"/>
      <w:pPr>
        <w:ind w:left="1555" w:hanging="473"/>
      </w:pPr>
      <w:rPr>
        <w:rFonts w:ascii="微软雅黑" w:hAnsi="Times New Roman" w:cs="微软雅黑"/>
        <w:spacing w:val="0"/>
        <w:w w:val="100"/>
        <w:sz w:val="22"/>
        <w:szCs w:val="22"/>
      </w:rPr>
    </w:lvl>
    <w:lvl w:ilvl="2" w:tentative="0">
      <w:start w:val="0"/>
      <w:numFmt w:val="bullet"/>
      <w:lvlText w:val="•"/>
      <w:lvlJc w:val="left"/>
      <w:pPr>
        <w:ind w:left="2605" w:hanging="473"/>
      </w:pPr>
    </w:lvl>
    <w:lvl w:ilvl="3" w:tentative="0">
      <w:start w:val="0"/>
      <w:numFmt w:val="bullet"/>
      <w:lvlText w:val="•"/>
      <w:lvlJc w:val="left"/>
      <w:pPr>
        <w:ind w:left="3650" w:hanging="473"/>
      </w:pPr>
    </w:lvl>
    <w:lvl w:ilvl="4" w:tentative="0">
      <w:start w:val="0"/>
      <w:numFmt w:val="bullet"/>
      <w:lvlText w:val="•"/>
      <w:lvlJc w:val="left"/>
      <w:pPr>
        <w:ind w:left="4695" w:hanging="473"/>
      </w:pPr>
    </w:lvl>
    <w:lvl w:ilvl="5" w:tentative="0">
      <w:start w:val="0"/>
      <w:numFmt w:val="bullet"/>
      <w:lvlText w:val="•"/>
      <w:lvlJc w:val="left"/>
      <w:pPr>
        <w:ind w:left="5740" w:hanging="473"/>
      </w:pPr>
    </w:lvl>
    <w:lvl w:ilvl="6" w:tentative="0">
      <w:start w:val="0"/>
      <w:numFmt w:val="bullet"/>
      <w:lvlText w:val="•"/>
      <w:lvlJc w:val="left"/>
      <w:pPr>
        <w:ind w:left="6785" w:hanging="473"/>
      </w:pPr>
    </w:lvl>
    <w:lvl w:ilvl="7" w:tentative="0">
      <w:start w:val="0"/>
      <w:numFmt w:val="bullet"/>
      <w:lvlText w:val="•"/>
      <w:lvlJc w:val="left"/>
      <w:pPr>
        <w:ind w:left="7830" w:hanging="473"/>
      </w:pPr>
    </w:lvl>
    <w:lvl w:ilvl="8" w:tentative="0">
      <w:start w:val="0"/>
      <w:numFmt w:val="bullet"/>
      <w:lvlText w:val="•"/>
      <w:lvlJc w:val="left"/>
      <w:pPr>
        <w:ind w:left="8875" w:hanging="473"/>
      </w:pPr>
    </w:lvl>
  </w:abstractNum>
  <w:abstractNum w:abstractNumId="8">
    <w:nsid w:val="0000040E"/>
    <w:multiLevelType w:val="multilevel"/>
    <w:tmpl w:val="0000040E"/>
    <w:lvl w:ilvl="0" w:tentative="0">
      <w:start w:val="1"/>
      <w:numFmt w:val="lowerLetter"/>
      <w:lvlText w:val="%1."/>
      <w:lvlJc w:val="left"/>
      <w:pPr>
        <w:ind w:left="835" w:hanging="360"/>
      </w:pPr>
      <w:rPr>
        <w:rFonts w:ascii="微软雅黑" w:hAnsi="Times New Roman" w:cs="微软雅黑"/>
        <w:w w:val="100"/>
        <w:sz w:val="22"/>
        <w:szCs w:val="22"/>
      </w:rPr>
    </w:lvl>
    <w:lvl w:ilvl="1" w:tentative="0">
      <w:start w:val="0"/>
      <w:numFmt w:val="bullet"/>
      <w:lvlText w:val="•"/>
      <w:lvlJc w:val="left"/>
      <w:pPr>
        <w:ind w:left="1852" w:hanging="360"/>
      </w:pPr>
    </w:lvl>
    <w:lvl w:ilvl="2" w:tentative="0">
      <w:start w:val="0"/>
      <w:numFmt w:val="bullet"/>
      <w:lvlText w:val="•"/>
      <w:lvlJc w:val="left"/>
      <w:pPr>
        <w:ind w:left="2865" w:hanging="360"/>
      </w:pPr>
    </w:lvl>
    <w:lvl w:ilvl="3" w:tentative="0">
      <w:start w:val="0"/>
      <w:numFmt w:val="bullet"/>
      <w:lvlText w:val="•"/>
      <w:lvlJc w:val="left"/>
      <w:pPr>
        <w:ind w:left="3877" w:hanging="360"/>
      </w:pPr>
    </w:lvl>
    <w:lvl w:ilvl="4" w:tentative="0">
      <w:start w:val="0"/>
      <w:numFmt w:val="bullet"/>
      <w:lvlText w:val="•"/>
      <w:lvlJc w:val="left"/>
      <w:pPr>
        <w:ind w:left="4890" w:hanging="360"/>
      </w:pPr>
    </w:lvl>
    <w:lvl w:ilvl="5" w:tentative="0">
      <w:start w:val="0"/>
      <w:numFmt w:val="bullet"/>
      <w:lvlText w:val="•"/>
      <w:lvlJc w:val="left"/>
      <w:pPr>
        <w:ind w:left="5902" w:hanging="360"/>
      </w:pPr>
    </w:lvl>
    <w:lvl w:ilvl="6" w:tentative="0">
      <w:start w:val="0"/>
      <w:numFmt w:val="bullet"/>
      <w:lvlText w:val="•"/>
      <w:lvlJc w:val="left"/>
      <w:pPr>
        <w:ind w:left="6915" w:hanging="360"/>
      </w:pPr>
    </w:lvl>
    <w:lvl w:ilvl="7" w:tentative="0">
      <w:start w:val="0"/>
      <w:numFmt w:val="bullet"/>
      <w:lvlText w:val="•"/>
      <w:lvlJc w:val="left"/>
      <w:pPr>
        <w:ind w:left="7927" w:hanging="360"/>
      </w:pPr>
    </w:lvl>
    <w:lvl w:ilvl="8" w:tentative="0">
      <w:start w:val="0"/>
      <w:numFmt w:val="bullet"/>
      <w:lvlText w:val="•"/>
      <w:lvlJc w:val="left"/>
      <w:pPr>
        <w:ind w:left="8940" w:hanging="360"/>
      </w:pPr>
    </w:lvl>
  </w:abstractNum>
  <w:abstractNum w:abstractNumId="9">
    <w:nsid w:val="0000040F"/>
    <w:multiLevelType w:val="multilevel"/>
    <w:tmpl w:val="0000040F"/>
    <w:lvl w:ilvl="0" w:tentative="0">
      <w:start w:val="1"/>
      <w:numFmt w:val="lowerLetter"/>
      <w:lvlText w:val="%1."/>
      <w:lvlJc w:val="left"/>
      <w:pPr>
        <w:ind w:left="835" w:hanging="360"/>
      </w:pPr>
      <w:rPr>
        <w:rFonts w:ascii="微软雅黑" w:hAnsi="Times New Roman" w:cs="微软雅黑"/>
        <w:w w:val="100"/>
        <w:sz w:val="22"/>
        <w:szCs w:val="22"/>
      </w:rPr>
    </w:lvl>
    <w:lvl w:ilvl="1" w:tentative="0">
      <w:start w:val="0"/>
      <w:numFmt w:val="bullet"/>
      <w:lvlText w:val="•"/>
      <w:lvlJc w:val="left"/>
      <w:pPr>
        <w:ind w:left="1852" w:hanging="360"/>
      </w:pPr>
    </w:lvl>
    <w:lvl w:ilvl="2" w:tentative="0">
      <w:start w:val="0"/>
      <w:numFmt w:val="bullet"/>
      <w:lvlText w:val="•"/>
      <w:lvlJc w:val="left"/>
      <w:pPr>
        <w:ind w:left="2865" w:hanging="360"/>
      </w:pPr>
    </w:lvl>
    <w:lvl w:ilvl="3" w:tentative="0">
      <w:start w:val="0"/>
      <w:numFmt w:val="bullet"/>
      <w:lvlText w:val="•"/>
      <w:lvlJc w:val="left"/>
      <w:pPr>
        <w:ind w:left="3877" w:hanging="360"/>
      </w:pPr>
    </w:lvl>
    <w:lvl w:ilvl="4" w:tentative="0">
      <w:start w:val="0"/>
      <w:numFmt w:val="bullet"/>
      <w:lvlText w:val="•"/>
      <w:lvlJc w:val="left"/>
      <w:pPr>
        <w:ind w:left="4890" w:hanging="360"/>
      </w:pPr>
    </w:lvl>
    <w:lvl w:ilvl="5" w:tentative="0">
      <w:start w:val="0"/>
      <w:numFmt w:val="bullet"/>
      <w:lvlText w:val="•"/>
      <w:lvlJc w:val="left"/>
      <w:pPr>
        <w:ind w:left="5902" w:hanging="360"/>
      </w:pPr>
    </w:lvl>
    <w:lvl w:ilvl="6" w:tentative="0">
      <w:start w:val="0"/>
      <w:numFmt w:val="bullet"/>
      <w:lvlText w:val="•"/>
      <w:lvlJc w:val="left"/>
      <w:pPr>
        <w:ind w:left="6915" w:hanging="360"/>
      </w:pPr>
    </w:lvl>
    <w:lvl w:ilvl="7" w:tentative="0">
      <w:start w:val="0"/>
      <w:numFmt w:val="bullet"/>
      <w:lvlText w:val="•"/>
      <w:lvlJc w:val="left"/>
      <w:pPr>
        <w:ind w:left="7927" w:hanging="360"/>
      </w:pPr>
    </w:lvl>
    <w:lvl w:ilvl="8" w:tentative="0">
      <w:start w:val="0"/>
      <w:numFmt w:val="bullet"/>
      <w:lvlText w:val="•"/>
      <w:lvlJc w:val="left"/>
      <w:pPr>
        <w:ind w:left="8940" w:hanging="360"/>
      </w:pPr>
    </w:lvl>
  </w:abstractNum>
  <w:abstractNum w:abstractNumId="10">
    <w:nsid w:val="00000410"/>
    <w:multiLevelType w:val="multilevel"/>
    <w:tmpl w:val="00000410"/>
    <w:lvl w:ilvl="0" w:tentative="0">
      <w:start w:val="1"/>
      <w:numFmt w:val="lowerLetter"/>
      <w:lvlText w:val="%1."/>
      <w:lvlJc w:val="left"/>
      <w:pPr>
        <w:ind w:left="835" w:hanging="360"/>
      </w:pPr>
      <w:rPr>
        <w:rFonts w:ascii="微软雅黑" w:hAnsi="Times New Roman" w:cs="微软雅黑"/>
        <w:w w:val="100"/>
        <w:sz w:val="22"/>
        <w:szCs w:val="22"/>
      </w:rPr>
    </w:lvl>
    <w:lvl w:ilvl="1" w:tentative="0">
      <w:start w:val="0"/>
      <w:numFmt w:val="bullet"/>
      <w:lvlText w:val="•"/>
      <w:lvlJc w:val="left"/>
      <w:pPr>
        <w:ind w:left="1852" w:hanging="360"/>
      </w:pPr>
    </w:lvl>
    <w:lvl w:ilvl="2" w:tentative="0">
      <w:start w:val="0"/>
      <w:numFmt w:val="bullet"/>
      <w:lvlText w:val="•"/>
      <w:lvlJc w:val="left"/>
      <w:pPr>
        <w:ind w:left="2865" w:hanging="360"/>
      </w:pPr>
    </w:lvl>
    <w:lvl w:ilvl="3" w:tentative="0">
      <w:start w:val="0"/>
      <w:numFmt w:val="bullet"/>
      <w:lvlText w:val="•"/>
      <w:lvlJc w:val="left"/>
      <w:pPr>
        <w:ind w:left="3877" w:hanging="360"/>
      </w:pPr>
    </w:lvl>
    <w:lvl w:ilvl="4" w:tentative="0">
      <w:start w:val="0"/>
      <w:numFmt w:val="bullet"/>
      <w:lvlText w:val="•"/>
      <w:lvlJc w:val="left"/>
      <w:pPr>
        <w:ind w:left="4890" w:hanging="360"/>
      </w:pPr>
    </w:lvl>
    <w:lvl w:ilvl="5" w:tentative="0">
      <w:start w:val="0"/>
      <w:numFmt w:val="bullet"/>
      <w:lvlText w:val="•"/>
      <w:lvlJc w:val="left"/>
      <w:pPr>
        <w:ind w:left="5902" w:hanging="360"/>
      </w:pPr>
    </w:lvl>
    <w:lvl w:ilvl="6" w:tentative="0">
      <w:start w:val="0"/>
      <w:numFmt w:val="bullet"/>
      <w:lvlText w:val="•"/>
      <w:lvlJc w:val="left"/>
      <w:pPr>
        <w:ind w:left="6915" w:hanging="360"/>
      </w:pPr>
    </w:lvl>
    <w:lvl w:ilvl="7" w:tentative="0">
      <w:start w:val="0"/>
      <w:numFmt w:val="bullet"/>
      <w:lvlText w:val="•"/>
      <w:lvlJc w:val="left"/>
      <w:pPr>
        <w:ind w:left="7927" w:hanging="360"/>
      </w:pPr>
    </w:lvl>
    <w:lvl w:ilvl="8" w:tentative="0">
      <w:start w:val="0"/>
      <w:numFmt w:val="bullet"/>
      <w:lvlText w:val="•"/>
      <w:lvlJc w:val="left"/>
      <w:pPr>
        <w:ind w:left="8940" w:hanging="360"/>
      </w:pPr>
    </w:lvl>
  </w:abstractNum>
  <w:abstractNum w:abstractNumId="11">
    <w:nsid w:val="00000411"/>
    <w:multiLevelType w:val="multilevel"/>
    <w:tmpl w:val="00000411"/>
    <w:lvl w:ilvl="0" w:tentative="0">
      <w:start w:val="1"/>
      <w:numFmt w:val="lowerLetter"/>
      <w:lvlText w:val="%1."/>
      <w:lvlJc w:val="left"/>
      <w:pPr>
        <w:ind w:left="835" w:hanging="360"/>
      </w:pPr>
      <w:rPr>
        <w:rFonts w:ascii="微软雅黑" w:hAnsi="Times New Roman" w:cs="微软雅黑"/>
        <w:w w:val="100"/>
        <w:sz w:val="22"/>
        <w:szCs w:val="22"/>
      </w:rPr>
    </w:lvl>
    <w:lvl w:ilvl="1" w:tentative="0">
      <w:start w:val="0"/>
      <w:numFmt w:val="bullet"/>
      <w:lvlText w:val="•"/>
      <w:lvlJc w:val="left"/>
      <w:pPr>
        <w:ind w:left="1852" w:hanging="360"/>
      </w:pPr>
    </w:lvl>
    <w:lvl w:ilvl="2" w:tentative="0">
      <w:start w:val="0"/>
      <w:numFmt w:val="bullet"/>
      <w:lvlText w:val="•"/>
      <w:lvlJc w:val="left"/>
      <w:pPr>
        <w:ind w:left="2865" w:hanging="360"/>
      </w:pPr>
    </w:lvl>
    <w:lvl w:ilvl="3" w:tentative="0">
      <w:start w:val="0"/>
      <w:numFmt w:val="bullet"/>
      <w:lvlText w:val="•"/>
      <w:lvlJc w:val="left"/>
      <w:pPr>
        <w:ind w:left="3877" w:hanging="360"/>
      </w:pPr>
    </w:lvl>
    <w:lvl w:ilvl="4" w:tentative="0">
      <w:start w:val="0"/>
      <w:numFmt w:val="bullet"/>
      <w:lvlText w:val="•"/>
      <w:lvlJc w:val="left"/>
      <w:pPr>
        <w:ind w:left="4890" w:hanging="360"/>
      </w:pPr>
    </w:lvl>
    <w:lvl w:ilvl="5" w:tentative="0">
      <w:start w:val="0"/>
      <w:numFmt w:val="bullet"/>
      <w:lvlText w:val="•"/>
      <w:lvlJc w:val="left"/>
      <w:pPr>
        <w:ind w:left="5902" w:hanging="360"/>
      </w:pPr>
    </w:lvl>
    <w:lvl w:ilvl="6" w:tentative="0">
      <w:start w:val="0"/>
      <w:numFmt w:val="bullet"/>
      <w:lvlText w:val="•"/>
      <w:lvlJc w:val="left"/>
      <w:pPr>
        <w:ind w:left="6915" w:hanging="360"/>
      </w:pPr>
    </w:lvl>
    <w:lvl w:ilvl="7" w:tentative="0">
      <w:start w:val="0"/>
      <w:numFmt w:val="bullet"/>
      <w:lvlText w:val="•"/>
      <w:lvlJc w:val="left"/>
      <w:pPr>
        <w:ind w:left="7927" w:hanging="360"/>
      </w:pPr>
    </w:lvl>
    <w:lvl w:ilvl="8" w:tentative="0">
      <w:start w:val="0"/>
      <w:numFmt w:val="bullet"/>
      <w:lvlText w:val="•"/>
      <w:lvlJc w:val="left"/>
      <w:pPr>
        <w:ind w:left="8940" w:hanging="360"/>
      </w:pPr>
    </w:lvl>
  </w:abstractNum>
  <w:abstractNum w:abstractNumId="12">
    <w:nsid w:val="00000414"/>
    <w:multiLevelType w:val="multilevel"/>
    <w:tmpl w:val="00000414"/>
    <w:lvl w:ilvl="0" w:tentative="0">
      <w:start w:val="2"/>
      <w:numFmt w:val="decimal"/>
      <w:lvlText w:val="%1"/>
      <w:lvlJc w:val="left"/>
      <w:pPr>
        <w:ind w:left="487" w:hanging="368"/>
      </w:pPr>
    </w:lvl>
    <w:lvl w:ilvl="1" w:tentative="0">
      <w:start w:val="0"/>
      <w:numFmt w:val="decimal"/>
      <w:lvlText w:val="%1.%2"/>
      <w:lvlJc w:val="left"/>
      <w:pPr>
        <w:ind w:left="487" w:hanging="368"/>
      </w:pPr>
      <w:rPr>
        <w:rFonts w:ascii="微软雅黑" w:hAnsi="Times New Roman" w:cs="微软雅黑"/>
        <w:spacing w:val="-1"/>
        <w:w w:val="100"/>
        <w:sz w:val="22"/>
        <w:szCs w:val="22"/>
      </w:rPr>
    </w:lvl>
    <w:lvl w:ilvl="2" w:tentative="0">
      <w:start w:val="1"/>
      <w:numFmt w:val="lowerLetter"/>
      <w:lvlText w:val="%3."/>
      <w:lvlJc w:val="left"/>
      <w:pPr>
        <w:ind w:left="840" w:hanging="361"/>
      </w:pPr>
      <w:rPr>
        <w:rFonts w:ascii="微软雅黑" w:hAnsi="Times New Roman" w:cs="微软雅黑"/>
        <w:w w:val="100"/>
        <w:sz w:val="22"/>
        <w:szCs w:val="22"/>
      </w:rPr>
    </w:lvl>
    <w:lvl w:ilvl="3" w:tentative="0">
      <w:start w:val="0"/>
      <w:numFmt w:val="bullet"/>
      <w:lvlText w:val="•"/>
      <w:lvlJc w:val="left"/>
      <w:pPr>
        <w:ind w:left="3090" w:hanging="361"/>
      </w:pPr>
    </w:lvl>
    <w:lvl w:ilvl="4" w:tentative="0">
      <w:start w:val="0"/>
      <w:numFmt w:val="bullet"/>
      <w:lvlText w:val="•"/>
      <w:lvlJc w:val="left"/>
      <w:pPr>
        <w:ind w:left="4215" w:hanging="361"/>
      </w:pPr>
    </w:lvl>
    <w:lvl w:ilvl="5" w:tentative="0">
      <w:start w:val="0"/>
      <w:numFmt w:val="bullet"/>
      <w:lvlText w:val="•"/>
      <w:lvlJc w:val="left"/>
      <w:pPr>
        <w:ind w:left="5340" w:hanging="361"/>
      </w:pPr>
    </w:lvl>
    <w:lvl w:ilvl="6" w:tentative="0">
      <w:start w:val="0"/>
      <w:numFmt w:val="bullet"/>
      <w:lvlText w:val="•"/>
      <w:lvlJc w:val="left"/>
      <w:pPr>
        <w:ind w:left="6465" w:hanging="361"/>
      </w:pPr>
    </w:lvl>
    <w:lvl w:ilvl="7" w:tentative="0">
      <w:start w:val="0"/>
      <w:numFmt w:val="bullet"/>
      <w:lvlText w:val="•"/>
      <w:lvlJc w:val="left"/>
      <w:pPr>
        <w:ind w:left="7590" w:hanging="361"/>
      </w:pPr>
    </w:lvl>
    <w:lvl w:ilvl="8" w:tentative="0">
      <w:start w:val="0"/>
      <w:numFmt w:val="bullet"/>
      <w:lvlText w:val="•"/>
      <w:lvlJc w:val="left"/>
      <w:pPr>
        <w:ind w:left="8715" w:hanging="361"/>
      </w:pPr>
    </w:lvl>
  </w:abstractNum>
  <w:abstractNum w:abstractNumId="13">
    <w:nsid w:val="00000415"/>
    <w:multiLevelType w:val="multilevel"/>
    <w:tmpl w:val="00000415"/>
    <w:lvl w:ilvl="0" w:tentative="0">
      <w:start w:val="1"/>
      <w:numFmt w:val="lowerLetter"/>
      <w:lvlText w:val="%1."/>
      <w:lvlJc w:val="left"/>
      <w:pPr>
        <w:ind w:left="840" w:hanging="361"/>
      </w:pPr>
      <w:rPr>
        <w:rFonts w:ascii="微软雅黑" w:hAnsi="Times New Roman" w:cs="微软雅黑"/>
        <w:w w:val="100"/>
        <w:sz w:val="22"/>
        <w:szCs w:val="22"/>
      </w:rPr>
    </w:lvl>
    <w:lvl w:ilvl="1" w:tentative="0">
      <w:start w:val="0"/>
      <w:numFmt w:val="bullet"/>
      <w:lvlText w:val="•"/>
      <w:lvlJc w:val="left"/>
      <w:pPr>
        <w:ind w:left="1852" w:hanging="361"/>
      </w:pPr>
    </w:lvl>
    <w:lvl w:ilvl="2" w:tentative="0">
      <w:start w:val="0"/>
      <w:numFmt w:val="bullet"/>
      <w:lvlText w:val="•"/>
      <w:lvlJc w:val="left"/>
      <w:pPr>
        <w:ind w:left="2865" w:hanging="361"/>
      </w:pPr>
    </w:lvl>
    <w:lvl w:ilvl="3" w:tentative="0">
      <w:start w:val="0"/>
      <w:numFmt w:val="bullet"/>
      <w:lvlText w:val="•"/>
      <w:lvlJc w:val="left"/>
      <w:pPr>
        <w:ind w:left="3877" w:hanging="361"/>
      </w:pPr>
    </w:lvl>
    <w:lvl w:ilvl="4" w:tentative="0">
      <w:start w:val="0"/>
      <w:numFmt w:val="bullet"/>
      <w:lvlText w:val="•"/>
      <w:lvlJc w:val="left"/>
      <w:pPr>
        <w:ind w:left="4890" w:hanging="361"/>
      </w:pPr>
    </w:lvl>
    <w:lvl w:ilvl="5" w:tentative="0">
      <w:start w:val="0"/>
      <w:numFmt w:val="bullet"/>
      <w:lvlText w:val="•"/>
      <w:lvlJc w:val="left"/>
      <w:pPr>
        <w:ind w:left="5902" w:hanging="361"/>
      </w:pPr>
    </w:lvl>
    <w:lvl w:ilvl="6" w:tentative="0">
      <w:start w:val="0"/>
      <w:numFmt w:val="bullet"/>
      <w:lvlText w:val="•"/>
      <w:lvlJc w:val="left"/>
      <w:pPr>
        <w:ind w:left="6915" w:hanging="361"/>
      </w:pPr>
    </w:lvl>
    <w:lvl w:ilvl="7" w:tentative="0">
      <w:start w:val="0"/>
      <w:numFmt w:val="bullet"/>
      <w:lvlText w:val="•"/>
      <w:lvlJc w:val="left"/>
      <w:pPr>
        <w:ind w:left="7927" w:hanging="361"/>
      </w:pPr>
    </w:lvl>
    <w:lvl w:ilvl="8" w:tentative="0">
      <w:start w:val="0"/>
      <w:numFmt w:val="bullet"/>
      <w:lvlText w:val="•"/>
      <w:lvlJc w:val="left"/>
      <w:pPr>
        <w:ind w:left="8940" w:hanging="361"/>
      </w:pPr>
    </w:lvl>
  </w:abstractNum>
  <w:abstractNum w:abstractNumId="14">
    <w:nsid w:val="00000416"/>
    <w:multiLevelType w:val="multilevel"/>
    <w:tmpl w:val="00000416"/>
    <w:lvl w:ilvl="0" w:tentative="0">
      <w:start w:val="1"/>
      <w:numFmt w:val="lowerLetter"/>
      <w:lvlText w:val="%1."/>
      <w:lvlJc w:val="left"/>
      <w:pPr>
        <w:ind w:left="840" w:hanging="361"/>
      </w:pPr>
      <w:rPr>
        <w:rFonts w:ascii="微软雅黑" w:hAnsi="Times New Roman" w:cs="微软雅黑"/>
        <w:w w:val="100"/>
        <w:sz w:val="22"/>
        <w:szCs w:val="22"/>
      </w:rPr>
    </w:lvl>
    <w:lvl w:ilvl="1" w:tentative="0">
      <w:start w:val="0"/>
      <w:numFmt w:val="bullet"/>
      <w:lvlText w:val="•"/>
      <w:lvlJc w:val="left"/>
      <w:pPr>
        <w:ind w:left="1852" w:hanging="361"/>
      </w:pPr>
    </w:lvl>
    <w:lvl w:ilvl="2" w:tentative="0">
      <w:start w:val="0"/>
      <w:numFmt w:val="bullet"/>
      <w:lvlText w:val="•"/>
      <w:lvlJc w:val="left"/>
      <w:pPr>
        <w:ind w:left="2865" w:hanging="361"/>
      </w:pPr>
    </w:lvl>
    <w:lvl w:ilvl="3" w:tentative="0">
      <w:start w:val="0"/>
      <w:numFmt w:val="bullet"/>
      <w:lvlText w:val="•"/>
      <w:lvlJc w:val="left"/>
      <w:pPr>
        <w:ind w:left="3877" w:hanging="361"/>
      </w:pPr>
    </w:lvl>
    <w:lvl w:ilvl="4" w:tentative="0">
      <w:start w:val="0"/>
      <w:numFmt w:val="bullet"/>
      <w:lvlText w:val="•"/>
      <w:lvlJc w:val="left"/>
      <w:pPr>
        <w:ind w:left="4890" w:hanging="361"/>
      </w:pPr>
    </w:lvl>
    <w:lvl w:ilvl="5" w:tentative="0">
      <w:start w:val="0"/>
      <w:numFmt w:val="bullet"/>
      <w:lvlText w:val="•"/>
      <w:lvlJc w:val="left"/>
      <w:pPr>
        <w:ind w:left="5902" w:hanging="361"/>
      </w:pPr>
    </w:lvl>
    <w:lvl w:ilvl="6" w:tentative="0">
      <w:start w:val="0"/>
      <w:numFmt w:val="bullet"/>
      <w:lvlText w:val="•"/>
      <w:lvlJc w:val="left"/>
      <w:pPr>
        <w:ind w:left="6915" w:hanging="361"/>
      </w:pPr>
    </w:lvl>
    <w:lvl w:ilvl="7" w:tentative="0">
      <w:start w:val="0"/>
      <w:numFmt w:val="bullet"/>
      <w:lvlText w:val="•"/>
      <w:lvlJc w:val="left"/>
      <w:pPr>
        <w:ind w:left="7927" w:hanging="361"/>
      </w:pPr>
    </w:lvl>
    <w:lvl w:ilvl="8" w:tentative="0">
      <w:start w:val="0"/>
      <w:numFmt w:val="bullet"/>
      <w:lvlText w:val="•"/>
      <w:lvlJc w:val="left"/>
      <w:pPr>
        <w:ind w:left="8940" w:hanging="361"/>
      </w:pPr>
    </w:lvl>
  </w:abstractNum>
  <w:abstractNum w:abstractNumId="15">
    <w:nsid w:val="0000041B"/>
    <w:multiLevelType w:val="multilevel"/>
    <w:tmpl w:val="0000041B"/>
    <w:lvl w:ilvl="0" w:tentative="0">
      <w:start w:val="1"/>
      <w:numFmt w:val="lowerLetter"/>
      <w:lvlText w:val="%1."/>
      <w:lvlJc w:val="left"/>
      <w:pPr>
        <w:ind w:left="840" w:hanging="361"/>
      </w:pPr>
      <w:rPr>
        <w:rFonts w:ascii="微软雅黑" w:hAnsi="Times New Roman" w:cs="微软雅黑"/>
        <w:w w:val="100"/>
        <w:sz w:val="22"/>
        <w:szCs w:val="22"/>
      </w:rPr>
    </w:lvl>
    <w:lvl w:ilvl="1" w:tentative="0">
      <w:start w:val="1"/>
      <w:numFmt w:val="lowerRoman"/>
      <w:lvlText w:val="%2."/>
      <w:lvlJc w:val="left"/>
      <w:pPr>
        <w:ind w:left="1560" w:hanging="471"/>
      </w:pPr>
      <w:rPr>
        <w:rFonts w:ascii="微软雅黑" w:hAnsi="Times New Roman" w:cs="微软雅黑"/>
        <w:spacing w:val="0"/>
        <w:w w:val="100"/>
        <w:sz w:val="22"/>
        <w:szCs w:val="22"/>
      </w:rPr>
    </w:lvl>
    <w:lvl w:ilvl="2" w:tentative="0">
      <w:start w:val="0"/>
      <w:numFmt w:val="bullet"/>
      <w:lvlText w:val="•"/>
      <w:lvlJc w:val="left"/>
      <w:pPr>
        <w:ind w:left="2605" w:hanging="471"/>
      </w:pPr>
    </w:lvl>
    <w:lvl w:ilvl="3" w:tentative="0">
      <w:start w:val="0"/>
      <w:numFmt w:val="bullet"/>
      <w:lvlText w:val="•"/>
      <w:lvlJc w:val="left"/>
      <w:pPr>
        <w:ind w:left="3650" w:hanging="471"/>
      </w:pPr>
    </w:lvl>
    <w:lvl w:ilvl="4" w:tentative="0">
      <w:start w:val="0"/>
      <w:numFmt w:val="bullet"/>
      <w:lvlText w:val="•"/>
      <w:lvlJc w:val="left"/>
      <w:pPr>
        <w:ind w:left="4695" w:hanging="471"/>
      </w:pPr>
    </w:lvl>
    <w:lvl w:ilvl="5" w:tentative="0">
      <w:start w:val="0"/>
      <w:numFmt w:val="bullet"/>
      <w:lvlText w:val="•"/>
      <w:lvlJc w:val="left"/>
      <w:pPr>
        <w:ind w:left="5740" w:hanging="471"/>
      </w:pPr>
    </w:lvl>
    <w:lvl w:ilvl="6" w:tentative="0">
      <w:start w:val="0"/>
      <w:numFmt w:val="bullet"/>
      <w:lvlText w:val="•"/>
      <w:lvlJc w:val="left"/>
      <w:pPr>
        <w:ind w:left="6785" w:hanging="471"/>
      </w:pPr>
    </w:lvl>
    <w:lvl w:ilvl="7" w:tentative="0">
      <w:start w:val="0"/>
      <w:numFmt w:val="bullet"/>
      <w:lvlText w:val="•"/>
      <w:lvlJc w:val="left"/>
      <w:pPr>
        <w:ind w:left="7830" w:hanging="471"/>
      </w:pPr>
    </w:lvl>
    <w:lvl w:ilvl="8" w:tentative="0">
      <w:start w:val="0"/>
      <w:numFmt w:val="bullet"/>
      <w:lvlText w:val="•"/>
      <w:lvlJc w:val="left"/>
      <w:pPr>
        <w:ind w:left="8875" w:hanging="471"/>
      </w:pPr>
    </w:lvl>
  </w:abstractNum>
  <w:abstractNum w:abstractNumId="16">
    <w:nsid w:val="0000041C"/>
    <w:multiLevelType w:val="multilevel"/>
    <w:tmpl w:val="0000041C"/>
    <w:lvl w:ilvl="0" w:tentative="0">
      <w:start w:val="1"/>
      <w:numFmt w:val="lowerLetter"/>
      <w:lvlText w:val="%1."/>
      <w:lvlJc w:val="left"/>
      <w:pPr>
        <w:ind w:left="840" w:hanging="361"/>
      </w:pPr>
      <w:rPr>
        <w:rFonts w:ascii="微软雅黑" w:hAnsi="Times New Roman" w:cs="微软雅黑"/>
        <w:w w:val="100"/>
        <w:sz w:val="22"/>
        <w:szCs w:val="22"/>
      </w:rPr>
    </w:lvl>
    <w:lvl w:ilvl="1" w:tentative="0">
      <w:start w:val="0"/>
      <w:numFmt w:val="bullet"/>
      <w:lvlText w:val="•"/>
      <w:lvlJc w:val="left"/>
      <w:pPr>
        <w:ind w:left="1852" w:hanging="361"/>
      </w:pPr>
    </w:lvl>
    <w:lvl w:ilvl="2" w:tentative="0">
      <w:start w:val="0"/>
      <w:numFmt w:val="bullet"/>
      <w:lvlText w:val="•"/>
      <w:lvlJc w:val="left"/>
      <w:pPr>
        <w:ind w:left="2865" w:hanging="361"/>
      </w:pPr>
    </w:lvl>
    <w:lvl w:ilvl="3" w:tentative="0">
      <w:start w:val="0"/>
      <w:numFmt w:val="bullet"/>
      <w:lvlText w:val="•"/>
      <w:lvlJc w:val="left"/>
      <w:pPr>
        <w:ind w:left="3877" w:hanging="361"/>
      </w:pPr>
    </w:lvl>
    <w:lvl w:ilvl="4" w:tentative="0">
      <w:start w:val="0"/>
      <w:numFmt w:val="bullet"/>
      <w:lvlText w:val="•"/>
      <w:lvlJc w:val="left"/>
      <w:pPr>
        <w:ind w:left="4890" w:hanging="361"/>
      </w:pPr>
    </w:lvl>
    <w:lvl w:ilvl="5" w:tentative="0">
      <w:start w:val="0"/>
      <w:numFmt w:val="bullet"/>
      <w:lvlText w:val="•"/>
      <w:lvlJc w:val="left"/>
      <w:pPr>
        <w:ind w:left="5902" w:hanging="361"/>
      </w:pPr>
    </w:lvl>
    <w:lvl w:ilvl="6" w:tentative="0">
      <w:start w:val="0"/>
      <w:numFmt w:val="bullet"/>
      <w:lvlText w:val="•"/>
      <w:lvlJc w:val="left"/>
      <w:pPr>
        <w:ind w:left="6915" w:hanging="361"/>
      </w:pPr>
    </w:lvl>
    <w:lvl w:ilvl="7" w:tentative="0">
      <w:start w:val="0"/>
      <w:numFmt w:val="bullet"/>
      <w:lvlText w:val="•"/>
      <w:lvlJc w:val="left"/>
      <w:pPr>
        <w:ind w:left="7927" w:hanging="361"/>
      </w:pPr>
    </w:lvl>
    <w:lvl w:ilvl="8" w:tentative="0">
      <w:start w:val="0"/>
      <w:numFmt w:val="bullet"/>
      <w:lvlText w:val="•"/>
      <w:lvlJc w:val="left"/>
      <w:pPr>
        <w:ind w:left="8940" w:hanging="361"/>
      </w:pPr>
    </w:lvl>
  </w:abstractNum>
  <w:abstractNum w:abstractNumId="17">
    <w:nsid w:val="0000041D"/>
    <w:multiLevelType w:val="multilevel"/>
    <w:tmpl w:val="0000041D"/>
    <w:lvl w:ilvl="0" w:tentative="0">
      <w:start w:val="1"/>
      <w:numFmt w:val="lowerLetter"/>
      <w:lvlText w:val="%1."/>
      <w:lvlJc w:val="left"/>
      <w:pPr>
        <w:ind w:left="840" w:hanging="361"/>
      </w:pPr>
      <w:rPr>
        <w:rFonts w:ascii="微软雅黑" w:hAnsi="Times New Roman" w:cs="微软雅黑"/>
        <w:w w:val="100"/>
        <w:sz w:val="22"/>
        <w:szCs w:val="22"/>
      </w:rPr>
    </w:lvl>
    <w:lvl w:ilvl="1" w:tentative="0">
      <w:start w:val="0"/>
      <w:numFmt w:val="bullet"/>
      <w:lvlText w:val="•"/>
      <w:lvlJc w:val="left"/>
      <w:pPr>
        <w:ind w:left="1852" w:hanging="361"/>
      </w:pPr>
    </w:lvl>
    <w:lvl w:ilvl="2" w:tentative="0">
      <w:start w:val="0"/>
      <w:numFmt w:val="bullet"/>
      <w:lvlText w:val="•"/>
      <w:lvlJc w:val="left"/>
      <w:pPr>
        <w:ind w:left="2865" w:hanging="361"/>
      </w:pPr>
    </w:lvl>
    <w:lvl w:ilvl="3" w:tentative="0">
      <w:start w:val="0"/>
      <w:numFmt w:val="bullet"/>
      <w:lvlText w:val="•"/>
      <w:lvlJc w:val="left"/>
      <w:pPr>
        <w:ind w:left="3877" w:hanging="361"/>
      </w:pPr>
    </w:lvl>
    <w:lvl w:ilvl="4" w:tentative="0">
      <w:start w:val="0"/>
      <w:numFmt w:val="bullet"/>
      <w:lvlText w:val="•"/>
      <w:lvlJc w:val="left"/>
      <w:pPr>
        <w:ind w:left="4890" w:hanging="361"/>
      </w:pPr>
    </w:lvl>
    <w:lvl w:ilvl="5" w:tentative="0">
      <w:start w:val="0"/>
      <w:numFmt w:val="bullet"/>
      <w:lvlText w:val="•"/>
      <w:lvlJc w:val="left"/>
      <w:pPr>
        <w:ind w:left="5902" w:hanging="361"/>
      </w:pPr>
    </w:lvl>
    <w:lvl w:ilvl="6" w:tentative="0">
      <w:start w:val="0"/>
      <w:numFmt w:val="bullet"/>
      <w:lvlText w:val="•"/>
      <w:lvlJc w:val="left"/>
      <w:pPr>
        <w:ind w:left="6915" w:hanging="361"/>
      </w:pPr>
    </w:lvl>
    <w:lvl w:ilvl="7" w:tentative="0">
      <w:start w:val="0"/>
      <w:numFmt w:val="bullet"/>
      <w:lvlText w:val="•"/>
      <w:lvlJc w:val="left"/>
      <w:pPr>
        <w:ind w:left="7927" w:hanging="361"/>
      </w:pPr>
    </w:lvl>
    <w:lvl w:ilvl="8" w:tentative="0">
      <w:start w:val="0"/>
      <w:numFmt w:val="bullet"/>
      <w:lvlText w:val="•"/>
      <w:lvlJc w:val="left"/>
      <w:pPr>
        <w:ind w:left="8940" w:hanging="361"/>
      </w:pPr>
    </w:lvl>
  </w:abstractNum>
  <w:abstractNum w:abstractNumId="18">
    <w:nsid w:val="01B830C3"/>
    <w:multiLevelType w:val="multilevel"/>
    <w:tmpl w:val="01B830C3"/>
    <w:lvl w:ilvl="0" w:tentative="0">
      <w:start w:val="1"/>
      <w:numFmt w:val="bullet"/>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19">
    <w:nsid w:val="0215C901"/>
    <w:multiLevelType w:val="singleLevel"/>
    <w:tmpl w:val="0215C901"/>
    <w:lvl w:ilvl="0" w:tentative="0">
      <w:start w:val="3"/>
      <w:numFmt w:val="chineseCounting"/>
      <w:suff w:val="nothing"/>
      <w:lvlText w:val="%1、"/>
      <w:lvlJc w:val="left"/>
      <w:rPr>
        <w:rFonts w:hint="eastAsia"/>
      </w:rPr>
    </w:lvl>
  </w:abstractNum>
  <w:abstractNum w:abstractNumId="20">
    <w:nsid w:val="04C76D6D"/>
    <w:multiLevelType w:val="multilevel"/>
    <w:tmpl w:val="04C76D6D"/>
    <w:lvl w:ilvl="0" w:tentative="0">
      <w:start w:val="1"/>
      <w:numFmt w:val="lowerLetter"/>
      <w:lvlText w:val="%1."/>
      <w:lvlJc w:val="left"/>
      <w:pPr>
        <w:ind w:left="840" w:hanging="361"/>
      </w:pPr>
      <w:rPr>
        <w:rFonts w:ascii="微软雅黑" w:hAnsi="Times New Roman" w:cs="微软雅黑"/>
        <w:w w:val="100"/>
        <w:sz w:val="22"/>
        <w:szCs w:val="22"/>
      </w:rPr>
    </w:lvl>
    <w:lvl w:ilvl="1" w:tentative="0">
      <w:start w:val="1"/>
      <w:numFmt w:val="lowerRoman"/>
      <w:lvlText w:val="%2."/>
      <w:lvlJc w:val="left"/>
      <w:pPr>
        <w:ind w:left="1555" w:hanging="483"/>
      </w:pPr>
      <w:rPr>
        <w:spacing w:val="-14"/>
        <w:w w:val="100"/>
      </w:rPr>
    </w:lvl>
    <w:lvl w:ilvl="2" w:tentative="0">
      <w:start w:val="0"/>
      <w:numFmt w:val="bullet"/>
      <w:lvlText w:val="•"/>
      <w:lvlJc w:val="left"/>
      <w:pPr>
        <w:ind w:left="2605" w:hanging="483"/>
      </w:pPr>
    </w:lvl>
    <w:lvl w:ilvl="3" w:tentative="0">
      <w:start w:val="0"/>
      <w:numFmt w:val="bullet"/>
      <w:lvlText w:val="•"/>
      <w:lvlJc w:val="left"/>
      <w:pPr>
        <w:ind w:left="3650" w:hanging="483"/>
      </w:pPr>
    </w:lvl>
    <w:lvl w:ilvl="4" w:tentative="0">
      <w:start w:val="0"/>
      <w:numFmt w:val="bullet"/>
      <w:lvlText w:val="•"/>
      <w:lvlJc w:val="left"/>
      <w:pPr>
        <w:ind w:left="4695" w:hanging="483"/>
      </w:pPr>
    </w:lvl>
    <w:lvl w:ilvl="5" w:tentative="0">
      <w:start w:val="0"/>
      <w:numFmt w:val="bullet"/>
      <w:lvlText w:val="•"/>
      <w:lvlJc w:val="left"/>
      <w:pPr>
        <w:ind w:left="5740" w:hanging="483"/>
      </w:pPr>
    </w:lvl>
    <w:lvl w:ilvl="6" w:tentative="0">
      <w:start w:val="0"/>
      <w:numFmt w:val="bullet"/>
      <w:lvlText w:val="•"/>
      <w:lvlJc w:val="left"/>
      <w:pPr>
        <w:ind w:left="6785" w:hanging="483"/>
      </w:pPr>
    </w:lvl>
    <w:lvl w:ilvl="7" w:tentative="0">
      <w:start w:val="0"/>
      <w:numFmt w:val="bullet"/>
      <w:lvlText w:val="•"/>
      <w:lvlJc w:val="left"/>
      <w:pPr>
        <w:ind w:left="7830" w:hanging="483"/>
      </w:pPr>
    </w:lvl>
    <w:lvl w:ilvl="8" w:tentative="0">
      <w:start w:val="0"/>
      <w:numFmt w:val="bullet"/>
      <w:lvlText w:val="•"/>
      <w:lvlJc w:val="left"/>
      <w:pPr>
        <w:ind w:left="8875" w:hanging="483"/>
      </w:pPr>
    </w:lvl>
  </w:abstractNum>
  <w:abstractNum w:abstractNumId="21">
    <w:nsid w:val="0A156CE2"/>
    <w:multiLevelType w:val="multilevel"/>
    <w:tmpl w:val="0A156CE2"/>
    <w:lvl w:ilvl="0" w:tentative="0">
      <w:start w:val="1"/>
      <w:numFmt w:val="lowerLetter"/>
      <w:lvlText w:val="%1."/>
      <w:lvlJc w:val="left"/>
      <w:pPr>
        <w:ind w:left="1200" w:hanging="361"/>
      </w:pPr>
      <w:rPr>
        <w:rFonts w:hint="default" w:ascii="微软雅黑" w:hAnsi="微软雅黑" w:eastAsia="微软雅黑" w:cs="微软雅黑"/>
        <w:w w:val="90"/>
        <w:sz w:val="22"/>
        <w:szCs w:val="22"/>
        <w:lang w:val="en-US" w:eastAsia="en-US" w:bidi="ar-SA"/>
      </w:rPr>
    </w:lvl>
    <w:lvl w:ilvl="1" w:tentative="0">
      <w:start w:val="1"/>
      <w:numFmt w:val="bullet"/>
      <w:lvlText w:val=""/>
      <w:lvlJc w:val="left"/>
      <w:pPr>
        <w:ind w:left="1620" w:hanging="420"/>
      </w:pPr>
      <w:rPr>
        <w:rFonts w:hint="default" w:ascii="Wingdings" w:hAnsi="Wingdings"/>
      </w:rPr>
    </w:lvl>
    <w:lvl w:ilvl="2" w:tentative="0">
      <w:start w:val="0"/>
      <w:numFmt w:val="bullet"/>
      <w:lvlText w:val="•"/>
      <w:lvlJc w:val="left"/>
      <w:pPr>
        <w:ind w:left="2647" w:hanging="360"/>
      </w:pPr>
      <w:rPr>
        <w:rFonts w:hint="default"/>
        <w:lang w:val="en-US" w:eastAsia="en-US" w:bidi="ar-SA"/>
      </w:rPr>
    </w:lvl>
    <w:lvl w:ilvl="3" w:tentative="0">
      <w:start w:val="0"/>
      <w:numFmt w:val="bullet"/>
      <w:lvlText w:val="•"/>
      <w:lvlJc w:val="left"/>
      <w:pPr>
        <w:ind w:left="3734" w:hanging="360"/>
      </w:pPr>
      <w:rPr>
        <w:rFonts w:hint="default"/>
        <w:lang w:val="en-US" w:eastAsia="en-US" w:bidi="ar-SA"/>
      </w:rPr>
    </w:lvl>
    <w:lvl w:ilvl="4" w:tentative="0">
      <w:start w:val="0"/>
      <w:numFmt w:val="bullet"/>
      <w:lvlText w:val="•"/>
      <w:lvlJc w:val="left"/>
      <w:pPr>
        <w:ind w:left="4822" w:hanging="360"/>
      </w:pPr>
      <w:rPr>
        <w:rFonts w:hint="default"/>
        <w:lang w:val="en-US" w:eastAsia="en-US" w:bidi="ar-SA"/>
      </w:rPr>
    </w:lvl>
    <w:lvl w:ilvl="5" w:tentative="0">
      <w:start w:val="0"/>
      <w:numFmt w:val="bullet"/>
      <w:lvlText w:val="•"/>
      <w:lvlJc w:val="left"/>
      <w:pPr>
        <w:ind w:left="5909" w:hanging="360"/>
      </w:pPr>
      <w:rPr>
        <w:rFonts w:hint="default"/>
        <w:lang w:val="en-US" w:eastAsia="en-US" w:bidi="ar-SA"/>
      </w:rPr>
    </w:lvl>
    <w:lvl w:ilvl="6" w:tentative="0">
      <w:start w:val="0"/>
      <w:numFmt w:val="bullet"/>
      <w:lvlText w:val="•"/>
      <w:lvlJc w:val="left"/>
      <w:pPr>
        <w:ind w:left="6996" w:hanging="360"/>
      </w:pPr>
      <w:rPr>
        <w:rFonts w:hint="default"/>
        <w:lang w:val="en-US" w:eastAsia="en-US" w:bidi="ar-SA"/>
      </w:rPr>
    </w:lvl>
    <w:lvl w:ilvl="7" w:tentative="0">
      <w:start w:val="0"/>
      <w:numFmt w:val="bullet"/>
      <w:lvlText w:val="•"/>
      <w:lvlJc w:val="left"/>
      <w:pPr>
        <w:ind w:left="8084" w:hanging="360"/>
      </w:pPr>
      <w:rPr>
        <w:rFonts w:hint="default"/>
        <w:lang w:val="en-US" w:eastAsia="en-US" w:bidi="ar-SA"/>
      </w:rPr>
    </w:lvl>
    <w:lvl w:ilvl="8" w:tentative="0">
      <w:start w:val="0"/>
      <w:numFmt w:val="bullet"/>
      <w:lvlText w:val="•"/>
      <w:lvlJc w:val="left"/>
      <w:pPr>
        <w:ind w:left="9171" w:hanging="360"/>
      </w:pPr>
      <w:rPr>
        <w:rFonts w:hint="default"/>
        <w:lang w:val="en-US" w:eastAsia="en-US" w:bidi="ar-SA"/>
      </w:rPr>
    </w:lvl>
  </w:abstractNum>
  <w:abstractNum w:abstractNumId="22">
    <w:nsid w:val="0E640482"/>
    <w:multiLevelType w:val="multilevel"/>
    <w:tmpl w:val="0E640482"/>
    <w:lvl w:ilvl="0" w:tentative="0">
      <w:start w:val="1"/>
      <w:numFmt w:val="lowerLetter"/>
      <w:lvlText w:val="%1."/>
      <w:lvlJc w:val="left"/>
      <w:pPr>
        <w:ind w:left="1200" w:hanging="361"/>
      </w:pPr>
      <w:rPr>
        <w:rFonts w:hint="default" w:ascii="微软雅黑" w:hAnsi="微软雅黑" w:eastAsia="微软雅黑" w:cs="微软雅黑"/>
        <w:w w:val="90"/>
        <w:sz w:val="22"/>
        <w:szCs w:val="22"/>
        <w:lang w:val="en-US" w:eastAsia="en-US" w:bidi="ar-SA"/>
      </w:rPr>
    </w:lvl>
    <w:lvl w:ilvl="1" w:tentative="0">
      <w:start w:val="0"/>
      <w:numFmt w:val="bullet"/>
      <w:lvlText w:val="•"/>
      <w:lvlJc w:val="left"/>
      <w:pPr>
        <w:ind w:left="1560" w:hanging="360"/>
      </w:pPr>
      <w:rPr>
        <w:rFonts w:hint="default" w:ascii="Arial" w:hAnsi="Arial" w:eastAsia="Arial" w:cs="Arial"/>
        <w:color w:val="C00000"/>
        <w:w w:val="99"/>
        <w:sz w:val="22"/>
        <w:szCs w:val="22"/>
        <w:lang w:val="en-US" w:eastAsia="en-US" w:bidi="ar-SA"/>
      </w:rPr>
    </w:lvl>
    <w:lvl w:ilvl="2" w:tentative="0">
      <w:start w:val="0"/>
      <w:numFmt w:val="bullet"/>
      <w:lvlText w:val="•"/>
      <w:lvlJc w:val="left"/>
      <w:pPr>
        <w:ind w:left="2647" w:hanging="360"/>
      </w:pPr>
      <w:rPr>
        <w:rFonts w:hint="default"/>
        <w:lang w:val="en-US" w:eastAsia="en-US" w:bidi="ar-SA"/>
      </w:rPr>
    </w:lvl>
    <w:lvl w:ilvl="3" w:tentative="0">
      <w:start w:val="0"/>
      <w:numFmt w:val="bullet"/>
      <w:lvlText w:val="•"/>
      <w:lvlJc w:val="left"/>
      <w:pPr>
        <w:ind w:left="3734" w:hanging="360"/>
      </w:pPr>
      <w:rPr>
        <w:rFonts w:hint="default"/>
        <w:lang w:val="en-US" w:eastAsia="en-US" w:bidi="ar-SA"/>
      </w:rPr>
    </w:lvl>
    <w:lvl w:ilvl="4" w:tentative="0">
      <w:start w:val="0"/>
      <w:numFmt w:val="bullet"/>
      <w:lvlText w:val="•"/>
      <w:lvlJc w:val="left"/>
      <w:pPr>
        <w:ind w:left="4822" w:hanging="360"/>
      </w:pPr>
      <w:rPr>
        <w:rFonts w:hint="default"/>
        <w:lang w:val="en-US" w:eastAsia="en-US" w:bidi="ar-SA"/>
      </w:rPr>
    </w:lvl>
    <w:lvl w:ilvl="5" w:tentative="0">
      <w:start w:val="0"/>
      <w:numFmt w:val="bullet"/>
      <w:lvlText w:val="•"/>
      <w:lvlJc w:val="left"/>
      <w:pPr>
        <w:ind w:left="5909" w:hanging="360"/>
      </w:pPr>
      <w:rPr>
        <w:rFonts w:hint="default"/>
        <w:lang w:val="en-US" w:eastAsia="en-US" w:bidi="ar-SA"/>
      </w:rPr>
    </w:lvl>
    <w:lvl w:ilvl="6" w:tentative="0">
      <w:start w:val="0"/>
      <w:numFmt w:val="bullet"/>
      <w:lvlText w:val="•"/>
      <w:lvlJc w:val="left"/>
      <w:pPr>
        <w:ind w:left="6996" w:hanging="360"/>
      </w:pPr>
      <w:rPr>
        <w:rFonts w:hint="default"/>
        <w:lang w:val="en-US" w:eastAsia="en-US" w:bidi="ar-SA"/>
      </w:rPr>
    </w:lvl>
    <w:lvl w:ilvl="7" w:tentative="0">
      <w:start w:val="0"/>
      <w:numFmt w:val="bullet"/>
      <w:lvlText w:val="•"/>
      <w:lvlJc w:val="left"/>
      <w:pPr>
        <w:ind w:left="8084" w:hanging="360"/>
      </w:pPr>
      <w:rPr>
        <w:rFonts w:hint="default"/>
        <w:lang w:val="en-US" w:eastAsia="en-US" w:bidi="ar-SA"/>
      </w:rPr>
    </w:lvl>
    <w:lvl w:ilvl="8" w:tentative="0">
      <w:start w:val="0"/>
      <w:numFmt w:val="bullet"/>
      <w:lvlText w:val="•"/>
      <w:lvlJc w:val="left"/>
      <w:pPr>
        <w:ind w:left="9171" w:hanging="360"/>
      </w:pPr>
      <w:rPr>
        <w:rFonts w:hint="default"/>
        <w:lang w:val="en-US" w:eastAsia="en-US" w:bidi="ar-SA"/>
      </w:rPr>
    </w:lvl>
  </w:abstractNum>
  <w:abstractNum w:abstractNumId="23">
    <w:nsid w:val="0E75454A"/>
    <w:multiLevelType w:val="multilevel"/>
    <w:tmpl w:val="0E75454A"/>
    <w:lvl w:ilvl="0" w:tentative="0">
      <w:start w:val="1"/>
      <w:numFmt w:val="chineseCountingThousand"/>
      <w:pStyle w:val="2"/>
      <w:lvlText w:val="%1、"/>
      <w:lvlJc w:val="left"/>
      <w:pPr>
        <w:ind w:left="425" w:hanging="425"/>
      </w:pPr>
    </w:lvl>
    <w:lvl w:ilvl="1" w:tentative="0">
      <w:start w:val="1"/>
      <w:numFmt w:val="decimal"/>
      <w:lvlText w:val="%2."/>
      <w:lvlJc w:val="left"/>
      <w:pPr>
        <w:ind w:left="420" w:hanging="420"/>
      </w:pPr>
    </w:lvl>
    <w:lvl w:ilvl="2" w:tentative="0">
      <w:start w:val="1"/>
      <w:numFmt w:val="decimal"/>
      <w:lvlText w:val="%1.%2.%3."/>
      <w:lvlJc w:val="left"/>
      <w:pPr>
        <w:ind w:left="709" w:hanging="709"/>
      </w:pPr>
    </w:lvl>
    <w:lvl w:ilvl="3" w:tentative="0">
      <w:start w:val="1"/>
      <w:numFmt w:val="decimal"/>
      <w:lvlText w:val="%1.%2.%3.%4."/>
      <w:lvlJc w:val="left"/>
      <w:pPr>
        <w:ind w:left="851" w:hanging="851"/>
      </w:pPr>
    </w:lvl>
    <w:lvl w:ilvl="4" w:tentative="0">
      <w:start w:val="1"/>
      <w:numFmt w:val="decimal"/>
      <w:lvlText w:val="%1.%2.%3.%4.%5."/>
      <w:lvlJc w:val="left"/>
      <w:pPr>
        <w:ind w:left="992" w:hanging="992"/>
      </w:pPr>
    </w:lvl>
    <w:lvl w:ilvl="5" w:tentative="0">
      <w:start w:val="1"/>
      <w:numFmt w:val="decimal"/>
      <w:lvlText w:val="%1.%2.%3.%4.%5.%6."/>
      <w:lvlJc w:val="left"/>
      <w:pPr>
        <w:ind w:left="1134" w:hanging="1134"/>
      </w:pPr>
    </w:lvl>
    <w:lvl w:ilvl="6" w:tentative="0">
      <w:start w:val="1"/>
      <w:numFmt w:val="decimal"/>
      <w:lvlText w:val="%1.%2.%3.%4.%5.%6.%7."/>
      <w:lvlJc w:val="left"/>
      <w:pPr>
        <w:ind w:left="1276" w:hanging="1276"/>
      </w:pPr>
    </w:lvl>
    <w:lvl w:ilvl="7" w:tentative="0">
      <w:start w:val="1"/>
      <w:numFmt w:val="decimal"/>
      <w:lvlText w:val="%1.%2.%3.%4.%5.%6.%7.%8."/>
      <w:lvlJc w:val="left"/>
      <w:pPr>
        <w:ind w:left="1418" w:hanging="1418"/>
      </w:pPr>
    </w:lvl>
    <w:lvl w:ilvl="8" w:tentative="0">
      <w:start w:val="1"/>
      <w:numFmt w:val="decimal"/>
      <w:lvlText w:val="%1.%2.%3.%4.%5.%6.%7.%8.%9."/>
      <w:lvlJc w:val="left"/>
      <w:pPr>
        <w:ind w:left="1559" w:hanging="1559"/>
      </w:pPr>
    </w:lvl>
  </w:abstractNum>
  <w:abstractNum w:abstractNumId="24">
    <w:nsid w:val="18BA55BE"/>
    <w:multiLevelType w:val="multilevel"/>
    <w:tmpl w:val="18BA55BE"/>
    <w:lvl w:ilvl="0" w:tentative="0">
      <w:start w:val="1"/>
      <w:numFmt w:val="bullet"/>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25">
    <w:nsid w:val="19D94510"/>
    <w:multiLevelType w:val="multilevel"/>
    <w:tmpl w:val="19D94510"/>
    <w:lvl w:ilvl="0" w:tentative="0">
      <w:start w:val="1"/>
      <w:numFmt w:val="lowerLetter"/>
      <w:lvlText w:val="%1."/>
      <w:lvlJc w:val="left"/>
      <w:pPr>
        <w:ind w:left="840" w:hanging="361"/>
      </w:pPr>
      <w:rPr>
        <w:rFonts w:ascii="微软雅黑" w:hAnsi="Times New Roman" w:cs="微软雅黑"/>
        <w:w w:val="100"/>
        <w:sz w:val="22"/>
        <w:szCs w:val="22"/>
      </w:rPr>
    </w:lvl>
    <w:lvl w:ilvl="1" w:tentative="0">
      <w:start w:val="1"/>
      <w:numFmt w:val="lowerRoman"/>
      <w:lvlText w:val="%2."/>
      <w:lvlJc w:val="left"/>
      <w:pPr>
        <w:ind w:left="1555" w:hanging="483"/>
      </w:pPr>
      <w:rPr>
        <w:spacing w:val="-14"/>
        <w:w w:val="100"/>
      </w:rPr>
    </w:lvl>
    <w:lvl w:ilvl="2" w:tentative="0">
      <w:start w:val="0"/>
      <w:numFmt w:val="bullet"/>
      <w:lvlText w:val="•"/>
      <w:lvlJc w:val="left"/>
      <w:pPr>
        <w:ind w:left="2605" w:hanging="483"/>
      </w:pPr>
    </w:lvl>
    <w:lvl w:ilvl="3" w:tentative="0">
      <w:start w:val="0"/>
      <w:numFmt w:val="bullet"/>
      <w:lvlText w:val="•"/>
      <w:lvlJc w:val="left"/>
      <w:pPr>
        <w:ind w:left="3650" w:hanging="483"/>
      </w:pPr>
    </w:lvl>
    <w:lvl w:ilvl="4" w:tentative="0">
      <w:start w:val="0"/>
      <w:numFmt w:val="bullet"/>
      <w:lvlText w:val="•"/>
      <w:lvlJc w:val="left"/>
      <w:pPr>
        <w:ind w:left="4695" w:hanging="483"/>
      </w:pPr>
    </w:lvl>
    <w:lvl w:ilvl="5" w:tentative="0">
      <w:start w:val="0"/>
      <w:numFmt w:val="bullet"/>
      <w:lvlText w:val="•"/>
      <w:lvlJc w:val="left"/>
      <w:pPr>
        <w:ind w:left="5740" w:hanging="483"/>
      </w:pPr>
    </w:lvl>
    <w:lvl w:ilvl="6" w:tentative="0">
      <w:start w:val="0"/>
      <w:numFmt w:val="bullet"/>
      <w:lvlText w:val="•"/>
      <w:lvlJc w:val="left"/>
      <w:pPr>
        <w:ind w:left="6785" w:hanging="483"/>
      </w:pPr>
    </w:lvl>
    <w:lvl w:ilvl="7" w:tentative="0">
      <w:start w:val="0"/>
      <w:numFmt w:val="bullet"/>
      <w:lvlText w:val="•"/>
      <w:lvlJc w:val="left"/>
      <w:pPr>
        <w:ind w:left="7830" w:hanging="483"/>
      </w:pPr>
    </w:lvl>
    <w:lvl w:ilvl="8" w:tentative="0">
      <w:start w:val="0"/>
      <w:numFmt w:val="bullet"/>
      <w:lvlText w:val="•"/>
      <w:lvlJc w:val="left"/>
      <w:pPr>
        <w:ind w:left="8875" w:hanging="483"/>
      </w:pPr>
    </w:lvl>
  </w:abstractNum>
  <w:abstractNum w:abstractNumId="26">
    <w:nsid w:val="1D2C2847"/>
    <w:multiLevelType w:val="singleLevel"/>
    <w:tmpl w:val="1D2C2847"/>
    <w:lvl w:ilvl="0" w:tentative="0">
      <w:start w:val="2"/>
      <w:numFmt w:val="decimal"/>
      <w:suff w:val="nothing"/>
      <w:lvlText w:val="（%1）"/>
      <w:lvlJc w:val="left"/>
    </w:lvl>
  </w:abstractNum>
  <w:abstractNum w:abstractNumId="27">
    <w:nsid w:val="22B35599"/>
    <w:multiLevelType w:val="multilevel"/>
    <w:tmpl w:val="22B35599"/>
    <w:lvl w:ilvl="0" w:tentative="0">
      <w:start w:val="1"/>
      <w:numFmt w:val="lowerLetter"/>
      <w:lvlText w:val="%1."/>
      <w:lvlJc w:val="left"/>
      <w:pPr>
        <w:ind w:left="840" w:hanging="361"/>
      </w:pPr>
      <w:rPr>
        <w:rFonts w:ascii="微软雅黑" w:hAnsi="Times New Roman" w:cs="微软雅黑"/>
        <w:w w:val="100"/>
        <w:sz w:val="22"/>
        <w:szCs w:val="22"/>
      </w:rPr>
    </w:lvl>
    <w:lvl w:ilvl="1" w:tentative="0">
      <w:start w:val="1"/>
      <w:numFmt w:val="lowerRoman"/>
      <w:lvlText w:val="%2."/>
      <w:lvlJc w:val="left"/>
      <w:pPr>
        <w:ind w:left="1555" w:hanging="483"/>
      </w:pPr>
      <w:rPr>
        <w:spacing w:val="-14"/>
        <w:w w:val="100"/>
      </w:rPr>
    </w:lvl>
    <w:lvl w:ilvl="2" w:tentative="0">
      <w:start w:val="0"/>
      <w:numFmt w:val="bullet"/>
      <w:lvlText w:val="•"/>
      <w:lvlJc w:val="left"/>
      <w:pPr>
        <w:ind w:left="2605" w:hanging="483"/>
      </w:pPr>
    </w:lvl>
    <w:lvl w:ilvl="3" w:tentative="0">
      <w:start w:val="0"/>
      <w:numFmt w:val="bullet"/>
      <w:lvlText w:val="•"/>
      <w:lvlJc w:val="left"/>
      <w:pPr>
        <w:ind w:left="3650" w:hanging="483"/>
      </w:pPr>
    </w:lvl>
    <w:lvl w:ilvl="4" w:tentative="0">
      <w:start w:val="0"/>
      <w:numFmt w:val="bullet"/>
      <w:lvlText w:val="•"/>
      <w:lvlJc w:val="left"/>
      <w:pPr>
        <w:ind w:left="4695" w:hanging="483"/>
      </w:pPr>
    </w:lvl>
    <w:lvl w:ilvl="5" w:tentative="0">
      <w:start w:val="0"/>
      <w:numFmt w:val="bullet"/>
      <w:lvlText w:val="•"/>
      <w:lvlJc w:val="left"/>
      <w:pPr>
        <w:ind w:left="5740" w:hanging="483"/>
      </w:pPr>
    </w:lvl>
    <w:lvl w:ilvl="6" w:tentative="0">
      <w:start w:val="0"/>
      <w:numFmt w:val="bullet"/>
      <w:lvlText w:val="•"/>
      <w:lvlJc w:val="left"/>
      <w:pPr>
        <w:ind w:left="6785" w:hanging="483"/>
      </w:pPr>
    </w:lvl>
    <w:lvl w:ilvl="7" w:tentative="0">
      <w:start w:val="0"/>
      <w:numFmt w:val="bullet"/>
      <w:lvlText w:val="•"/>
      <w:lvlJc w:val="left"/>
      <w:pPr>
        <w:ind w:left="7830" w:hanging="483"/>
      </w:pPr>
    </w:lvl>
    <w:lvl w:ilvl="8" w:tentative="0">
      <w:start w:val="0"/>
      <w:numFmt w:val="bullet"/>
      <w:lvlText w:val="•"/>
      <w:lvlJc w:val="left"/>
      <w:pPr>
        <w:ind w:left="8875" w:hanging="483"/>
      </w:pPr>
    </w:lvl>
  </w:abstractNum>
  <w:abstractNum w:abstractNumId="28">
    <w:nsid w:val="244F25D1"/>
    <w:multiLevelType w:val="multilevel"/>
    <w:tmpl w:val="244F25D1"/>
    <w:lvl w:ilvl="0" w:tentative="0">
      <w:start w:val="1"/>
      <w:numFmt w:val="lowerLetter"/>
      <w:lvlText w:val="%1."/>
      <w:lvlJc w:val="left"/>
      <w:pPr>
        <w:ind w:left="840" w:hanging="361"/>
      </w:pPr>
      <w:rPr>
        <w:rFonts w:ascii="微软雅黑" w:hAnsi="Times New Roman" w:cs="微软雅黑"/>
        <w:w w:val="100"/>
        <w:sz w:val="22"/>
        <w:szCs w:val="22"/>
      </w:rPr>
    </w:lvl>
    <w:lvl w:ilvl="1" w:tentative="0">
      <w:start w:val="1"/>
      <w:numFmt w:val="lowerRoman"/>
      <w:lvlText w:val="%2."/>
      <w:lvlJc w:val="left"/>
      <w:pPr>
        <w:ind w:left="1555" w:hanging="483"/>
      </w:pPr>
      <w:rPr>
        <w:spacing w:val="-14"/>
        <w:w w:val="100"/>
      </w:rPr>
    </w:lvl>
    <w:lvl w:ilvl="2" w:tentative="0">
      <w:start w:val="0"/>
      <w:numFmt w:val="bullet"/>
      <w:lvlText w:val="•"/>
      <w:lvlJc w:val="left"/>
      <w:pPr>
        <w:ind w:left="2605" w:hanging="483"/>
      </w:pPr>
    </w:lvl>
    <w:lvl w:ilvl="3" w:tentative="0">
      <w:start w:val="0"/>
      <w:numFmt w:val="bullet"/>
      <w:lvlText w:val="•"/>
      <w:lvlJc w:val="left"/>
      <w:pPr>
        <w:ind w:left="3650" w:hanging="483"/>
      </w:pPr>
    </w:lvl>
    <w:lvl w:ilvl="4" w:tentative="0">
      <w:start w:val="0"/>
      <w:numFmt w:val="bullet"/>
      <w:lvlText w:val="•"/>
      <w:lvlJc w:val="left"/>
      <w:pPr>
        <w:ind w:left="4695" w:hanging="483"/>
      </w:pPr>
    </w:lvl>
    <w:lvl w:ilvl="5" w:tentative="0">
      <w:start w:val="0"/>
      <w:numFmt w:val="bullet"/>
      <w:lvlText w:val="•"/>
      <w:lvlJc w:val="left"/>
      <w:pPr>
        <w:ind w:left="5740" w:hanging="483"/>
      </w:pPr>
    </w:lvl>
    <w:lvl w:ilvl="6" w:tentative="0">
      <w:start w:val="0"/>
      <w:numFmt w:val="bullet"/>
      <w:lvlText w:val="•"/>
      <w:lvlJc w:val="left"/>
      <w:pPr>
        <w:ind w:left="6785" w:hanging="483"/>
      </w:pPr>
    </w:lvl>
    <w:lvl w:ilvl="7" w:tentative="0">
      <w:start w:val="0"/>
      <w:numFmt w:val="bullet"/>
      <w:lvlText w:val="•"/>
      <w:lvlJc w:val="left"/>
      <w:pPr>
        <w:ind w:left="7830" w:hanging="483"/>
      </w:pPr>
    </w:lvl>
    <w:lvl w:ilvl="8" w:tentative="0">
      <w:start w:val="0"/>
      <w:numFmt w:val="bullet"/>
      <w:lvlText w:val="•"/>
      <w:lvlJc w:val="left"/>
      <w:pPr>
        <w:ind w:left="8875" w:hanging="483"/>
      </w:pPr>
    </w:lvl>
  </w:abstractNum>
  <w:abstractNum w:abstractNumId="29">
    <w:nsid w:val="25DA620B"/>
    <w:multiLevelType w:val="multilevel"/>
    <w:tmpl w:val="25DA620B"/>
    <w:lvl w:ilvl="0" w:tentative="0">
      <w:start w:val="1"/>
      <w:numFmt w:val="bullet"/>
      <w:lvlText w:val=""/>
      <w:lvlJc w:val="left"/>
      <w:pPr>
        <w:ind w:left="960" w:hanging="420"/>
      </w:pPr>
      <w:rPr>
        <w:rFonts w:hint="default" w:ascii="Wingdings" w:hAnsi="Wingdings"/>
      </w:rPr>
    </w:lvl>
    <w:lvl w:ilvl="1" w:tentative="0">
      <w:start w:val="1"/>
      <w:numFmt w:val="bullet"/>
      <w:lvlText w:val=""/>
      <w:lvlJc w:val="left"/>
      <w:pPr>
        <w:ind w:left="1380" w:hanging="420"/>
      </w:pPr>
      <w:rPr>
        <w:rFonts w:hint="default" w:ascii="Wingdings" w:hAnsi="Wingdings"/>
      </w:rPr>
    </w:lvl>
    <w:lvl w:ilvl="2" w:tentative="0">
      <w:start w:val="1"/>
      <w:numFmt w:val="bullet"/>
      <w:lvlText w:val=""/>
      <w:lvlJc w:val="left"/>
      <w:pPr>
        <w:ind w:left="1800" w:hanging="420"/>
      </w:pPr>
      <w:rPr>
        <w:rFonts w:hint="default" w:ascii="Wingdings" w:hAnsi="Wingdings"/>
      </w:rPr>
    </w:lvl>
    <w:lvl w:ilvl="3" w:tentative="0">
      <w:start w:val="1"/>
      <w:numFmt w:val="bullet"/>
      <w:lvlText w:val=""/>
      <w:lvlJc w:val="left"/>
      <w:pPr>
        <w:ind w:left="2220" w:hanging="420"/>
      </w:pPr>
      <w:rPr>
        <w:rFonts w:hint="default" w:ascii="Wingdings" w:hAnsi="Wingdings"/>
      </w:rPr>
    </w:lvl>
    <w:lvl w:ilvl="4" w:tentative="0">
      <w:start w:val="1"/>
      <w:numFmt w:val="bullet"/>
      <w:lvlText w:val=""/>
      <w:lvlJc w:val="left"/>
      <w:pPr>
        <w:ind w:left="2640" w:hanging="420"/>
      </w:pPr>
      <w:rPr>
        <w:rFonts w:hint="default" w:ascii="Wingdings" w:hAnsi="Wingdings"/>
      </w:rPr>
    </w:lvl>
    <w:lvl w:ilvl="5" w:tentative="0">
      <w:start w:val="1"/>
      <w:numFmt w:val="bullet"/>
      <w:lvlText w:val=""/>
      <w:lvlJc w:val="left"/>
      <w:pPr>
        <w:ind w:left="3060" w:hanging="420"/>
      </w:pPr>
      <w:rPr>
        <w:rFonts w:hint="default" w:ascii="Wingdings" w:hAnsi="Wingdings"/>
      </w:rPr>
    </w:lvl>
    <w:lvl w:ilvl="6" w:tentative="0">
      <w:start w:val="1"/>
      <w:numFmt w:val="bullet"/>
      <w:lvlText w:val=""/>
      <w:lvlJc w:val="left"/>
      <w:pPr>
        <w:ind w:left="3480" w:hanging="420"/>
      </w:pPr>
      <w:rPr>
        <w:rFonts w:hint="default" w:ascii="Wingdings" w:hAnsi="Wingdings"/>
      </w:rPr>
    </w:lvl>
    <w:lvl w:ilvl="7" w:tentative="0">
      <w:start w:val="1"/>
      <w:numFmt w:val="bullet"/>
      <w:lvlText w:val=""/>
      <w:lvlJc w:val="left"/>
      <w:pPr>
        <w:ind w:left="3900" w:hanging="420"/>
      </w:pPr>
      <w:rPr>
        <w:rFonts w:hint="default" w:ascii="Wingdings" w:hAnsi="Wingdings"/>
      </w:rPr>
    </w:lvl>
    <w:lvl w:ilvl="8" w:tentative="0">
      <w:start w:val="1"/>
      <w:numFmt w:val="bullet"/>
      <w:lvlText w:val=""/>
      <w:lvlJc w:val="left"/>
      <w:pPr>
        <w:ind w:left="4320" w:hanging="420"/>
      </w:pPr>
      <w:rPr>
        <w:rFonts w:hint="default" w:ascii="Wingdings" w:hAnsi="Wingdings"/>
      </w:rPr>
    </w:lvl>
  </w:abstractNum>
  <w:abstractNum w:abstractNumId="30">
    <w:nsid w:val="2A8F537B"/>
    <w:multiLevelType w:val="multilevel"/>
    <w:tmpl w:val="2A8F537B"/>
    <w:lvl w:ilvl="0" w:tentative="0">
      <w:start w:val="1"/>
      <w:numFmt w:val="lowerLetter"/>
      <w:lvlText w:val="%1."/>
      <w:lvlJc w:val="left"/>
      <w:pPr>
        <w:ind w:left="1200" w:hanging="361"/>
      </w:pPr>
      <w:rPr>
        <w:rFonts w:hint="default" w:ascii="微软雅黑" w:hAnsi="微软雅黑" w:eastAsia="微软雅黑" w:cs="微软雅黑"/>
        <w:w w:val="90"/>
        <w:sz w:val="22"/>
        <w:szCs w:val="22"/>
        <w:lang w:val="en-US" w:eastAsia="en-US" w:bidi="ar-SA"/>
      </w:rPr>
    </w:lvl>
    <w:lvl w:ilvl="1" w:tentative="0">
      <w:start w:val="0"/>
      <w:numFmt w:val="bullet"/>
      <w:lvlText w:val="•"/>
      <w:lvlJc w:val="left"/>
      <w:pPr>
        <w:ind w:left="2214" w:hanging="361"/>
      </w:pPr>
      <w:rPr>
        <w:rFonts w:hint="default"/>
        <w:lang w:val="en-US" w:eastAsia="en-US" w:bidi="ar-SA"/>
      </w:rPr>
    </w:lvl>
    <w:lvl w:ilvl="2" w:tentative="0">
      <w:start w:val="0"/>
      <w:numFmt w:val="bullet"/>
      <w:lvlText w:val="•"/>
      <w:lvlJc w:val="left"/>
      <w:pPr>
        <w:ind w:left="3229" w:hanging="361"/>
      </w:pPr>
      <w:rPr>
        <w:rFonts w:hint="default"/>
        <w:lang w:val="en-US" w:eastAsia="en-US" w:bidi="ar-SA"/>
      </w:rPr>
    </w:lvl>
    <w:lvl w:ilvl="3" w:tentative="0">
      <w:start w:val="0"/>
      <w:numFmt w:val="bullet"/>
      <w:lvlText w:val="•"/>
      <w:lvlJc w:val="left"/>
      <w:pPr>
        <w:ind w:left="4243" w:hanging="361"/>
      </w:pPr>
      <w:rPr>
        <w:rFonts w:hint="default"/>
        <w:lang w:val="en-US" w:eastAsia="en-US" w:bidi="ar-SA"/>
      </w:rPr>
    </w:lvl>
    <w:lvl w:ilvl="4" w:tentative="0">
      <w:start w:val="0"/>
      <w:numFmt w:val="bullet"/>
      <w:lvlText w:val="•"/>
      <w:lvlJc w:val="left"/>
      <w:pPr>
        <w:ind w:left="5258" w:hanging="361"/>
      </w:pPr>
      <w:rPr>
        <w:rFonts w:hint="default"/>
        <w:lang w:val="en-US" w:eastAsia="en-US" w:bidi="ar-SA"/>
      </w:rPr>
    </w:lvl>
    <w:lvl w:ilvl="5" w:tentative="0">
      <w:start w:val="0"/>
      <w:numFmt w:val="bullet"/>
      <w:lvlText w:val="•"/>
      <w:lvlJc w:val="left"/>
      <w:pPr>
        <w:ind w:left="6273" w:hanging="361"/>
      </w:pPr>
      <w:rPr>
        <w:rFonts w:hint="default"/>
        <w:lang w:val="en-US" w:eastAsia="en-US" w:bidi="ar-SA"/>
      </w:rPr>
    </w:lvl>
    <w:lvl w:ilvl="6" w:tentative="0">
      <w:start w:val="0"/>
      <w:numFmt w:val="bullet"/>
      <w:lvlText w:val="•"/>
      <w:lvlJc w:val="left"/>
      <w:pPr>
        <w:ind w:left="7287" w:hanging="361"/>
      </w:pPr>
      <w:rPr>
        <w:rFonts w:hint="default"/>
        <w:lang w:val="en-US" w:eastAsia="en-US" w:bidi="ar-SA"/>
      </w:rPr>
    </w:lvl>
    <w:lvl w:ilvl="7" w:tentative="0">
      <w:start w:val="0"/>
      <w:numFmt w:val="bullet"/>
      <w:lvlText w:val="•"/>
      <w:lvlJc w:val="left"/>
      <w:pPr>
        <w:ind w:left="8302" w:hanging="361"/>
      </w:pPr>
      <w:rPr>
        <w:rFonts w:hint="default"/>
        <w:lang w:val="en-US" w:eastAsia="en-US" w:bidi="ar-SA"/>
      </w:rPr>
    </w:lvl>
    <w:lvl w:ilvl="8" w:tentative="0">
      <w:start w:val="0"/>
      <w:numFmt w:val="bullet"/>
      <w:lvlText w:val="•"/>
      <w:lvlJc w:val="left"/>
      <w:pPr>
        <w:ind w:left="9317" w:hanging="361"/>
      </w:pPr>
      <w:rPr>
        <w:rFonts w:hint="default"/>
        <w:lang w:val="en-US" w:eastAsia="en-US" w:bidi="ar-SA"/>
      </w:rPr>
    </w:lvl>
  </w:abstractNum>
  <w:abstractNum w:abstractNumId="31">
    <w:nsid w:val="405677DE"/>
    <w:multiLevelType w:val="multilevel"/>
    <w:tmpl w:val="405677DE"/>
    <w:lvl w:ilvl="0" w:tentative="0">
      <w:start w:val="1"/>
      <w:numFmt w:val="lowerLetter"/>
      <w:lvlText w:val="%1."/>
      <w:lvlJc w:val="left"/>
      <w:pPr>
        <w:ind w:left="840" w:hanging="361"/>
      </w:pPr>
      <w:rPr>
        <w:w w:val="100"/>
        <w:sz w:val="22"/>
        <w:szCs w:val="22"/>
      </w:rPr>
    </w:lvl>
    <w:lvl w:ilvl="1" w:tentative="0">
      <w:start w:val="1"/>
      <w:numFmt w:val="lowerRoman"/>
      <w:lvlText w:val="%2."/>
      <w:lvlJc w:val="left"/>
      <w:pPr>
        <w:ind w:left="1555" w:hanging="483"/>
      </w:pPr>
      <w:rPr>
        <w:spacing w:val="-14"/>
        <w:w w:val="100"/>
      </w:rPr>
    </w:lvl>
    <w:lvl w:ilvl="2" w:tentative="0">
      <w:start w:val="0"/>
      <w:numFmt w:val="bullet"/>
      <w:lvlText w:val="•"/>
      <w:lvlJc w:val="left"/>
      <w:pPr>
        <w:ind w:left="2605" w:hanging="483"/>
      </w:pPr>
    </w:lvl>
    <w:lvl w:ilvl="3" w:tentative="0">
      <w:start w:val="0"/>
      <w:numFmt w:val="bullet"/>
      <w:lvlText w:val="•"/>
      <w:lvlJc w:val="left"/>
      <w:pPr>
        <w:ind w:left="3650" w:hanging="483"/>
      </w:pPr>
    </w:lvl>
    <w:lvl w:ilvl="4" w:tentative="0">
      <w:start w:val="0"/>
      <w:numFmt w:val="bullet"/>
      <w:lvlText w:val="•"/>
      <w:lvlJc w:val="left"/>
      <w:pPr>
        <w:ind w:left="4695" w:hanging="483"/>
      </w:pPr>
    </w:lvl>
    <w:lvl w:ilvl="5" w:tentative="0">
      <w:start w:val="0"/>
      <w:numFmt w:val="bullet"/>
      <w:lvlText w:val="•"/>
      <w:lvlJc w:val="left"/>
      <w:pPr>
        <w:ind w:left="5740" w:hanging="483"/>
      </w:pPr>
    </w:lvl>
    <w:lvl w:ilvl="6" w:tentative="0">
      <w:start w:val="0"/>
      <w:numFmt w:val="bullet"/>
      <w:lvlText w:val="•"/>
      <w:lvlJc w:val="left"/>
      <w:pPr>
        <w:ind w:left="6785" w:hanging="483"/>
      </w:pPr>
    </w:lvl>
    <w:lvl w:ilvl="7" w:tentative="0">
      <w:start w:val="0"/>
      <w:numFmt w:val="bullet"/>
      <w:lvlText w:val="•"/>
      <w:lvlJc w:val="left"/>
      <w:pPr>
        <w:ind w:left="7830" w:hanging="483"/>
      </w:pPr>
    </w:lvl>
    <w:lvl w:ilvl="8" w:tentative="0">
      <w:start w:val="0"/>
      <w:numFmt w:val="bullet"/>
      <w:lvlText w:val="•"/>
      <w:lvlJc w:val="left"/>
      <w:pPr>
        <w:ind w:left="8875" w:hanging="483"/>
      </w:pPr>
    </w:lvl>
  </w:abstractNum>
  <w:abstractNum w:abstractNumId="32">
    <w:nsid w:val="4FED6DA5"/>
    <w:multiLevelType w:val="multilevel"/>
    <w:tmpl w:val="4FED6DA5"/>
    <w:lvl w:ilvl="0" w:tentative="0">
      <w:start w:val="1"/>
      <w:numFmt w:val="upperLetter"/>
      <w:lvlText w:val="%1."/>
      <w:lvlJc w:val="left"/>
      <w:pPr>
        <w:ind w:left="960" w:hanging="420"/>
      </w:pPr>
    </w:lvl>
    <w:lvl w:ilvl="1" w:tentative="0">
      <w:start w:val="1"/>
      <w:numFmt w:val="lowerLetter"/>
      <w:lvlText w:val="%2)"/>
      <w:lvlJc w:val="left"/>
      <w:pPr>
        <w:ind w:left="1380" w:hanging="420"/>
      </w:pPr>
    </w:lvl>
    <w:lvl w:ilvl="2" w:tentative="0">
      <w:start w:val="1"/>
      <w:numFmt w:val="lowerRoman"/>
      <w:lvlText w:val="%3."/>
      <w:lvlJc w:val="right"/>
      <w:pPr>
        <w:ind w:left="1800" w:hanging="420"/>
      </w:pPr>
    </w:lvl>
    <w:lvl w:ilvl="3" w:tentative="0">
      <w:start w:val="1"/>
      <w:numFmt w:val="decimal"/>
      <w:lvlText w:val="%4."/>
      <w:lvlJc w:val="left"/>
      <w:pPr>
        <w:ind w:left="2220" w:hanging="420"/>
      </w:pPr>
    </w:lvl>
    <w:lvl w:ilvl="4" w:tentative="0">
      <w:start w:val="1"/>
      <w:numFmt w:val="lowerLetter"/>
      <w:lvlText w:val="%5)"/>
      <w:lvlJc w:val="left"/>
      <w:pPr>
        <w:ind w:left="2640" w:hanging="420"/>
      </w:pPr>
    </w:lvl>
    <w:lvl w:ilvl="5" w:tentative="0">
      <w:start w:val="1"/>
      <w:numFmt w:val="lowerRoman"/>
      <w:lvlText w:val="%6."/>
      <w:lvlJc w:val="right"/>
      <w:pPr>
        <w:ind w:left="3060" w:hanging="420"/>
      </w:pPr>
    </w:lvl>
    <w:lvl w:ilvl="6" w:tentative="0">
      <w:start w:val="1"/>
      <w:numFmt w:val="decimal"/>
      <w:lvlText w:val="%7."/>
      <w:lvlJc w:val="left"/>
      <w:pPr>
        <w:ind w:left="3480" w:hanging="420"/>
      </w:pPr>
    </w:lvl>
    <w:lvl w:ilvl="7" w:tentative="0">
      <w:start w:val="1"/>
      <w:numFmt w:val="lowerLetter"/>
      <w:lvlText w:val="%8)"/>
      <w:lvlJc w:val="left"/>
      <w:pPr>
        <w:ind w:left="3900" w:hanging="420"/>
      </w:pPr>
    </w:lvl>
    <w:lvl w:ilvl="8" w:tentative="0">
      <w:start w:val="1"/>
      <w:numFmt w:val="lowerRoman"/>
      <w:lvlText w:val="%9."/>
      <w:lvlJc w:val="right"/>
      <w:pPr>
        <w:ind w:left="4320" w:hanging="420"/>
      </w:pPr>
    </w:lvl>
  </w:abstractNum>
  <w:abstractNum w:abstractNumId="33">
    <w:nsid w:val="59ADCABA"/>
    <w:multiLevelType w:val="multilevel"/>
    <w:tmpl w:val="59ADCABA"/>
    <w:lvl w:ilvl="0" w:tentative="0">
      <w:start w:val="0"/>
      <w:numFmt w:val="bullet"/>
      <w:lvlText w:val="●"/>
      <w:lvlJc w:val="left"/>
      <w:pPr>
        <w:ind w:left="1200" w:hanging="361"/>
      </w:pPr>
      <w:rPr>
        <w:rFonts w:hint="default" w:ascii="Calibri" w:hAnsi="Calibri" w:eastAsia="Calibri" w:cs="Calibri"/>
        <w:w w:val="99"/>
        <w:sz w:val="22"/>
        <w:szCs w:val="22"/>
        <w:lang w:val="en-US" w:eastAsia="en-US" w:bidi="ar-SA"/>
      </w:rPr>
    </w:lvl>
    <w:lvl w:ilvl="1" w:tentative="0">
      <w:start w:val="0"/>
      <w:numFmt w:val="bullet"/>
      <w:lvlText w:val="o"/>
      <w:lvlJc w:val="left"/>
      <w:pPr>
        <w:ind w:left="1920" w:hanging="360"/>
      </w:pPr>
      <w:rPr>
        <w:rFonts w:hint="default" w:ascii="Courier New" w:hAnsi="Courier New" w:eastAsia="Courier New" w:cs="Courier New"/>
        <w:w w:val="99"/>
        <w:sz w:val="22"/>
        <w:szCs w:val="22"/>
        <w:lang w:val="en-US" w:eastAsia="en-US" w:bidi="ar-SA"/>
      </w:rPr>
    </w:lvl>
    <w:lvl w:ilvl="2" w:tentative="0">
      <w:start w:val="0"/>
      <w:numFmt w:val="bullet"/>
      <w:lvlText w:val="•"/>
      <w:lvlJc w:val="left"/>
      <w:pPr>
        <w:ind w:left="2967" w:hanging="360"/>
      </w:pPr>
      <w:rPr>
        <w:rFonts w:hint="default"/>
        <w:lang w:val="en-US" w:eastAsia="en-US" w:bidi="ar-SA"/>
      </w:rPr>
    </w:lvl>
    <w:lvl w:ilvl="3" w:tentative="0">
      <w:start w:val="0"/>
      <w:numFmt w:val="bullet"/>
      <w:lvlText w:val="•"/>
      <w:lvlJc w:val="left"/>
      <w:pPr>
        <w:ind w:left="4014" w:hanging="360"/>
      </w:pPr>
      <w:rPr>
        <w:rFonts w:hint="default"/>
        <w:lang w:val="en-US" w:eastAsia="en-US" w:bidi="ar-SA"/>
      </w:rPr>
    </w:lvl>
    <w:lvl w:ilvl="4" w:tentative="0">
      <w:start w:val="0"/>
      <w:numFmt w:val="bullet"/>
      <w:lvlText w:val="•"/>
      <w:lvlJc w:val="left"/>
      <w:pPr>
        <w:ind w:left="5062" w:hanging="360"/>
      </w:pPr>
      <w:rPr>
        <w:rFonts w:hint="default"/>
        <w:lang w:val="en-US" w:eastAsia="en-US" w:bidi="ar-SA"/>
      </w:rPr>
    </w:lvl>
    <w:lvl w:ilvl="5" w:tentative="0">
      <w:start w:val="0"/>
      <w:numFmt w:val="bullet"/>
      <w:lvlText w:val="•"/>
      <w:lvlJc w:val="left"/>
      <w:pPr>
        <w:ind w:left="6109" w:hanging="360"/>
      </w:pPr>
      <w:rPr>
        <w:rFonts w:hint="default"/>
        <w:lang w:val="en-US" w:eastAsia="en-US" w:bidi="ar-SA"/>
      </w:rPr>
    </w:lvl>
    <w:lvl w:ilvl="6" w:tentative="0">
      <w:start w:val="0"/>
      <w:numFmt w:val="bullet"/>
      <w:lvlText w:val="•"/>
      <w:lvlJc w:val="left"/>
      <w:pPr>
        <w:ind w:left="7156" w:hanging="360"/>
      </w:pPr>
      <w:rPr>
        <w:rFonts w:hint="default"/>
        <w:lang w:val="en-US" w:eastAsia="en-US" w:bidi="ar-SA"/>
      </w:rPr>
    </w:lvl>
    <w:lvl w:ilvl="7" w:tentative="0">
      <w:start w:val="0"/>
      <w:numFmt w:val="bullet"/>
      <w:lvlText w:val="•"/>
      <w:lvlJc w:val="left"/>
      <w:pPr>
        <w:ind w:left="8204" w:hanging="360"/>
      </w:pPr>
      <w:rPr>
        <w:rFonts w:hint="default"/>
        <w:lang w:val="en-US" w:eastAsia="en-US" w:bidi="ar-SA"/>
      </w:rPr>
    </w:lvl>
    <w:lvl w:ilvl="8" w:tentative="0">
      <w:start w:val="0"/>
      <w:numFmt w:val="bullet"/>
      <w:lvlText w:val="•"/>
      <w:lvlJc w:val="left"/>
      <w:pPr>
        <w:ind w:left="9251" w:hanging="360"/>
      </w:pPr>
      <w:rPr>
        <w:rFonts w:hint="default"/>
        <w:lang w:val="en-US" w:eastAsia="en-US" w:bidi="ar-SA"/>
      </w:rPr>
    </w:lvl>
  </w:abstractNum>
  <w:abstractNum w:abstractNumId="34">
    <w:nsid w:val="5B255B97"/>
    <w:multiLevelType w:val="multilevel"/>
    <w:tmpl w:val="5B255B97"/>
    <w:lvl w:ilvl="0" w:tentative="0">
      <w:start w:val="1"/>
      <w:numFmt w:val="upperLetter"/>
      <w:lvlText w:val="%1."/>
      <w:lvlJc w:val="left"/>
      <w:pPr>
        <w:ind w:left="960" w:hanging="420"/>
      </w:pPr>
    </w:lvl>
    <w:lvl w:ilvl="1" w:tentative="0">
      <w:start w:val="1"/>
      <w:numFmt w:val="lowerLetter"/>
      <w:lvlText w:val="%2)"/>
      <w:lvlJc w:val="left"/>
      <w:pPr>
        <w:ind w:left="1380" w:hanging="420"/>
      </w:pPr>
    </w:lvl>
    <w:lvl w:ilvl="2" w:tentative="0">
      <w:start w:val="1"/>
      <w:numFmt w:val="lowerRoman"/>
      <w:lvlText w:val="%3."/>
      <w:lvlJc w:val="right"/>
      <w:pPr>
        <w:ind w:left="1800" w:hanging="420"/>
      </w:pPr>
    </w:lvl>
    <w:lvl w:ilvl="3" w:tentative="0">
      <w:start w:val="1"/>
      <w:numFmt w:val="decimal"/>
      <w:lvlText w:val="%4."/>
      <w:lvlJc w:val="left"/>
      <w:pPr>
        <w:ind w:left="2220" w:hanging="420"/>
      </w:pPr>
    </w:lvl>
    <w:lvl w:ilvl="4" w:tentative="0">
      <w:start w:val="1"/>
      <w:numFmt w:val="lowerLetter"/>
      <w:lvlText w:val="%5)"/>
      <w:lvlJc w:val="left"/>
      <w:pPr>
        <w:ind w:left="2640" w:hanging="420"/>
      </w:pPr>
    </w:lvl>
    <w:lvl w:ilvl="5" w:tentative="0">
      <w:start w:val="1"/>
      <w:numFmt w:val="lowerRoman"/>
      <w:lvlText w:val="%6."/>
      <w:lvlJc w:val="right"/>
      <w:pPr>
        <w:ind w:left="3060" w:hanging="420"/>
      </w:pPr>
    </w:lvl>
    <w:lvl w:ilvl="6" w:tentative="0">
      <w:start w:val="1"/>
      <w:numFmt w:val="decimal"/>
      <w:lvlText w:val="%7."/>
      <w:lvlJc w:val="left"/>
      <w:pPr>
        <w:ind w:left="3480" w:hanging="420"/>
      </w:pPr>
    </w:lvl>
    <w:lvl w:ilvl="7" w:tentative="0">
      <w:start w:val="1"/>
      <w:numFmt w:val="lowerLetter"/>
      <w:lvlText w:val="%8)"/>
      <w:lvlJc w:val="left"/>
      <w:pPr>
        <w:ind w:left="3900" w:hanging="420"/>
      </w:pPr>
    </w:lvl>
    <w:lvl w:ilvl="8" w:tentative="0">
      <w:start w:val="1"/>
      <w:numFmt w:val="lowerRoman"/>
      <w:lvlText w:val="%9."/>
      <w:lvlJc w:val="right"/>
      <w:pPr>
        <w:ind w:left="4320" w:hanging="420"/>
      </w:pPr>
    </w:lvl>
  </w:abstractNum>
  <w:abstractNum w:abstractNumId="35">
    <w:nsid w:val="68624A11"/>
    <w:multiLevelType w:val="multilevel"/>
    <w:tmpl w:val="68624A11"/>
    <w:lvl w:ilvl="0" w:tentative="0">
      <w:start w:val="1"/>
      <w:numFmt w:val="lowerLetter"/>
      <w:lvlText w:val="%1."/>
      <w:lvlJc w:val="left"/>
      <w:pPr>
        <w:ind w:left="840" w:hanging="361"/>
      </w:pPr>
      <w:rPr>
        <w:rFonts w:ascii="微软雅黑" w:hAnsi="Times New Roman" w:cs="微软雅黑"/>
        <w:w w:val="100"/>
        <w:sz w:val="22"/>
        <w:szCs w:val="22"/>
      </w:rPr>
    </w:lvl>
    <w:lvl w:ilvl="1" w:tentative="0">
      <w:start w:val="1"/>
      <w:numFmt w:val="lowerRoman"/>
      <w:lvlText w:val="%2."/>
      <w:lvlJc w:val="left"/>
      <w:pPr>
        <w:ind w:left="1555" w:hanging="483"/>
      </w:pPr>
      <w:rPr>
        <w:spacing w:val="-14"/>
        <w:w w:val="100"/>
      </w:rPr>
    </w:lvl>
    <w:lvl w:ilvl="2" w:tentative="0">
      <w:start w:val="0"/>
      <w:numFmt w:val="bullet"/>
      <w:lvlText w:val="•"/>
      <w:lvlJc w:val="left"/>
      <w:pPr>
        <w:ind w:left="2605" w:hanging="483"/>
      </w:pPr>
    </w:lvl>
    <w:lvl w:ilvl="3" w:tentative="0">
      <w:start w:val="0"/>
      <w:numFmt w:val="bullet"/>
      <w:lvlText w:val="•"/>
      <w:lvlJc w:val="left"/>
      <w:pPr>
        <w:ind w:left="3650" w:hanging="483"/>
      </w:pPr>
    </w:lvl>
    <w:lvl w:ilvl="4" w:tentative="0">
      <w:start w:val="0"/>
      <w:numFmt w:val="bullet"/>
      <w:lvlText w:val="•"/>
      <w:lvlJc w:val="left"/>
      <w:pPr>
        <w:ind w:left="4695" w:hanging="483"/>
      </w:pPr>
    </w:lvl>
    <w:lvl w:ilvl="5" w:tentative="0">
      <w:start w:val="0"/>
      <w:numFmt w:val="bullet"/>
      <w:lvlText w:val="•"/>
      <w:lvlJc w:val="left"/>
      <w:pPr>
        <w:ind w:left="5740" w:hanging="483"/>
      </w:pPr>
    </w:lvl>
    <w:lvl w:ilvl="6" w:tentative="0">
      <w:start w:val="0"/>
      <w:numFmt w:val="bullet"/>
      <w:lvlText w:val="•"/>
      <w:lvlJc w:val="left"/>
      <w:pPr>
        <w:ind w:left="6785" w:hanging="483"/>
      </w:pPr>
    </w:lvl>
    <w:lvl w:ilvl="7" w:tentative="0">
      <w:start w:val="0"/>
      <w:numFmt w:val="bullet"/>
      <w:lvlText w:val="•"/>
      <w:lvlJc w:val="left"/>
      <w:pPr>
        <w:ind w:left="7830" w:hanging="483"/>
      </w:pPr>
    </w:lvl>
    <w:lvl w:ilvl="8" w:tentative="0">
      <w:start w:val="0"/>
      <w:numFmt w:val="bullet"/>
      <w:lvlText w:val="•"/>
      <w:lvlJc w:val="left"/>
      <w:pPr>
        <w:ind w:left="8875" w:hanging="483"/>
      </w:pPr>
    </w:lvl>
  </w:abstractNum>
  <w:abstractNum w:abstractNumId="36">
    <w:nsid w:val="6D4E068C"/>
    <w:multiLevelType w:val="multilevel"/>
    <w:tmpl w:val="6D4E068C"/>
    <w:lvl w:ilvl="0" w:tentative="0">
      <w:start w:val="1"/>
      <w:numFmt w:val="lowerLetter"/>
      <w:lvlText w:val="%1."/>
      <w:lvlJc w:val="left"/>
      <w:pPr>
        <w:ind w:left="1312" w:hanging="420"/>
      </w:pPr>
    </w:lvl>
    <w:lvl w:ilvl="1" w:tentative="0">
      <w:start w:val="1"/>
      <w:numFmt w:val="lowerLetter"/>
      <w:lvlText w:val="%2)"/>
      <w:lvlJc w:val="left"/>
      <w:pPr>
        <w:ind w:left="1732" w:hanging="420"/>
      </w:pPr>
    </w:lvl>
    <w:lvl w:ilvl="2" w:tentative="0">
      <w:start w:val="1"/>
      <w:numFmt w:val="lowerRoman"/>
      <w:lvlText w:val="%3."/>
      <w:lvlJc w:val="right"/>
      <w:pPr>
        <w:ind w:left="2152" w:hanging="420"/>
      </w:pPr>
    </w:lvl>
    <w:lvl w:ilvl="3" w:tentative="0">
      <w:start w:val="1"/>
      <w:numFmt w:val="decimal"/>
      <w:lvlText w:val="%4."/>
      <w:lvlJc w:val="left"/>
      <w:pPr>
        <w:ind w:left="2572" w:hanging="420"/>
      </w:pPr>
    </w:lvl>
    <w:lvl w:ilvl="4" w:tentative="0">
      <w:start w:val="1"/>
      <w:numFmt w:val="lowerLetter"/>
      <w:lvlText w:val="%5)"/>
      <w:lvlJc w:val="left"/>
      <w:pPr>
        <w:ind w:left="2992" w:hanging="420"/>
      </w:pPr>
    </w:lvl>
    <w:lvl w:ilvl="5" w:tentative="0">
      <w:start w:val="1"/>
      <w:numFmt w:val="lowerRoman"/>
      <w:lvlText w:val="%6."/>
      <w:lvlJc w:val="right"/>
      <w:pPr>
        <w:ind w:left="3412" w:hanging="420"/>
      </w:pPr>
    </w:lvl>
    <w:lvl w:ilvl="6" w:tentative="0">
      <w:start w:val="1"/>
      <w:numFmt w:val="decimal"/>
      <w:lvlText w:val="%7."/>
      <w:lvlJc w:val="left"/>
      <w:pPr>
        <w:ind w:left="3832" w:hanging="420"/>
      </w:pPr>
    </w:lvl>
    <w:lvl w:ilvl="7" w:tentative="0">
      <w:start w:val="1"/>
      <w:numFmt w:val="lowerLetter"/>
      <w:lvlText w:val="%8)"/>
      <w:lvlJc w:val="left"/>
      <w:pPr>
        <w:ind w:left="4252" w:hanging="420"/>
      </w:pPr>
    </w:lvl>
    <w:lvl w:ilvl="8" w:tentative="0">
      <w:start w:val="1"/>
      <w:numFmt w:val="lowerRoman"/>
      <w:lvlText w:val="%9."/>
      <w:lvlJc w:val="right"/>
      <w:pPr>
        <w:ind w:left="4672" w:hanging="420"/>
      </w:pPr>
    </w:lvl>
  </w:abstractNum>
  <w:abstractNum w:abstractNumId="37">
    <w:nsid w:val="77ECEA79"/>
    <w:multiLevelType w:val="multilevel"/>
    <w:tmpl w:val="77ECEA79"/>
    <w:lvl w:ilvl="0" w:tentative="0">
      <w:start w:val="1"/>
      <w:numFmt w:val="lowerLetter"/>
      <w:lvlText w:val="%1."/>
      <w:lvlJc w:val="left"/>
      <w:pPr>
        <w:ind w:left="28" w:hanging="240"/>
      </w:pPr>
      <w:rPr>
        <w:rFonts w:hint="default" w:ascii="微软雅黑" w:hAnsi="微软雅黑" w:eastAsia="微软雅黑" w:cs="微软雅黑"/>
        <w:w w:val="100"/>
        <w:sz w:val="22"/>
        <w:szCs w:val="22"/>
        <w:lang w:val="en-US" w:eastAsia="en-US" w:bidi="ar-SA"/>
      </w:rPr>
    </w:lvl>
    <w:lvl w:ilvl="1" w:tentative="0">
      <w:start w:val="0"/>
      <w:numFmt w:val="bullet"/>
      <w:lvlText w:val="•"/>
      <w:lvlJc w:val="left"/>
      <w:pPr>
        <w:ind w:left="919" w:hanging="240"/>
      </w:pPr>
      <w:rPr>
        <w:rFonts w:hint="default"/>
        <w:lang w:val="en-US" w:eastAsia="en-US" w:bidi="ar-SA"/>
      </w:rPr>
    </w:lvl>
    <w:lvl w:ilvl="2" w:tentative="0">
      <w:start w:val="0"/>
      <w:numFmt w:val="bullet"/>
      <w:lvlText w:val="•"/>
      <w:lvlJc w:val="left"/>
      <w:pPr>
        <w:ind w:left="1819" w:hanging="240"/>
      </w:pPr>
      <w:rPr>
        <w:rFonts w:hint="default"/>
        <w:lang w:val="en-US" w:eastAsia="en-US" w:bidi="ar-SA"/>
      </w:rPr>
    </w:lvl>
    <w:lvl w:ilvl="3" w:tentative="0">
      <w:start w:val="0"/>
      <w:numFmt w:val="bullet"/>
      <w:lvlText w:val="•"/>
      <w:lvlJc w:val="left"/>
      <w:pPr>
        <w:ind w:left="2718" w:hanging="240"/>
      </w:pPr>
      <w:rPr>
        <w:rFonts w:hint="default"/>
        <w:lang w:val="en-US" w:eastAsia="en-US" w:bidi="ar-SA"/>
      </w:rPr>
    </w:lvl>
    <w:lvl w:ilvl="4" w:tentative="0">
      <w:start w:val="0"/>
      <w:numFmt w:val="bullet"/>
      <w:lvlText w:val="•"/>
      <w:lvlJc w:val="left"/>
      <w:pPr>
        <w:ind w:left="3618" w:hanging="240"/>
      </w:pPr>
      <w:rPr>
        <w:rFonts w:hint="default"/>
        <w:lang w:val="en-US" w:eastAsia="en-US" w:bidi="ar-SA"/>
      </w:rPr>
    </w:lvl>
    <w:lvl w:ilvl="5" w:tentative="0">
      <w:start w:val="0"/>
      <w:numFmt w:val="bullet"/>
      <w:lvlText w:val="•"/>
      <w:lvlJc w:val="left"/>
      <w:pPr>
        <w:ind w:left="4517" w:hanging="240"/>
      </w:pPr>
      <w:rPr>
        <w:rFonts w:hint="default"/>
        <w:lang w:val="en-US" w:eastAsia="en-US" w:bidi="ar-SA"/>
      </w:rPr>
    </w:lvl>
    <w:lvl w:ilvl="6" w:tentative="0">
      <w:start w:val="0"/>
      <w:numFmt w:val="bullet"/>
      <w:lvlText w:val="•"/>
      <w:lvlJc w:val="left"/>
      <w:pPr>
        <w:ind w:left="5417" w:hanging="240"/>
      </w:pPr>
      <w:rPr>
        <w:rFonts w:hint="default"/>
        <w:lang w:val="en-US" w:eastAsia="en-US" w:bidi="ar-SA"/>
      </w:rPr>
    </w:lvl>
    <w:lvl w:ilvl="7" w:tentative="0">
      <w:start w:val="0"/>
      <w:numFmt w:val="bullet"/>
      <w:lvlText w:val="•"/>
      <w:lvlJc w:val="left"/>
      <w:pPr>
        <w:ind w:left="6317" w:hanging="240"/>
      </w:pPr>
      <w:rPr>
        <w:rFonts w:hint="default"/>
        <w:lang w:val="en-US" w:eastAsia="en-US" w:bidi="ar-SA"/>
      </w:rPr>
    </w:lvl>
    <w:lvl w:ilvl="8" w:tentative="0">
      <w:start w:val="0"/>
      <w:numFmt w:val="bullet"/>
      <w:lvlText w:val="•"/>
      <w:lvlJc w:val="left"/>
      <w:pPr>
        <w:ind w:left="7216" w:hanging="240"/>
      </w:pPr>
      <w:rPr>
        <w:rFonts w:hint="default"/>
        <w:lang w:val="en-US" w:eastAsia="en-US" w:bidi="ar-SA"/>
      </w:rPr>
    </w:lvl>
  </w:abstractNum>
  <w:abstractNum w:abstractNumId="38">
    <w:nsid w:val="7A642F0E"/>
    <w:multiLevelType w:val="multilevel"/>
    <w:tmpl w:val="7A642F0E"/>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39">
    <w:nsid w:val="7C246926"/>
    <w:multiLevelType w:val="multilevel"/>
    <w:tmpl w:val="7C246926"/>
    <w:lvl w:ilvl="0" w:tentative="0">
      <w:start w:val="0"/>
      <w:numFmt w:val="bullet"/>
      <w:lvlText w:val="•"/>
      <w:lvlJc w:val="left"/>
      <w:pPr>
        <w:ind w:left="1560" w:hanging="360"/>
      </w:pPr>
      <w:rPr>
        <w:rFonts w:hint="default" w:ascii="Arial" w:hAnsi="Arial" w:eastAsia="Arial" w:cs="Arial"/>
        <w:color w:val="C00000"/>
        <w:w w:val="99"/>
        <w:sz w:val="22"/>
        <w:szCs w:val="22"/>
        <w:lang w:val="en-US" w:eastAsia="en-US" w:bidi="ar-SA"/>
      </w:rPr>
    </w:lvl>
    <w:lvl w:ilvl="1" w:tentative="0">
      <w:start w:val="0"/>
      <w:numFmt w:val="bullet"/>
      <w:lvlText w:val="•"/>
      <w:lvlJc w:val="left"/>
      <w:pPr>
        <w:ind w:left="2538" w:hanging="360"/>
      </w:pPr>
      <w:rPr>
        <w:rFonts w:hint="default"/>
        <w:lang w:val="en-US" w:eastAsia="en-US" w:bidi="ar-SA"/>
      </w:rPr>
    </w:lvl>
    <w:lvl w:ilvl="2" w:tentative="0">
      <w:start w:val="0"/>
      <w:numFmt w:val="bullet"/>
      <w:lvlText w:val="•"/>
      <w:lvlJc w:val="left"/>
      <w:pPr>
        <w:ind w:left="3517" w:hanging="360"/>
      </w:pPr>
      <w:rPr>
        <w:rFonts w:hint="default"/>
        <w:lang w:val="en-US" w:eastAsia="en-US" w:bidi="ar-SA"/>
      </w:rPr>
    </w:lvl>
    <w:lvl w:ilvl="3" w:tentative="0">
      <w:start w:val="0"/>
      <w:numFmt w:val="bullet"/>
      <w:lvlText w:val="•"/>
      <w:lvlJc w:val="left"/>
      <w:pPr>
        <w:ind w:left="4495" w:hanging="360"/>
      </w:pPr>
      <w:rPr>
        <w:rFonts w:hint="default"/>
        <w:lang w:val="en-US" w:eastAsia="en-US" w:bidi="ar-SA"/>
      </w:rPr>
    </w:lvl>
    <w:lvl w:ilvl="4" w:tentative="0">
      <w:start w:val="0"/>
      <w:numFmt w:val="bullet"/>
      <w:lvlText w:val="•"/>
      <w:lvlJc w:val="left"/>
      <w:pPr>
        <w:ind w:left="5474" w:hanging="360"/>
      </w:pPr>
      <w:rPr>
        <w:rFonts w:hint="default"/>
        <w:lang w:val="en-US" w:eastAsia="en-US" w:bidi="ar-SA"/>
      </w:rPr>
    </w:lvl>
    <w:lvl w:ilvl="5" w:tentative="0">
      <w:start w:val="0"/>
      <w:numFmt w:val="bullet"/>
      <w:lvlText w:val="•"/>
      <w:lvlJc w:val="left"/>
      <w:pPr>
        <w:ind w:left="6453" w:hanging="360"/>
      </w:pPr>
      <w:rPr>
        <w:rFonts w:hint="default"/>
        <w:lang w:val="en-US" w:eastAsia="en-US" w:bidi="ar-SA"/>
      </w:rPr>
    </w:lvl>
    <w:lvl w:ilvl="6" w:tentative="0">
      <w:start w:val="0"/>
      <w:numFmt w:val="bullet"/>
      <w:lvlText w:val="•"/>
      <w:lvlJc w:val="left"/>
      <w:pPr>
        <w:ind w:left="7431" w:hanging="360"/>
      </w:pPr>
      <w:rPr>
        <w:rFonts w:hint="default"/>
        <w:lang w:val="en-US" w:eastAsia="en-US" w:bidi="ar-SA"/>
      </w:rPr>
    </w:lvl>
    <w:lvl w:ilvl="7" w:tentative="0">
      <w:start w:val="0"/>
      <w:numFmt w:val="bullet"/>
      <w:lvlText w:val="•"/>
      <w:lvlJc w:val="left"/>
      <w:pPr>
        <w:ind w:left="8410" w:hanging="360"/>
      </w:pPr>
      <w:rPr>
        <w:rFonts w:hint="default"/>
        <w:lang w:val="en-US" w:eastAsia="en-US" w:bidi="ar-SA"/>
      </w:rPr>
    </w:lvl>
    <w:lvl w:ilvl="8" w:tentative="0">
      <w:start w:val="0"/>
      <w:numFmt w:val="bullet"/>
      <w:lvlText w:val="•"/>
      <w:lvlJc w:val="left"/>
      <w:pPr>
        <w:ind w:left="9389" w:hanging="360"/>
      </w:pPr>
      <w:rPr>
        <w:rFonts w:hint="default"/>
        <w:lang w:val="en-US" w:eastAsia="en-US" w:bidi="ar-SA"/>
      </w:rPr>
    </w:lvl>
  </w:abstractNum>
  <w:num w:numId="1">
    <w:abstractNumId w:val="23"/>
  </w:num>
  <w:num w:numId="2">
    <w:abstractNumId w:val="4"/>
  </w:num>
  <w:num w:numId="3">
    <w:abstractNumId w:val="2"/>
  </w:num>
  <w:num w:numId="4">
    <w:abstractNumId w:val="5"/>
  </w:num>
  <w:num w:numId="5">
    <w:abstractNumId w:val="3"/>
  </w:num>
  <w:num w:numId="6">
    <w:abstractNumId w:val="19"/>
  </w:num>
  <w:num w:numId="7">
    <w:abstractNumId w:val="26"/>
  </w:num>
  <w:num w:numId="8">
    <w:abstractNumId w:val="11"/>
  </w:num>
  <w:num w:numId="9">
    <w:abstractNumId w:val="12"/>
  </w:num>
  <w:num w:numId="10">
    <w:abstractNumId w:val="13"/>
  </w:num>
  <w:num w:numId="11">
    <w:abstractNumId w:val="14"/>
  </w:num>
  <w:num w:numId="12">
    <w:abstractNumId w:val="15"/>
  </w:num>
  <w:num w:numId="13">
    <w:abstractNumId w:val="16"/>
  </w:num>
  <w:num w:numId="14">
    <w:abstractNumId w:val="17"/>
  </w:num>
  <w:num w:numId="15">
    <w:abstractNumId w:val="33"/>
  </w:num>
  <w:num w:numId="16">
    <w:abstractNumId w:val="32"/>
  </w:num>
  <w:num w:numId="17">
    <w:abstractNumId w:val="34"/>
  </w:num>
  <w:num w:numId="18">
    <w:abstractNumId w:val="29"/>
  </w:num>
  <w:num w:numId="19">
    <w:abstractNumId w:val="1"/>
  </w:num>
  <w:num w:numId="20">
    <w:abstractNumId w:val="24"/>
  </w:num>
  <w:num w:numId="21">
    <w:abstractNumId w:val="18"/>
  </w:num>
  <w:num w:numId="22">
    <w:abstractNumId w:val="30"/>
  </w:num>
  <w:num w:numId="23">
    <w:abstractNumId w:val="6"/>
  </w:num>
  <w:num w:numId="24">
    <w:abstractNumId w:val="25"/>
  </w:num>
  <w:num w:numId="25">
    <w:abstractNumId w:val="38"/>
  </w:num>
  <w:num w:numId="26">
    <w:abstractNumId w:val="35"/>
  </w:num>
  <w:num w:numId="27">
    <w:abstractNumId w:val="27"/>
  </w:num>
  <w:num w:numId="28">
    <w:abstractNumId w:val="28"/>
  </w:num>
  <w:num w:numId="29">
    <w:abstractNumId w:val="20"/>
  </w:num>
  <w:num w:numId="30">
    <w:abstractNumId w:val="7"/>
  </w:num>
  <w:num w:numId="31">
    <w:abstractNumId w:val="31"/>
  </w:num>
  <w:num w:numId="32">
    <w:abstractNumId w:val="22"/>
  </w:num>
  <w:num w:numId="33">
    <w:abstractNumId w:val="21"/>
  </w:num>
  <w:num w:numId="34">
    <w:abstractNumId w:val="0"/>
  </w:num>
  <w:num w:numId="35">
    <w:abstractNumId w:val="39"/>
  </w:num>
  <w:num w:numId="36">
    <w:abstractNumId w:val="37"/>
  </w:num>
  <w:num w:numId="37">
    <w:abstractNumId w:val="36"/>
  </w:num>
  <w:num w:numId="38">
    <w:abstractNumId w:val="8"/>
  </w:num>
  <w:num w:numId="39">
    <w:abstractNumId w:val="9"/>
  </w:num>
  <w:num w:numId="4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DFiZjcwNDg0ZDMwNjQ4MzNhNTdjZmJiNzFlYjgwZGUifQ=="/>
  </w:docVars>
  <w:rsids>
    <w:rsidRoot w:val="78B7336B"/>
    <w:rsid w:val="00010C94"/>
    <w:rsid w:val="00087A14"/>
    <w:rsid w:val="000C7D61"/>
    <w:rsid w:val="001F3066"/>
    <w:rsid w:val="001F4FD2"/>
    <w:rsid w:val="001F7EAA"/>
    <w:rsid w:val="003521B2"/>
    <w:rsid w:val="00397650"/>
    <w:rsid w:val="003E23DE"/>
    <w:rsid w:val="005B6B3C"/>
    <w:rsid w:val="006425AB"/>
    <w:rsid w:val="006738BA"/>
    <w:rsid w:val="007320D0"/>
    <w:rsid w:val="0075162A"/>
    <w:rsid w:val="007C2C18"/>
    <w:rsid w:val="007E249C"/>
    <w:rsid w:val="0087646E"/>
    <w:rsid w:val="00A40A7C"/>
    <w:rsid w:val="00A83EB9"/>
    <w:rsid w:val="00AC7665"/>
    <w:rsid w:val="00BF0337"/>
    <w:rsid w:val="00C31304"/>
    <w:rsid w:val="00CD0A01"/>
    <w:rsid w:val="00DA4856"/>
    <w:rsid w:val="00DB1900"/>
    <w:rsid w:val="00E23157"/>
    <w:rsid w:val="00E30BA4"/>
    <w:rsid w:val="00E950F1"/>
    <w:rsid w:val="00EA2AD2"/>
    <w:rsid w:val="00EE2A05"/>
    <w:rsid w:val="00F56A9D"/>
    <w:rsid w:val="00F95F24"/>
    <w:rsid w:val="00FB3FE1"/>
    <w:rsid w:val="00FC4381"/>
    <w:rsid w:val="013362C2"/>
    <w:rsid w:val="016F45ED"/>
    <w:rsid w:val="01A208A0"/>
    <w:rsid w:val="025A0FD1"/>
    <w:rsid w:val="029A1A18"/>
    <w:rsid w:val="02F23728"/>
    <w:rsid w:val="03494DD9"/>
    <w:rsid w:val="038F71C9"/>
    <w:rsid w:val="03E60821"/>
    <w:rsid w:val="041829B9"/>
    <w:rsid w:val="04A50997"/>
    <w:rsid w:val="05170553"/>
    <w:rsid w:val="053A09BD"/>
    <w:rsid w:val="05902EF4"/>
    <w:rsid w:val="06765DE5"/>
    <w:rsid w:val="06F429CB"/>
    <w:rsid w:val="06FFA53C"/>
    <w:rsid w:val="073B4DEA"/>
    <w:rsid w:val="07797F74"/>
    <w:rsid w:val="08846039"/>
    <w:rsid w:val="09490AA6"/>
    <w:rsid w:val="094F6FF6"/>
    <w:rsid w:val="097529F8"/>
    <w:rsid w:val="09A339CE"/>
    <w:rsid w:val="09FB55B8"/>
    <w:rsid w:val="0A036C57"/>
    <w:rsid w:val="0A0A24FD"/>
    <w:rsid w:val="0A370357"/>
    <w:rsid w:val="0A742C74"/>
    <w:rsid w:val="0AEE554D"/>
    <w:rsid w:val="0B7E0098"/>
    <w:rsid w:val="0BC70C10"/>
    <w:rsid w:val="0D5F5E5E"/>
    <w:rsid w:val="0DAA3FF9"/>
    <w:rsid w:val="0DEB76BF"/>
    <w:rsid w:val="0EF53AF0"/>
    <w:rsid w:val="0EFD592E"/>
    <w:rsid w:val="0F8C280E"/>
    <w:rsid w:val="0FBE7F14"/>
    <w:rsid w:val="102113B1"/>
    <w:rsid w:val="103435D2"/>
    <w:rsid w:val="11CE3AF5"/>
    <w:rsid w:val="121464B6"/>
    <w:rsid w:val="12531F75"/>
    <w:rsid w:val="134F18D4"/>
    <w:rsid w:val="13835B08"/>
    <w:rsid w:val="1392BEEE"/>
    <w:rsid w:val="13D749A0"/>
    <w:rsid w:val="13DA38B5"/>
    <w:rsid w:val="142E658A"/>
    <w:rsid w:val="14824665"/>
    <w:rsid w:val="14B34EF2"/>
    <w:rsid w:val="158E5532"/>
    <w:rsid w:val="15994497"/>
    <w:rsid w:val="16BF2501"/>
    <w:rsid w:val="17560383"/>
    <w:rsid w:val="17B26FBC"/>
    <w:rsid w:val="18245CDA"/>
    <w:rsid w:val="192166BD"/>
    <w:rsid w:val="19386737"/>
    <w:rsid w:val="196F7429"/>
    <w:rsid w:val="198D3AA7"/>
    <w:rsid w:val="1A3441CE"/>
    <w:rsid w:val="1AC20419"/>
    <w:rsid w:val="1AEA72D3"/>
    <w:rsid w:val="1AEB6F83"/>
    <w:rsid w:val="1B8151F1"/>
    <w:rsid w:val="1BBF38AA"/>
    <w:rsid w:val="1BD96DDB"/>
    <w:rsid w:val="1BEC0B0A"/>
    <w:rsid w:val="1C1B3898"/>
    <w:rsid w:val="1D2628AA"/>
    <w:rsid w:val="1D384418"/>
    <w:rsid w:val="1D7C044C"/>
    <w:rsid w:val="1D7F3C16"/>
    <w:rsid w:val="1F106C55"/>
    <w:rsid w:val="1F565B33"/>
    <w:rsid w:val="1F7532BF"/>
    <w:rsid w:val="1F7EF553"/>
    <w:rsid w:val="1FFB8C41"/>
    <w:rsid w:val="21215937"/>
    <w:rsid w:val="21426720"/>
    <w:rsid w:val="21CE17FD"/>
    <w:rsid w:val="2267107C"/>
    <w:rsid w:val="22D60519"/>
    <w:rsid w:val="23056708"/>
    <w:rsid w:val="23691354"/>
    <w:rsid w:val="24015121"/>
    <w:rsid w:val="245D4E5F"/>
    <w:rsid w:val="24743B45"/>
    <w:rsid w:val="254F010E"/>
    <w:rsid w:val="25BD32CA"/>
    <w:rsid w:val="25FFBBF6"/>
    <w:rsid w:val="26715F23"/>
    <w:rsid w:val="26EA0A16"/>
    <w:rsid w:val="27174C5C"/>
    <w:rsid w:val="27431277"/>
    <w:rsid w:val="27FD20A3"/>
    <w:rsid w:val="287B05AF"/>
    <w:rsid w:val="288D0CEE"/>
    <w:rsid w:val="28A659C8"/>
    <w:rsid w:val="28B94BBE"/>
    <w:rsid w:val="28C428B6"/>
    <w:rsid w:val="29211DC2"/>
    <w:rsid w:val="29AA75FD"/>
    <w:rsid w:val="2AA1085C"/>
    <w:rsid w:val="2B083D79"/>
    <w:rsid w:val="2B342A72"/>
    <w:rsid w:val="2BB72C40"/>
    <w:rsid w:val="2BCB27CF"/>
    <w:rsid w:val="2BE76FB4"/>
    <w:rsid w:val="2BFD96C8"/>
    <w:rsid w:val="2C077995"/>
    <w:rsid w:val="2C27CCCF"/>
    <w:rsid w:val="2C4B162F"/>
    <w:rsid w:val="2C7E7C57"/>
    <w:rsid w:val="2CA52A72"/>
    <w:rsid w:val="2CEEC6B3"/>
    <w:rsid w:val="2D2C52BF"/>
    <w:rsid w:val="2D5745A8"/>
    <w:rsid w:val="2D72EB84"/>
    <w:rsid w:val="2E1B2FDB"/>
    <w:rsid w:val="2E497DF1"/>
    <w:rsid w:val="2E8C2A66"/>
    <w:rsid w:val="2EAB4607"/>
    <w:rsid w:val="2EFC06A0"/>
    <w:rsid w:val="2F6EC06C"/>
    <w:rsid w:val="2FDF9037"/>
    <w:rsid w:val="3013302A"/>
    <w:rsid w:val="30A86037"/>
    <w:rsid w:val="315D0959"/>
    <w:rsid w:val="316E7B6E"/>
    <w:rsid w:val="32105CCA"/>
    <w:rsid w:val="323963CE"/>
    <w:rsid w:val="32464BD2"/>
    <w:rsid w:val="324F3421"/>
    <w:rsid w:val="32780CA4"/>
    <w:rsid w:val="32B807D8"/>
    <w:rsid w:val="32C0499B"/>
    <w:rsid w:val="333B05CC"/>
    <w:rsid w:val="335E10B0"/>
    <w:rsid w:val="338A3D4B"/>
    <w:rsid w:val="34DC64C5"/>
    <w:rsid w:val="35F67B1F"/>
    <w:rsid w:val="366303DF"/>
    <w:rsid w:val="368A562C"/>
    <w:rsid w:val="36EA407E"/>
    <w:rsid w:val="36EC1087"/>
    <w:rsid w:val="373A2B27"/>
    <w:rsid w:val="37643C8F"/>
    <w:rsid w:val="376E6B1A"/>
    <w:rsid w:val="37862F64"/>
    <w:rsid w:val="37BE2D67"/>
    <w:rsid w:val="37FD5939"/>
    <w:rsid w:val="38991974"/>
    <w:rsid w:val="38AE5CE0"/>
    <w:rsid w:val="39534131"/>
    <w:rsid w:val="39765B21"/>
    <w:rsid w:val="3A3C2DF1"/>
    <w:rsid w:val="3A7437AF"/>
    <w:rsid w:val="3A9E0A0A"/>
    <w:rsid w:val="3AA63D0E"/>
    <w:rsid w:val="3B02033B"/>
    <w:rsid w:val="3B3A58AC"/>
    <w:rsid w:val="3B603850"/>
    <w:rsid w:val="3B6C319C"/>
    <w:rsid w:val="3BA02250"/>
    <w:rsid w:val="3BC767F9"/>
    <w:rsid w:val="3BFD96BC"/>
    <w:rsid w:val="3BFE898F"/>
    <w:rsid w:val="3BFF4FCD"/>
    <w:rsid w:val="3C007223"/>
    <w:rsid w:val="3C5EA4FE"/>
    <w:rsid w:val="3C6127A9"/>
    <w:rsid w:val="3D924BBE"/>
    <w:rsid w:val="3D950C61"/>
    <w:rsid w:val="3DAB3114"/>
    <w:rsid w:val="3DB00DCC"/>
    <w:rsid w:val="3E07477C"/>
    <w:rsid w:val="3E3F6FA2"/>
    <w:rsid w:val="3E4800C5"/>
    <w:rsid w:val="3E483C21"/>
    <w:rsid w:val="3E5FC715"/>
    <w:rsid w:val="3E721B4D"/>
    <w:rsid w:val="3EDA127A"/>
    <w:rsid w:val="3EDF8E1D"/>
    <w:rsid w:val="3F0C7DF4"/>
    <w:rsid w:val="3F2C13A2"/>
    <w:rsid w:val="3FD98374"/>
    <w:rsid w:val="3FEBB47B"/>
    <w:rsid w:val="3FF616ED"/>
    <w:rsid w:val="3FFDDC12"/>
    <w:rsid w:val="3FFE75C2"/>
    <w:rsid w:val="3FFFC1BC"/>
    <w:rsid w:val="405C1C05"/>
    <w:rsid w:val="414B0697"/>
    <w:rsid w:val="41A86E89"/>
    <w:rsid w:val="420D6365"/>
    <w:rsid w:val="42132798"/>
    <w:rsid w:val="42532D07"/>
    <w:rsid w:val="427645B8"/>
    <w:rsid w:val="42A11159"/>
    <w:rsid w:val="43182311"/>
    <w:rsid w:val="431946C7"/>
    <w:rsid w:val="436314FD"/>
    <w:rsid w:val="437716DA"/>
    <w:rsid w:val="44C14EB3"/>
    <w:rsid w:val="45361354"/>
    <w:rsid w:val="456D4270"/>
    <w:rsid w:val="45FC4F3B"/>
    <w:rsid w:val="4634231A"/>
    <w:rsid w:val="46573D53"/>
    <w:rsid w:val="469A0D0C"/>
    <w:rsid w:val="46A11958"/>
    <w:rsid w:val="46E78FAA"/>
    <w:rsid w:val="47641466"/>
    <w:rsid w:val="4767530E"/>
    <w:rsid w:val="476A5793"/>
    <w:rsid w:val="47E66258"/>
    <w:rsid w:val="483E7E42"/>
    <w:rsid w:val="48414F3D"/>
    <w:rsid w:val="486552CC"/>
    <w:rsid w:val="486D24D6"/>
    <w:rsid w:val="488979C8"/>
    <w:rsid w:val="49025314"/>
    <w:rsid w:val="49391FBB"/>
    <w:rsid w:val="499F721A"/>
    <w:rsid w:val="49B74643"/>
    <w:rsid w:val="4C332C45"/>
    <w:rsid w:val="4DCE70C5"/>
    <w:rsid w:val="4E881E17"/>
    <w:rsid w:val="4F414D45"/>
    <w:rsid w:val="4F674123"/>
    <w:rsid w:val="4FAC7981"/>
    <w:rsid w:val="4FAE052E"/>
    <w:rsid w:val="4FC72770"/>
    <w:rsid w:val="4FE530B2"/>
    <w:rsid w:val="4FFC494D"/>
    <w:rsid w:val="50011E81"/>
    <w:rsid w:val="5037526E"/>
    <w:rsid w:val="506F328F"/>
    <w:rsid w:val="507B059E"/>
    <w:rsid w:val="52244B2C"/>
    <w:rsid w:val="52374011"/>
    <w:rsid w:val="52B96DE9"/>
    <w:rsid w:val="52DC1D64"/>
    <w:rsid w:val="52F95155"/>
    <w:rsid w:val="5300635E"/>
    <w:rsid w:val="53C102A5"/>
    <w:rsid w:val="542A73ED"/>
    <w:rsid w:val="54325A93"/>
    <w:rsid w:val="54BDCD67"/>
    <w:rsid w:val="54BF230B"/>
    <w:rsid w:val="54FF03E9"/>
    <w:rsid w:val="55901EBC"/>
    <w:rsid w:val="55E25639"/>
    <w:rsid w:val="563A433F"/>
    <w:rsid w:val="56D025AE"/>
    <w:rsid w:val="578F3CE5"/>
    <w:rsid w:val="57C2283E"/>
    <w:rsid w:val="58245906"/>
    <w:rsid w:val="584B45E2"/>
    <w:rsid w:val="58CB127E"/>
    <w:rsid w:val="58E11C98"/>
    <w:rsid w:val="59345E48"/>
    <w:rsid w:val="59776E20"/>
    <w:rsid w:val="59A16844"/>
    <w:rsid w:val="59CF5DFB"/>
    <w:rsid w:val="59F31B6D"/>
    <w:rsid w:val="5A776AB1"/>
    <w:rsid w:val="5A832284"/>
    <w:rsid w:val="5ABC34E5"/>
    <w:rsid w:val="5BD158D1"/>
    <w:rsid w:val="5C366233"/>
    <w:rsid w:val="5C50405B"/>
    <w:rsid w:val="5CDF06E7"/>
    <w:rsid w:val="5CEF6D18"/>
    <w:rsid w:val="5CFF11D3"/>
    <w:rsid w:val="5D325D70"/>
    <w:rsid w:val="5D4C34A9"/>
    <w:rsid w:val="5D8766C5"/>
    <w:rsid w:val="5DFDBA60"/>
    <w:rsid w:val="5E5B8831"/>
    <w:rsid w:val="5E7FC167"/>
    <w:rsid w:val="5F4131BE"/>
    <w:rsid w:val="5F46423A"/>
    <w:rsid w:val="5F77D815"/>
    <w:rsid w:val="5F7A6281"/>
    <w:rsid w:val="5F905576"/>
    <w:rsid w:val="5FC25DB4"/>
    <w:rsid w:val="5FF7A822"/>
    <w:rsid w:val="5FFF3927"/>
    <w:rsid w:val="6071699C"/>
    <w:rsid w:val="609C27E7"/>
    <w:rsid w:val="61D86132"/>
    <w:rsid w:val="626451BE"/>
    <w:rsid w:val="62B83F55"/>
    <w:rsid w:val="630D1469"/>
    <w:rsid w:val="63A1424C"/>
    <w:rsid w:val="63C74D38"/>
    <w:rsid w:val="642D7291"/>
    <w:rsid w:val="64684B99"/>
    <w:rsid w:val="646F64FC"/>
    <w:rsid w:val="65B55790"/>
    <w:rsid w:val="66CE2748"/>
    <w:rsid w:val="67E67E83"/>
    <w:rsid w:val="67F0071E"/>
    <w:rsid w:val="67F8141F"/>
    <w:rsid w:val="67FB3F87"/>
    <w:rsid w:val="68843015"/>
    <w:rsid w:val="69202F22"/>
    <w:rsid w:val="695D62CF"/>
    <w:rsid w:val="69E64CA3"/>
    <w:rsid w:val="69E95A08"/>
    <w:rsid w:val="6A186AB1"/>
    <w:rsid w:val="6A3036AE"/>
    <w:rsid w:val="6AAB53B4"/>
    <w:rsid w:val="6AB6311C"/>
    <w:rsid w:val="6AB909A8"/>
    <w:rsid w:val="6B226214"/>
    <w:rsid w:val="6B593CD7"/>
    <w:rsid w:val="6B7A7ACB"/>
    <w:rsid w:val="6BD83F86"/>
    <w:rsid w:val="6BDC2E64"/>
    <w:rsid w:val="6C7C5F01"/>
    <w:rsid w:val="6C88775B"/>
    <w:rsid w:val="6CFBA48E"/>
    <w:rsid w:val="6CFFFC90"/>
    <w:rsid w:val="6D1200CF"/>
    <w:rsid w:val="6D690A2B"/>
    <w:rsid w:val="6D696ADC"/>
    <w:rsid w:val="6DC95419"/>
    <w:rsid w:val="6EAF52A1"/>
    <w:rsid w:val="6EF67918"/>
    <w:rsid w:val="6EFBEC99"/>
    <w:rsid w:val="6EFEF856"/>
    <w:rsid w:val="6F03763D"/>
    <w:rsid w:val="6F0FB953"/>
    <w:rsid w:val="6F426A4A"/>
    <w:rsid w:val="6FBB39A3"/>
    <w:rsid w:val="6FC223C9"/>
    <w:rsid w:val="6FF96A9D"/>
    <w:rsid w:val="6FFF45D0"/>
    <w:rsid w:val="700B3F31"/>
    <w:rsid w:val="706109EE"/>
    <w:rsid w:val="708B6406"/>
    <w:rsid w:val="711B1A62"/>
    <w:rsid w:val="7174424C"/>
    <w:rsid w:val="72192C03"/>
    <w:rsid w:val="7290593D"/>
    <w:rsid w:val="729A3D44"/>
    <w:rsid w:val="729EFDA3"/>
    <w:rsid w:val="72B76D13"/>
    <w:rsid w:val="72D83871"/>
    <w:rsid w:val="735C2294"/>
    <w:rsid w:val="73765FDE"/>
    <w:rsid w:val="73A11102"/>
    <w:rsid w:val="73AACECE"/>
    <w:rsid w:val="73CB0663"/>
    <w:rsid w:val="73F7BAD3"/>
    <w:rsid w:val="73FE5DFB"/>
    <w:rsid w:val="74065409"/>
    <w:rsid w:val="74260A36"/>
    <w:rsid w:val="746F3935"/>
    <w:rsid w:val="74AB1C8D"/>
    <w:rsid w:val="74B1E52A"/>
    <w:rsid w:val="74E30CF7"/>
    <w:rsid w:val="750A3330"/>
    <w:rsid w:val="750E2878"/>
    <w:rsid w:val="753DC037"/>
    <w:rsid w:val="75477656"/>
    <w:rsid w:val="756A9AA7"/>
    <w:rsid w:val="75F419BD"/>
    <w:rsid w:val="75FEAF1B"/>
    <w:rsid w:val="764A3B68"/>
    <w:rsid w:val="769D02A6"/>
    <w:rsid w:val="76EA78DD"/>
    <w:rsid w:val="77B96459"/>
    <w:rsid w:val="788B315F"/>
    <w:rsid w:val="78B7336B"/>
    <w:rsid w:val="78FE2B52"/>
    <w:rsid w:val="797EEE5D"/>
    <w:rsid w:val="79B61DE9"/>
    <w:rsid w:val="7A19688D"/>
    <w:rsid w:val="7AB02AFC"/>
    <w:rsid w:val="7ABFC937"/>
    <w:rsid w:val="7B170F5E"/>
    <w:rsid w:val="7B3E395C"/>
    <w:rsid w:val="7B5F95E5"/>
    <w:rsid w:val="7B892F8A"/>
    <w:rsid w:val="7B966162"/>
    <w:rsid w:val="7B98728E"/>
    <w:rsid w:val="7BDAD3F7"/>
    <w:rsid w:val="7BF32717"/>
    <w:rsid w:val="7C723682"/>
    <w:rsid w:val="7C920181"/>
    <w:rsid w:val="7CEF4708"/>
    <w:rsid w:val="7D0EA013"/>
    <w:rsid w:val="7D105CD7"/>
    <w:rsid w:val="7D43262C"/>
    <w:rsid w:val="7D9B2284"/>
    <w:rsid w:val="7DBF4BFF"/>
    <w:rsid w:val="7DC41DAC"/>
    <w:rsid w:val="7DDE9B16"/>
    <w:rsid w:val="7DF5393A"/>
    <w:rsid w:val="7DFC4274"/>
    <w:rsid w:val="7E062D37"/>
    <w:rsid w:val="7E1B1416"/>
    <w:rsid w:val="7E505BFE"/>
    <w:rsid w:val="7E74015C"/>
    <w:rsid w:val="7E8F27E6"/>
    <w:rsid w:val="7E920033"/>
    <w:rsid w:val="7E9D0914"/>
    <w:rsid w:val="7E9F3D25"/>
    <w:rsid w:val="7ECF3797"/>
    <w:rsid w:val="7ED3491D"/>
    <w:rsid w:val="7EDBA3C2"/>
    <w:rsid w:val="7EEF631E"/>
    <w:rsid w:val="7F6F03A8"/>
    <w:rsid w:val="7F71042D"/>
    <w:rsid w:val="7FAF207E"/>
    <w:rsid w:val="7FB044DE"/>
    <w:rsid w:val="7FBFEE46"/>
    <w:rsid w:val="7FCD827F"/>
    <w:rsid w:val="7FEF0BB4"/>
    <w:rsid w:val="7FEFD6B8"/>
    <w:rsid w:val="7FF79788"/>
    <w:rsid w:val="7FFB999E"/>
    <w:rsid w:val="7FFC6DDB"/>
    <w:rsid w:val="7FFFC8B9"/>
    <w:rsid w:val="9BFFD3B7"/>
    <w:rsid w:val="9E2F9903"/>
    <w:rsid w:val="A76FE7AF"/>
    <w:rsid w:val="AD9E7625"/>
    <w:rsid w:val="AFCF37E9"/>
    <w:rsid w:val="AFFF4F0C"/>
    <w:rsid w:val="B3FEED56"/>
    <w:rsid w:val="B6F3086A"/>
    <w:rsid w:val="B7D1126D"/>
    <w:rsid w:val="B97C318B"/>
    <w:rsid w:val="BBBB8C34"/>
    <w:rsid w:val="BBEF9A2F"/>
    <w:rsid w:val="BBFF2234"/>
    <w:rsid w:val="BD7EA523"/>
    <w:rsid w:val="BDEBC340"/>
    <w:rsid w:val="BEBABA0C"/>
    <w:rsid w:val="BEDA866E"/>
    <w:rsid w:val="BF049D6E"/>
    <w:rsid w:val="BFF6617A"/>
    <w:rsid w:val="C5BBD033"/>
    <w:rsid w:val="C7F45D81"/>
    <w:rsid w:val="CB376A35"/>
    <w:rsid w:val="CE5FBC00"/>
    <w:rsid w:val="D0FDA8A4"/>
    <w:rsid w:val="D1DDA0D0"/>
    <w:rsid w:val="D3EDA392"/>
    <w:rsid w:val="D9DE6A1E"/>
    <w:rsid w:val="DACECF8A"/>
    <w:rsid w:val="DB7FAF0A"/>
    <w:rsid w:val="DCEBD278"/>
    <w:rsid w:val="DEB64171"/>
    <w:rsid w:val="DED4A89F"/>
    <w:rsid w:val="DF3F2E70"/>
    <w:rsid w:val="DF7E6574"/>
    <w:rsid w:val="DFB9888B"/>
    <w:rsid w:val="DFF7F506"/>
    <w:rsid w:val="E6D91D71"/>
    <w:rsid w:val="E7DF9732"/>
    <w:rsid w:val="EFFC135E"/>
    <w:rsid w:val="EFFFC07A"/>
    <w:rsid w:val="EFFFEAFE"/>
    <w:rsid w:val="F3DF010B"/>
    <w:rsid w:val="F4FFC291"/>
    <w:rsid w:val="F5B9E645"/>
    <w:rsid w:val="F5C432FA"/>
    <w:rsid w:val="F6EF8038"/>
    <w:rsid w:val="F77F881F"/>
    <w:rsid w:val="F7FDD8E2"/>
    <w:rsid w:val="F7FF443C"/>
    <w:rsid w:val="F977F45B"/>
    <w:rsid w:val="F9ED76F3"/>
    <w:rsid w:val="FAEFED6C"/>
    <w:rsid w:val="FBAFB502"/>
    <w:rsid w:val="FBB724E0"/>
    <w:rsid w:val="FBD3B9CE"/>
    <w:rsid w:val="FBD7F7A2"/>
    <w:rsid w:val="FBDB3196"/>
    <w:rsid w:val="FBDF6DA1"/>
    <w:rsid w:val="FBF2EBF2"/>
    <w:rsid w:val="FBFD03B7"/>
    <w:rsid w:val="FC3BD657"/>
    <w:rsid w:val="FCBFAF0D"/>
    <w:rsid w:val="FD3B7F2F"/>
    <w:rsid w:val="FD6B1A7C"/>
    <w:rsid w:val="FD6D2B2A"/>
    <w:rsid w:val="FD77D495"/>
    <w:rsid w:val="FDDD83F3"/>
    <w:rsid w:val="FE4D24DF"/>
    <w:rsid w:val="FEDFAB53"/>
    <w:rsid w:val="FEF5665D"/>
    <w:rsid w:val="FF7F34BB"/>
    <w:rsid w:val="FF9F3BC8"/>
    <w:rsid w:val="FFBDD499"/>
    <w:rsid w:val="FFEAEED3"/>
    <w:rsid w:val="FFFDC4C6"/>
    <w:rsid w:val="FFFF1A6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0" w:name="heading 3"/>
    <w:lsdException w:qFormat="1" w:unhideWhenUsed="0" w:uiPriority="1"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3"/>
    <w:next w:val="1"/>
    <w:link w:val="19"/>
    <w:qFormat/>
    <w:uiPriority w:val="9"/>
    <w:pPr>
      <w:numPr>
        <w:ilvl w:val="0"/>
        <w:numId w:val="1"/>
      </w:numPr>
      <w:tabs>
        <w:tab w:val="left" w:pos="426"/>
      </w:tabs>
      <w:ind w:left="0" w:firstLine="0"/>
      <w:outlineLvl w:val="0"/>
    </w:pPr>
    <w:rPr>
      <w:b/>
      <w:bCs/>
    </w:rPr>
  </w:style>
  <w:style w:type="paragraph" w:styleId="4">
    <w:name w:val="heading 2"/>
    <w:basedOn w:val="3"/>
    <w:next w:val="1"/>
    <w:link w:val="18"/>
    <w:unhideWhenUsed/>
    <w:qFormat/>
    <w:uiPriority w:val="9"/>
    <w:pPr>
      <w:ind w:left="0" w:firstLine="0"/>
      <w:outlineLvl w:val="1"/>
    </w:pPr>
    <w:rPr>
      <w:b/>
      <w:bCs/>
    </w:rPr>
  </w:style>
  <w:style w:type="paragraph" w:styleId="5">
    <w:name w:val="heading 4"/>
    <w:basedOn w:val="1"/>
    <w:next w:val="1"/>
    <w:qFormat/>
    <w:uiPriority w:val="1"/>
    <w:pPr>
      <w:ind w:left="240"/>
      <w:outlineLvl w:val="3"/>
    </w:pPr>
    <w:rPr>
      <w:rFonts w:ascii="微软雅黑" w:hAnsi="微软雅黑" w:eastAsia="微软雅黑" w:cs="微软雅黑"/>
      <w:b/>
      <w:bCs/>
      <w:sz w:val="22"/>
      <w:szCs w:val="22"/>
    </w:rPr>
  </w:style>
  <w:style w:type="character" w:default="1" w:styleId="13">
    <w:name w:val="Default Paragraph Font"/>
    <w:unhideWhenUsed/>
    <w:qFormat/>
    <w:uiPriority w:val="1"/>
  </w:style>
  <w:style w:type="table" w:default="1" w:styleId="11">
    <w:name w:val="Normal Table"/>
    <w:unhideWhenUsed/>
    <w:qFormat/>
    <w:uiPriority w:val="99"/>
    <w:tblPr>
      <w:tblCellMar>
        <w:top w:w="0" w:type="dxa"/>
        <w:left w:w="108" w:type="dxa"/>
        <w:bottom w:w="0" w:type="dxa"/>
        <w:right w:w="108" w:type="dxa"/>
      </w:tblCellMar>
    </w:tblPr>
  </w:style>
  <w:style w:type="paragraph" w:customStyle="1" w:styleId="3">
    <w:name w:val="List Paragraph"/>
    <w:basedOn w:val="1"/>
    <w:qFormat/>
    <w:uiPriority w:val="1"/>
    <w:pPr>
      <w:spacing w:before="34"/>
      <w:ind w:left="820" w:hanging="360"/>
    </w:pPr>
  </w:style>
  <w:style w:type="paragraph" w:styleId="6">
    <w:name w:val="Body Text"/>
    <w:basedOn w:val="1"/>
    <w:link w:val="15"/>
    <w:qFormat/>
    <w:uiPriority w:val="1"/>
    <w:rPr>
      <w:sz w:val="24"/>
    </w:rPr>
  </w:style>
  <w:style w:type="paragraph" w:styleId="7">
    <w:name w:val="Balloon Text"/>
    <w:basedOn w:val="1"/>
    <w:link w:val="21"/>
    <w:qFormat/>
    <w:uiPriority w:val="0"/>
    <w:rPr>
      <w:sz w:val="18"/>
      <w:szCs w:val="18"/>
    </w:rPr>
  </w:style>
  <w:style w:type="paragraph" w:styleId="8">
    <w:name w:val="footer"/>
    <w:basedOn w:val="1"/>
    <w:link w:val="16"/>
    <w:qFormat/>
    <w:uiPriority w:val="0"/>
    <w:pPr>
      <w:tabs>
        <w:tab w:val="center" w:pos="4153"/>
        <w:tab w:val="right" w:pos="8306"/>
      </w:tabs>
      <w:snapToGrid w:val="0"/>
      <w:jc w:val="left"/>
    </w:pPr>
    <w:rPr>
      <w:sz w:val="18"/>
      <w:szCs w:val="18"/>
    </w:rPr>
  </w:style>
  <w:style w:type="paragraph" w:styleId="9">
    <w:name w:val="header"/>
    <w:basedOn w:val="1"/>
    <w:link w:val="20"/>
    <w:qFormat/>
    <w:uiPriority w:val="0"/>
    <w:pPr>
      <w:pBdr>
        <w:bottom w:val="single" w:color="auto" w:sz="6" w:space="1"/>
      </w:pBdr>
      <w:tabs>
        <w:tab w:val="center" w:pos="4153"/>
        <w:tab w:val="right" w:pos="8306"/>
      </w:tabs>
      <w:snapToGrid w:val="0"/>
      <w:jc w:val="center"/>
    </w:pPr>
    <w:rPr>
      <w:sz w:val="18"/>
      <w:szCs w:val="18"/>
    </w:rPr>
  </w:style>
  <w:style w:type="paragraph" w:styleId="10">
    <w:name w:val="Title"/>
    <w:basedOn w:val="1"/>
    <w:next w:val="1"/>
    <w:qFormat/>
    <w:uiPriority w:val="0"/>
    <w:pPr>
      <w:jc w:val="center"/>
    </w:pPr>
    <w:rPr>
      <w:sz w:val="44"/>
      <w:szCs w:val="44"/>
    </w:rPr>
  </w:style>
  <w:style w:type="table" w:styleId="12">
    <w:name w:val="Table Grid"/>
    <w:basedOn w:val="1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4">
    <w:name w:val="Table Paragraph"/>
    <w:basedOn w:val="1"/>
    <w:qFormat/>
    <w:uiPriority w:val="1"/>
    <w:pPr>
      <w:spacing w:line="356" w:lineRule="exact"/>
    </w:pPr>
    <w:rPr>
      <w:rFonts w:ascii="微软雅黑" w:hAnsi="微软雅黑" w:eastAsia="微软雅黑" w:cs="微软雅黑"/>
    </w:rPr>
  </w:style>
  <w:style w:type="character" w:customStyle="1" w:styleId="15">
    <w:name w:val="正文文本 字符"/>
    <w:basedOn w:val="13"/>
    <w:link w:val="6"/>
    <w:qFormat/>
    <w:uiPriority w:val="1"/>
    <w:rPr>
      <w:kern w:val="2"/>
      <w:sz w:val="24"/>
      <w:szCs w:val="24"/>
    </w:rPr>
  </w:style>
  <w:style w:type="character" w:customStyle="1" w:styleId="16">
    <w:name w:val="页脚 字符"/>
    <w:basedOn w:val="13"/>
    <w:link w:val="8"/>
    <w:qFormat/>
    <w:uiPriority w:val="0"/>
    <w:rPr>
      <w:rFonts w:asciiTheme="minorHAnsi" w:hAnsiTheme="minorHAnsi" w:eastAsiaTheme="minorEastAsia" w:cstheme="minorBidi"/>
      <w:kern w:val="2"/>
      <w:sz w:val="18"/>
      <w:szCs w:val="18"/>
    </w:rPr>
  </w:style>
  <w:style w:type="paragraph" w:customStyle="1" w:styleId="17">
    <w:name w:val="标题 11"/>
    <w:basedOn w:val="1"/>
    <w:qFormat/>
    <w:uiPriority w:val="1"/>
    <w:pPr>
      <w:spacing w:before="22"/>
      <w:ind w:left="120"/>
      <w:outlineLvl w:val="0"/>
    </w:pPr>
    <w:rPr>
      <w:b/>
      <w:bCs/>
      <w:sz w:val="30"/>
      <w:szCs w:val="30"/>
    </w:rPr>
  </w:style>
  <w:style w:type="character" w:customStyle="1" w:styleId="18">
    <w:name w:val="标题 2 字符"/>
    <w:basedOn w:val="13"/>
    <w:link w:val="4"/>
    <w:qFormat/>
    <w:uiPriority w:val="9"/>
    <w:rPr>
      <w:b/>
      <w:bCs/>
      <w:kern w:val="2"/>
      <w:sz w:val="21"/>
      <w:szCs w:val="24"/>
    </w:rPr>
  </w:style>
  <w:style w:type="character" w:customStyle="1" w:styleId="19">
    <w:name w:val="标题 1 字符"/>
    <w:basedOn w:val="13"/>
    <w:link w:val="2"/>
    <w:qFormat/>
    <w:uiPriority w:val="9"/>
    <w:rPr>
      <w:b/>
      <w:bCs/>
      <w:kern w:val="2"/>
      <w:sz w:val="21"/>
      <w:szCs w:val="24"/>
    </w:rPr>
  </w:style>
  <w:style w:type="character" w:customStyle="1" w:styleId="20">
    <w:name w:val="页眉 字符"/>
    <w:basedOn w:val="13"/>
    <w:link w:val="9"/>
    <w:qFormat/>
    <w:uiPriority w:val="0"/>
    <w:rPr>
      <w:rFonts w:asciiTheme="minorHAnsi" w:hAnsiTheme="minorHAnsi" w:eastAsiaTheme="minorEastAsia" w:cstheme="minorBidi"/>
      <w:kern w:val="2"/>
      <w:sz w:val="18"/>
      <w:szCs w:val="18"/>
    </w:rPr>
  </w:style>
  <w:style w:type="character" w:customStyle="1" w:styleId="21">
    <w:name w:val="批注框文本 字符"/>
    <w:basedOn w:val="13"/>
    <w:link w:val="7"/>
    <w:qFormat/>
    <w:uiPriority w:val="0"/>
    <w:rPr>
      <w:rFonts w:asciiTheme="minorHAnsi" w:hAnsiTheme="minorHAnsi" w:eastAsiaTheme="minorEastAsia" w:cstheme="minorBidi"/>
      <w:kern w:val="2"/>
      <w:sz w:val="18"/>
      <w:szCs w:val="18"/>
    </w:rPr>
  </w:style>
  <w:style w:type="paragraph" w:customStyle="1" w:styleId="22">
    <w:name w:val="WPSOffice手动目录 1"/>
    <w:qFormat/>
    <w:uiPriority w:val="0"/>
    <w:pPr>
      <w:ind w:leftChars="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image" Target="../NULL"/><Relationship Id="rId8" Type="http://schemas.openxmlformats.org/officeDocument/2006/relationships/image" Target="media/image4.jpeg"/><Relationship Id="rId7" Type="http://schemas.openxmlformats.org/officeDocument/2006/relationships/image" Target="media/image3.jpeg"/><Relationship Id="rId6" Type="http://schemas.openxmlformats.org/officeDocument/2006/relationships/image" Target="media/image2.jpeg"/><Relationship Id="rId5" Type="http://schemas.openxmlformats.org/officeDocument/2006/relationships/image" Target="media/image1.png"/><Relationship Id="rId46" Type="http://schemas.openxmlformats.org/officeDocument/2006/relationships/fontTable" Target="fontTable.xml"/><Relationship Id="rId45" Type="http://schemas.openxmlformats.org/officeDocument/2006/relationships/numbering" Target="numbering.xml"/><Relationship Id="rId44" Type="http://schemas.openxmlformats.org/officeDocument/2006/relationships/customXml" Target="../customXml/item1.xml"/><Relationship Id="rId43" Type="http://schemas.openxmlformats.org/officeDocument/2006/relationships/image" Target="media/image39.jpeg"/><Relationship Id="rId42" Type="http://schemas.openxmlformats.org/officeDocument/2006/relationships/image" Target="media/image38.jpeg"/><Relationship Id="rId41" Type="http://schemas.openxmlformats.org/officeDocument/2006/relationships/image" Target="media/image37.jpeg"/><Relationship Id="rId40" Type="http://schemas.openxmlformats.org/officeDocument/2006/relationships/image" Target="media/image36.jpeg"/><Relationship Id="rId4" Type="http://schemas.openxmlformats.org/officeDocument/2006/relationships/theme" Target="theme/theme1.xml"/><Relationship Id="rId39" Type="http://schemas.openxmlformats.org/officeDocument/2006/relationships/image" Target="media/image35.jpeg"/><Relationship Id="rId38" Type="http://schemas.openxmlformats.org/officeDocument/2006/relationships/image" Target="media/image34.jpeg"/><Relationship Id="rId37" Type="http://schemas.openxmlformats.org/officeDocument/2006/relationships/image" Target="media/image33.jpeg"/><Relationship Id="rId36" Type="http://schemas.openxmlformats.org/officeDocument/2006/relationships/image" Target="media/image32.jpeg"/><Relationship Id="rId35" Type="http://schemas.openxmlformats.org/officeDocument/2006/relationships/image" Target="media/image31.jpeg"/><Relationship Id="rId34" Type="http://schemas.openxmlformats.org/officeDocument/2006/relationships/image" Target="media/image30.jpeg"/><Relationship Id="rId33" Type="http://schemas.openxmlformats.org/officeDocument/2006/relationships/image" Target="media/image29.jpeg"/><Relationship Id="rId32" Type="http://schemas.openxmlformats.org/officeDocument/2006/relationships/image" Target="media/image28.jpeg"/><Relationship Id="rId31" Type="http://schemas.openxmlformats.org/officeDocument/2006/relationships/image" Target="media/image27.jpeg"/><Relationship Id="rId30" Type="http://schemas.openxmlformats.org/officeDocument/2006/relationships/image" Target="media/image26.jpeg"/><Relationship Id="rId3" Type="http://schemas.openxmlformats.org/officeDocument/2006/relationships/footer" Target="footer1.xml"/><Relationship Id="rId29" Type="http://schemas.openxmlformats.org/officeDocument/2006/relationships/image" Target="media/image25.jpeg"/><Relationship Id="rId28" Type="http://schemas.openxmlformats.org/officeDocument/2006/relationships/image" Target="media/image24.jpeg"/><Relationship Id="rId27" Type="http://schemas.openxmlformats.org/officeDocument/2006/relationships/image" Target="media/image23.jpeg"/><Relationship Id="rId26" Type="http://schemas.openxmlformats.org/officeDocument/2006/relationships/image" Target="media/image22.jpeg"/><Relationship Id="rId25" Type="http://schemas.openxmlformats.org/officeDocument/2006/relationships/image" Target="media/image21.jpeg"/><Relationship Id="rId24" Type="http://schemas.openxmlformats.org/officeDocument/2006/relationships/image" Target="media/image20.jpeg"/><Relationship Id="rId23" Type="http://schemas.openxmlformats.org/officeDocument/2006/relationships/image" Target="media/image19.jpeg"/><Relationship Id="rId22" Type="http://schemas.openxmlformats.org/officeDocument/2006/relationships/image" Target="media/image18.png"/><Relationship Id="rId21" Type="http://schemas.openxmlformats.org/officeDocument/2006/relationships/image" Target="media/image17.jpeg"/><Relationship Id="rId20" Type="http://schemas.openxmlformats.org/officeDocument/2006/relationships/image" Target="media/image16.jpeg"/><Relationship Id="rId2" Type="http://schemas.openxmlformats.org/officeDocument/2006/relationships/settings" Target="settings.xml"/><Relationship Id="rId19" Type="http://schemas.openxmlformats.org/officeDocument/2006/relationships/image" Target="media/image15.jpeg"/><Relationship Id="rId18" Type="http://schemas.openxmlformats.org/officeDocument/2006/relationships/image" Target="media/image14.jpeg"/><Relationship Id="rId17" Type="http://schemas.openxmlformats.org/officeDocument/2006/relationships/image" Target="media/image13.jpeg"/><Relationship Id="rId16" Type="http://schemas.openxmlformats.org/officeDocument/2006/relationships/image" Target="media/image12.jpeg"/><Relationship Id="rId15" Type="http://schemas.openxmlformats.org/officeDocument/2006/relationships/image" Target="media/image11.jpeg"/><Relationship Id="rId14" Type="http://schemas.openxmlformats.org/officeDocument/2006/relationships/image" Target="media/image10.jpeg"/><Relationship Id="rId13" Type="http://schemas.openxmlformats.org/officeDocument/2006/relationships/image" Target="media/image9.jpeg"/><Relationship Id="rId12" Type="http://schemas.openxmlformats.org/officeDocument/2006/relationships/image" Target="media/image8.jpeg"/><Relationship Id="rId11" Type="http://schemas.openxmlformats.org/officeDocument/2006/relationships/image" Target="media/image7.jpeg"/><Relationship Id="rId10" Type="http://schemas.openxmlformats.org/officeDocument/2006/relationships/image" Target="media/image6.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46</Pages>
  <Words>30191</Words>
  <Characters>31462</Characters>
  <TotalTime>0</TotalTime>
  <ScaleCrop>false</ScaleCrop>
  <LinksUpToDate>false</LinksUpToDate>
  <CharactersWithSpaces>32368</CharactersWithSpaces>
  <Application>WPS Office_11.1.0.13703_F1E327BC-269C-435d-A152-05C5408002CA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2022-10-21T18:20:00Z</dcterms:created>
  <dc:creator>EME</dc:creator>
  <cp:lastModifiedBy>WPS_1666597544</cp:lastModifiedBy>
  <dcterms:modified xsi:type="dcterms:W3CDTF">2023-02-11T03:58:19Z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607BC9CDCD75454D9D52322415029B64</vt:lpwstr>
  </property>
</Properties>
</file>