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insoku/>
        <w:autoSpaceDE/>
        <w:autoSpaceDN/>
        <w:adjustRightInd/>
        <w:snapToGrid/>
        <w:spacing w:before="0" w:after="0" w:line="760" w:lineRule="exact"/>
        <w:ind w:firstLine="0"/>
        <w:jc w:val="center"/>
        <w:textAlignment w:val="auto"/>
        <w:rPr>
          <w:rFonts w:hint="eastAsia" w:ascii="宋体" w:hAnsi="宋体" w:eastAsia="宋体" w:cs="宋体"/>
          <w:b/>
          <w:color w:val="000000"/>
          <w:spacing w:val="0"/>
          <w:sz w:val="32"/>
          <w:szCs w:val="32"/>
          <w:u w:val="none"/>
        </w:rPr>
      </w:pPr>
      <w:r>
        <w:rPr>
          <w:rFonts w:hint="eastAsia" w:ascii="宋体" w:hAnsi="宋体" w:eastAsia="宋体" w:cs="宋体"/>
          <w:b/>
          <w:color w:val="000000"/>
          <w:spacing w:val="0"/>
          <w:sz w:val="32"/>
          <w:szCs w:val="32"/>
          <w:u w:val="none"/>
          <w:lang w:val="en-US" w:eastAsia="zh-CN"/>
        </w:rPr>
        <w:t>2023年</w:t>
      </w:r>
      <w:r>
        <w:rPr>
          <w:rFonts w:hint="eastAsia" w:ascii="宋体" w:hAnsi="宋体" w:eastAsia="宋体" w:cs="宋体"/>
          <w:b/>
          <w:color w:val="000000"/>
          <w:spacing w:val="0"/>
          <w:sz w:val="32"/>
          <w:szCs w:val="32"/>
          <w:u w:val="none"/>
        </w:rPr>
        <w:t>科创实践类智能机器人-</w:t>
      </w:r>
      <w:r>
        <w:rPr>
          <w:rFonts w:hint="eastAsia" w:ascii="宋体" w:hAnsi="宋体" w:eastAsia="宋体" w:cs="宋体"/>
          <w:b/>
          <w:bCs/>
          <w:sz w:val="32"/>
          <w:szCs w:val="32"/>
          <w:lang w:eastAsia="zh-CN"/>
        </w:rPr>
        <w:t>轮式机器人</w:t>
      </w:r>
    </w:p>
    <w:p>
      <w:pPr>
        <w:spacing w:line="480" w:lineRule="auto"/>
        <w:jc w:val="center"/>
        <w:rPr>
          <w:rFonts w:hint="eastAsia" w:ascii="宋体" w:hAnsi="宋体" w:eastAsia="宋体" w:cs="宋体"/>
          <w:sz w:val="32"/>
          <w:szCs w:val="32"/>
        </w:rPr>
      </w:pPr>
      <w:r>
        <w:rPr>
          <w:rFonts w:hint="eastAsia" w:ascii="宋体" w:hAnsi="宋体" w:eastAsia="宋体" w:cs="宋体"/>
          <w:b/>
          <w:bCs/>
          <w:sz w:val="32"/>
          <w:szCs w:val="32"/>
          <w:lang w:val="en-US" w:eastAsia="zh-CN"/>
        </w:rPr>
        <w:t>A2</w:t>
      </w:r>
      <w:r>
        <w:rPr>
          <w:rFonts w:hint="eastAsia" w:ascii="宋体" w:hAnsi="宋体" w:eastAsia="宋体" w:cs="宋体"/>
          <w:b/>
          <w:bCs/>
          <w:sz w:val="32"/>
          <w:szCs w:val="32"/>
          <w:lang w:eastAsia="zh-CN"/>
        </w:rPr>
        <w:t>智慧交通</w:t>
      </w:r>
      <w:r>
        <w:rPr>
          <w:rFonts w:hint="eastAsia" w:ascii="宋体" w:hAnsi="宋体" w:eastAsia="宋体" w:cs="宋体"/>
          <w:b/>
          <w:bCs/>
          <w:sz w:val="32"/>
          <w:szCs w:val="32"/>
          <w:lang w:val="en-US" w:eastAsia="zh-CN"/>
        </w:rPr>
        <w:t xml:space="preserve"> </w:t>
      </w:r>
      <w:r>
        <w:rPr>
          <w:rFonts w:hint="eastAsia" w:ascii="宋体" w:hAnsi="宋体" w:eastAsia="宋体" w:cs="宋体"/>
          <w:b/>
          <w:bCs/>
          <w:sz w:val="32"/>
          <w:szCs w:val="32"/>
          <w:lang w:eastAsia="zh-CN"/>
        </w:rPr>
        <w:t>任务说明书</w:t>
      </w:r>
    </w:p>
    <w:p>
      <w:pPr>
        <w:pStyle w:val="2"/>
        <w:spacing w:before="312" w:after="312"/>
        <w:jc w:val="left"/>
        <w:rPr>
          <w:rFonts w:hint="eastAsia" w:ascii="仿宋" w:hAnsi="仿宋" w:eastAsia="仿宋" w:cs="仿宋"/>
          <w:sz w:val="24"/>
          <w:szCs w:val="24"/>
        </w:rPr>
      </w:pPr>
      <w:bookmarkStart w:id="0" w:name="_Toc117269951"/>
      <w:r>
        <w:rPr>
          <w:rFonts w:hint="eastAsia" w:ascii="仿宋" w:hAnsi="仿宋" w:eastAsia="仿宋" w:cs="仿宋"/>
          <w:sz w:val="24"/>
          <w:szCs w:val="24"/>
        </w:rPr>
        <w:t>一、</w:t>
      </w:r>
      <w:bookmarkEnd w:id="0"/>
      <w:r>
        <w:rPr>
          <w:rFonts w:hint="eastAsia" w:ascii="仿宋" w:hAnsi="仿宋" w:eastAsia="仿宋" w:cs="仿宋"/>
          <w:sz w:val="24"/>
          <w:szCs w:val="24"/>
        </w:rPr>
        <w:t>活动组别</w:t>
      </w:r>
      <w:bookmarkStart w:id="18" w:name="_GoBack"/>
      <w:bookmarkEnd w:id="18"/>
    </w:p>
    <w:p>
      <w:pPr>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1.组别设置：小学组、初中组、高中（中职）组</w:t>
      </w:r>
    </w:p>
    <w:p>
      <w:pPr>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2.每支队伍人数：2人/队</w:t>
      </w:r>
    </w:p>
    <w:p>
      <w:pPr>
        <w:pStyle w:val="2"/>
        <w:spacing w:before="312" w:after="312"/>
        <w:jc w:val="both"/>
        <w:rPr>
          <w:rFonts w:hint="eastAsia" w:ascii="仿宋" w:hAnsi="仿宋" w:eastAsia="仿宋" w:cs="仿宋"/>
          <w:sz w:val="24"/>
          <w:szCs w:val="24"/>
        </w:rPr>
      </w:pPr>
      <w:bookmarkStart w:id="1" w:name="_Toc117269952"/>
      <w:r>
        <w:rPr>
          <w:rFonts w:hint="eastAsia" w:ascii="仿宋" w:hAnsi="仿宋" w:eastAsia="仿宋" w:cs="仿宋"/>
          <w:sz w:val="24"/>
          <w:szCs w:val="24"/>
        </w:rPr>
        <w:t>二、项目主题</w:t>
      </w:r>
      <w:bookmarkEnd w:id="1"/>
    </w:p>
    <w:p>
      <w:pPr>
        <w:ind w:firstLine="482" w:firstLineChars="200"/>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主题：智慧交通</w:t>
      </w:r>
    </w:p>
    <w:p>
      <w:pPr>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科技发展日新月异，智能驾驶已经成为了智能时代的主题之一，它是工业化和信息化的结合，将快速发展、颠覆性地改变人类生活。随着多样化的智能驾驶功能逐步进入到我们的生活，智能驾驶将逐步代替人类驾驶，成为未来智慧生活方式的精彩乐章。</w:t>
      </w:r>
    </w:p>
    <w:p>
      <w:pPr>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本项项目的任务是通过编程智能车模拟日常交通领域中常见的自动驾驶场景，涉及完成道路识别、导航、交通信号识别、自动行驶、超车、物流送达等多项智能任务。</w:t>
      </w:r>
    </w:p>
    <w:p>
      <w:pPr>
        <w:pStyle w:val="2"/>
        <w:spacing w:before="312" w:after="312"/>
        <w:jc w:val="both"/>
        <w:rPr>
          <w:rFonts w:hint="eastAsia" w:ascii="仿宋" w:hAnsi="仿宋" w:eastAsia="仿宋" w:cs="仿宋"/>
          <w:sz w:val="24"/>
          <w:szCs w:val="24"/>
        </w:rPr>
      </w:pPr>
      <w:bookmarkStart w:id="2" w:name="_Toc117269954"/>
      <w:r>
        <w:rPr>
          <w:rFonts w:hint="eastAsia" w:ascii="仿宋" w:hAnsi="仿宋" w:eastAsia="仿宋" w:cs="仿宋"/>
          <w:sz w:val="24"/>
          <w:szCs w:val="24"/>
        </w:rPr>
        <w:t>三、环境</w:t>
      </w:r>
      <w:bookmarkEnd w:id="2"/>
      <w:r>
        <w:rPr>
          <w:rFonts w:hint="eastAsia" w:ascii="仿宋" w:hAnsi="仿宋" w:eastAsia="仿宋" w:cs="仿宋"/>
          <w:sz w:val="24"/>
          <w:szCs w:val="24"/>
        </w:rPr>
        <w:t>要求</w:t>
      </w:r>
    </w:p>
    <w:p>
      <w:pPr>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1.编程</w:t>
      </w:r>
      <w:r>
        <w:rPr>
          <w:rFonts w:hint="eastAsia" w:ascii="仿宋" w:hAnsi="仿宋" w:eastAsia="仿宋" w:cs="仿宋"/>
          <w:color w:val="000000" w:themeColor="text1"/>
          <w:sz w:val="24"/>
          <w:szCs w:val="24"/>
          <w14:textFill>
            <w14:solidFill>
              <w14:schemeClr w14:val="tx1"/>
            </w14:solidFill>
          </w14:textFill>
        </w:rPr>
        <w:t>系统</w:t>
      </w:r>
      <w:r>
        <w:rPr>
          <w:rFonts w:hint="eastAsia" w:ascii="仿宋" w:hAnsi="仿宋" w:eastAsia="仿宋" w:cs="仿宋"/>
          <w:color w:val="000000"/>
          <w:sz w:val="24"/>
          <w:szCs w:val="24"/>
        </w:rPr>
        <w:t>：Arduino IDE、Mixly等能够完成本项任务的编程软件。</w:t>
      </w:r>
    </w:p>
    <w:p>
      <w:pPr>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sz w:val="24"/>
          <w:szCs w:val="24"/>
        </w:rPr>
        <w:t>2.</w:t>
      </w:r>
      <w:r>
        <w:rPr>
          <w:rFonts w:hint="eastAsia" w:ascii="仿宋" w:hAnsi="仿宋" w:eastAsia="仿宋" w:cs="仿宋"/>
          <w:color w:val="000000"/>
          <w:sz w:val="24"/>
          <w:szCs w:val="24"/>
        </w:rPr>
        <w:t>编程</w:t>
      </w:r>
      <w:r>
        <w:rPr>
          <w:rFonts w:hint="eastAsia" w:ascii="仿宋" w:hAnsi="仿宋" w:eastAsia="仿宋" w:cs="仿宋"/>
          <w:color w:val="000000" w:themeColor="text1"/>
          <w:sz w:val="24"/>
          <w:szCs w:val="24"/>
          <w14:textFill>
            <w14:solidFill>
              <w14:schemeClr w14:val="tx1"/>
            </w14:solidFill>
          </w14:textFill>
        </w:rPr>
        <w:t>电脑：参与选手自带笔记本电脑，并保证活动时笔记本电脑电量充足（可自备移动充电设备）。</w:t>
      </w:r>
    </w:p>
    <w:p>
      <w:pPr>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3.禁带设备：U盘、手机、平板电脑、对讲机等。</w:t>
      </w:r>
    </w:p>
    <w:p>
      <w:pPr>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4.项目场地</w:t>
      </w:r>
    </w:p>
    <w:p>
      <w:pPr>
        <w:jc w:val="center"/>
        <w:rPr>
          <w:rFonts w:hint="eastAsia" w:ascii="仿宋" w:hAnsi="仿宋" w:eastAsia="仿宋" w:cs="仿宋"/>
          <w:sz w:val="24"/>
          <w:szCs w:val="24"/>
        </w:rPr>
      </w:pPr>
      <w:r>
        <w:rPr>
          <w:rFonts w:hint="eastAsia" w:ascii="仿宋" w:hAnsi="仿宋" w:eastAsia="仿宋" w:cs="仿宋"/>
          <w:sz w:val="24"/>
          <w:szCs w:val="24"/>
        </w:rPr>
        <w:drawing>
          <wp:inline distT="0" distB="0" distL="0" distR="0">
            <wp:extent cx="2658110" cy="2642235"/>
            <wp:effectExtent l="0" t="0" r="8890" b="571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2675043" cy="2659265"/>
                    </a:xfrm>
                    <a:prstGeom prst="rect">
                      <a:avLst/>
                    </a:prstGeom>
                    <a:noFill/>
                    <a:ln>
                      <a:noFill/>
                    </a:ln>
                  </pic:spPr>
                </pic:pic>
              </a:graphicData>
            </a:graphic>
          </wp:inline>
        </w:drawing>
      </w:r>
    </w:p>
    <w:p>
      <w:pPr>
        <w:jc w:val="center"/>
        <w:rPr>
          <w:rFonts w:hint="eastAsia" w:ascii="仿宋" w:hAnsi="仿宋" w:eastAsia="仿宋" w:cs="仿宋"/>
          <w:sz w:val="24"/>
          <w:szCs w:val="24"/>
        </w:rPr>
      </w:pPr>
      <w:r>
        <w:rPr>
          <w:rFonts w:hint="eastAsia" w:ascii="仿宋" w:hAnsi="仿宋" w:eastAsia="仿宋" w:cs="仿宋"/>
          <w:sz w:val="24"/>
          <w:szCs w:val="24"/>
        </w:rPr>
        <w:t>示意图</w:t>
      </w:r>
    </w:p>
    <w:p>
      <w:pPr>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sz w:val="24"/>
          <w:szCs w:val="24"/>
        </w:rPr>
        <w:t>（1）场</w:t>
      </w:r>
      <w:r>
        <w:rPr>
          <w:rFonts w:hint="eastAsia" w:ascii="仿宋" w:hAnsi="仿宋" w:eastAsia="仿宋" w:cs="仿宋"/>
          <w:color w:val="000000" w:themeColor="text1"/>
          <w:sz w:val="24"/>
          <w:szCs w:val="24"/>
          <w14:textFill>
            <w14:solidFill>
              <w14:schemeClr w14:val="tx1"/>
            </w14:solidFill>
          </w14:textFill>
        </w:rPr>
        <w:t>地尺寸3000cm×3000cm。</w:t>
      </w:r>
    </w:p>
    <w:p>
      <w:pPr>
        <w:ind w:firstLine="480" w:firstLineChars="200"/>
        <w:rPr>
          <w:rFonts w:hint="eastAsia" w:ascii="仿宋" w:hAnsi="仿宋" w:eastAsia="仿宋" w:cs="仿宋"/>
          <w:sz w:val="24"/>
          <w:szCs w:val="24"/>
        </w:rPr>
      </w:pPr>
      <w:r>
        <w:rPr>
          <w:rFonts w:hint="eastAsia" w:ascii="仿宋" w:hAnsi="仿宋" w:eastAsia="仿宋" w:cs="仿宋"/>
          <w:color w:val="000000" w:themeColor="text1"/>
          <w:sz w:val="24"/>
          <w:szCs w:val="24"/>
          <w14:textFill>
            <w14:solidFill>
              <w14:schemeClr w14:val="tx1"/>
            </w14:solidFill>
          </w14:textFill>
        </w:rPr>
        <w:t>（2）可变场</w:t>
      </w:r>
      <w:r>
        <w:rPr>
          <w:rFonts w:hint="eastAsia" w:ascii="仿宋" w:hAnsi="仿宋" w:eastAsia="仿宋" w:cs="仿宋"/>
          <w:sz w:val="24"/>
          <w:szCs w:val="24"/>
        </w:rPr>
        <w:t>地由4类EVA模块拼接而成，模块尺寸如下：</w:t>
      </w:r>
    </w:p>
    <w:p>
      <w:pPr>
        <w:ind w:firstLine="480" w:firstLineChars="200"/>
        <w:rPr>
          <w:rFonts w:hint="eastAsia" w:ascii="仿宋" w:hAnsi="仿宋" w:eastAsia="仿宋" w:cs="仿宋"/>
          <w:sz w:val="24"/>
          <w:szCs w:val="24"/>
        </w:rPr>
      </w:pPr>
      <w:r>
        <w:rPr>
          <w:rFonts w:hint="eastAsia" w:ascii="仿宋" w:hAnsi="仿宋" w:eastAsia="仿宋" w:cs="仿宋"/>
          <w:sz w:val="24"/>
          <w:szCs w:val="24"/>
        </w:rPr>
        <w:t>直行模块：44cm×44cm；</w:t>
      </w:r>
    </w:p>
    <w:p>
      <w:pPr>
        <w:ind w:firstLine="480" w:firstLineChars="200"/>
        <w:rPr>
          <w:rFonts w:hint="eastAsia" w:ascii="仿宋" w:hAnsi="仿宋" w:eastAsia="仿宋" w:cs="仿宋"/>
          <w:sz w:val="24"/>
          <w:szCs w:val="24"/>
        </w:rPr>
      </w:pPr>
      <w:r>
        <w:rPr>
          <w:rFonts w:hint="eastAsia" w:ascii="仿宋" w:hAnsi="仿宋" w:eastAsia="仿宋" w:cs="仿宋"/>
          <w:sz w:val="24"/>
          <w:szCs w:val="24"/>
        </w:rPr>
        <w:t>长直行模块：44cm×54cm；</w:t>
      </w:r>
    </w:p>
    <w:p>
      <w:pPr>
        <w:ind w:firstLine="480" w:firstLineChars="200"/>
        <w:rPr>
          <w:rFonts w:hint="eastAsia" w:ascii="仿宋" w:hAnsi="仿宋" w:eastAsia="仿宋" w:cs="仿宋"/>
          <w:sz w:val="24"/>
          <w:szCs w:val="24"/>
        </w:rPr>
      </w:pPr>
      <w:r>
        <w:rPr>
          <w:rFonts w:hint="eastAsia" w:ascii="仿宋" w:hAnsi="仿宋" w:eastAsia="仿宋" w:cs="仿宋"/>
          <w:sz w:val="24"/>
          <w:szCs w:val="24"/>
        </w:rPr>
        <w:t>转向模块：转角45°，宽度44cm，转弯半径49cm；</w:t>
      </w:r>
    </w:p>
    <w:p>
      <w:pPr>
        <w:ind w:firstLine="480" w:firstLineChars="200"/>
        <w:rPr>
          <w:rFonts w:hint="eastAsia" w:ascii="仿宋" w:hAnsi="仿宋" w:eastAsia="仿宋" w:cs="仿宋"/>
          <w:sz w:val="24"/>
          <w:szCs w:val="24"/>
        </w:rPr>
      </w:pPr>
      <w:r>
        <w:rPr>
          <w:rFonts w:hint="eastAsia" w:ascii="仿宋" w:hAnsi="仿宋" w:eastAsia="仿宋" w:cs="仿宋"/>
          <w:sz w:val="24"/>
          <w:szCs w:val="24"/>
        </w:rPr>
        <w:t>窄路模块：44cm×27cm。</w:t>
      </w:r>
    </w:p>
    <w:p>
      <w:pPr>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sz w:val="24"/>
          <w:szCs w:val="24"/>
        </w:rPr>
        <w:t>（3）</w:t>
      </w:r>
      <w:r>
        <w:rPr>
          <w:rFonts w:hint="eastAsia" w:ascii="仿宋" w:hAnsi="仿宋" w:eastAsia="仿宋" w:cs="仿宋"/>
          <w:color w:val="000000" w:themeColor="text1"/>
          <w:sz w:val="24"/>
          <w:szCs w:val="24"/>
          <w14:textFill>
            <w14:solidFill>
              <w14:schemeClr w14:val="tx1"/>
            </w14:solidFill>
          </w14:textFill>
        </w:rPr>
        <w:t>车道线为白色，线粗2cm，车道宽20cm。</w:t>
      </w:r>
    </w:p>
    <w:p>
      <w:pPr>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（4）跑道底部存在标记喷绘布。</w:t>
      </w:r>
    </w:p>
    <w:p>
      <w:pPr>
        <w:ind w:firstLine="480" w:firstLineChars="200"/>
        <w:rPr>
          <w:rFonts w:hint="eastAsia" w:ascii="仿宋" w:hAnsi="仿宋" w:eastAsia="仿宋" w:cs="仿宋"/>
          <w:sz w:val="24"/>
          <w:szCs w:val="24"/>
        </w:rPr>
      </w:pPr>
      <w:r>
        <w:rPr>
          <w:rFonts w:hint="eastAsia" w:ascii="仿宋" w:hAnsi="仿宋" w:eastAsia="仿宋" w:cs="仿宋"/>
          <w:color w:val="000000" w:themeColor="text1"/>
          <w:sz w:val="24"/>
          <w:szCs w:val="24"/>
          <w14:textFill>
            <w14:solidFill>
              <w14:schemeClr w14:val="tx1"/>
            </w14:solidFill>
          </w14:textFill>
        </w:rPr>
        <w:t>（5）场地中根据不同任务要求，会布置不同道具，其中方形道具为正方体，以下简称“</w:t>
      </w:r>
      <w:r>
        <w:rPr>
          <w:rFonts w:hint="eastAsia" w:ascii="仿宋" w:hAnsi="仿宋" w:eastAsia="仿宋" w:cs="仿宋"/>
          <w:sz w:val="24"/>
          <w:szCs w:val="24"/>
        </w:rPr>
        <w:t>方块”。</w:t>
      </w:r>
    </w:p>
    <w:p>
      <w:pPr>
        <w:pStyle w:val="2"/>
        <w:spacing w:before="312" w:after="312"/>
        <w:jc w:val="both"/>
        <w:rPr>
          <w:rFonts w:hint="eastAsia" w:ascii="仿宋" w:hAnsi="仿宋" w:eastAsia="仿宋" w:cs="仿宋"/>
          <w:sz w:val="24"/>
          <w:szCs w:val="24"/>
        </w:rPr>
      </w:pPr>
      <w:bookmarkStart w:id="3" w:name="_Toc117269955"/>
      <w:r>
        <w:rPr>
          <w:rFonts w:hint="eastAsia" w:ascii="仿宋" w:hAnsi="仿宋" w:eastAsia="仿宋" w:cs="仿宋"/>
          <w:sz w:val="24"/>
          <w:szCs w:val="24"/>
        </w:rPr>
        <w:t>四、</w:t>
      </w:r>
      <w:bookmarkEnd w:id="3"/>
      <w:r>
        <w:rPr>
          <w:rFonts w:hint="eastAsia" w:ascii="仿宋" w:hAnsi="仿宋" w:eastAsia="仿宋" w:cs="仿宋"/>
          <w:sz w:val="24"/>
          <w:szCs w:val="24"/>
        </w:rPr>
        <w:t>设备要求</w:t>
      </w:r>
    </w:p>
    <w:p>
      <w:pPr>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sz w:val="24"/>
          <w:szCs w:val="24"/>
        </w:rPr>
        <w:t>1.结构：</w:t>
      </w:r>
      <w:r>
        <w:rPr>
          <w:rFonts w:hint="eastAsia" w:ascii="仿宋" w:hAnsi="仿宋" w:eastAsia="仿宋" w:cs="仿宋"/>
          <w:color w:val="000000" w:themeColor="text1"/>
          <w:sz w:val="24"/>
          <w:szCs w:val="24"/>
          <w14:textFill>
            <w14:solidFill>
              <w14:schemeClr w14:val="tx1"/>
            </w14:solidFill>
          </w14:textFill>
        </w:rPr>
        <w:t>为模拟真实自动驾驶场景，项目设备需要拥有整车外形，包括车轮结构、电机、控制板、车壳等，设备内部结构可自行设计。</w:t>
      </w:r>
    </w:p>
    <w:p>
      <w:pPr>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2.尺寸：在起始位置的垂直投影最小尺寸为长25cm×宽12cm×高8cm，最大尺寸为长30cm×宽30cm×高30cm。</w:t>
      </w:r>
    </w:p>
    <w:p>
      <w:pPr>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3.电源：智能车必须自带独立电池，不得连接外部电源，电池电压≤15V，不得使用升压电路。</w:t>
      </w:r>
    </w:p>
    <w:p>
      <w:pPr>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4.主板：可采用Arduino Uno、Arduino Nano、Arduino Pro Mini、Arduino Mega2560或其兼容类作为项目设备中可编程控制组件。</w:t>
      </w:r>
    </w:p>
    <w:p>
      <w:pPr>
        <w:ind w:firstLine="480" w:firstLineChars="200"/>
        <w:rPr>
          <w:rFonts w:hint="eastAsia"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eastAsia" w:ascii="仿宋" w:hAnsi="仿宋" w:eastAsia="仿宋" w:cs="仿宋"/>
          <w:color w:val="000000" w:themeColor="text1"/>
          <w:sz w:val="24"/>
          <w:szCs w:val="24"/>
          <w14:textFill>
            <w14:solidFill>
              <w14:schemeClr w14:val="tx1"/>
            </w14:solidFill>
          </w14:textFill>
        </w:rPr>
        <w:t>.单板电脑：可采用树莓派3B</w:t>
      </w:r>
      <w:r>
        <w:rPr>
          <w:rFonts w:hint="eastAsia" w:ascii="仿宋" w:hAnsi="仿宋" w:eastAsia="仿宋" w:cs="仿宋"/>
          <w:sz w:val="24"/>
          <w:szCs w:val="24"/>
        </w:rPr>
        <w:t>+，或其他可搭载Linux操作系统的开发板做视觉、机器学习等人工智能计算的相关组件。</w:t>
      </w:r>
    </w:p>
    <w:p>
      <w:pPr>
        <w:pStyle w:val="2"/>
        <w:spacing w:before="312" w:after="312"/>
        <w:jc w:val="both"/>
        <w:rPr>
          <w:rFonts w:hint="eastAsia" w:ascii="仿宋" w:hAnsi="仿宋" w:eastAsia="仿宋" w:cs="仿宋"/>
          <w:sz w:val="24"/>
          <w:szCs w:val="24"/>
        </w:rPr>
      </w:pPr>
      <w:bookmarkStart w:id="4" w:name="_Toc117269956"/>
      <w:r>
        <w:rPr>
          <w:rFonts w:hint="eastAsia" w:ascii="仿宋" w:hAnsi="仿宋" w:eastAsia="仿宋" w:cs="仿宋"/>
          <w:sz w:val="24"/>
          <w:szCs w:val="24"/>
        </w:rPr>
        <w:t>五、任务</w:t>
      </w:r>
      <w:bookmarkEnd w:id="4"/>
      <w:r>
        <w:rPr>
          <w:rFonts w:hint="eastAsia" w:ascii="仿宋" w:hAnsi="仿宋" w:eastAsia="仿宋" w:cs="仿宋"/>
          <w:sz w:val="24"/>
          <w:szCs w:val="24"/>
        </w:rPr>
        <w:t>说明</w:t>
      </w:r>
    </w:p>
    <w:p>
      <w:pPr>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（一）任务概述</w:t>
      </w:r>
    </w:p>
    <w:p>
      <w:pPr>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选手可自行设计智能车行驶路线。智能车由出发区域出发，在行驶过程中完成各项任务，最终到达指定目的地。智能车在EVA跑道上行驶，在规定时间内部分/全部完成以下11个任务：启动出发、萌动表情、灯光谜语、人行路口、限速通行、定向导航、智能送达、极速超车、神秘任务、到达目的地、行车记录、道路封闭。</w:t>
      </w:r>
    </w:p>
    <w:p>
      <w:pPr>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（二）任务分解</w:t>
      </w:r>
    </w:p>
    <w:p>
      <w:pPr>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任务1: 启动出发</w:t>
      </w:r>
    </w:p>
    <w:p>
      <w:pPr>
        <w:ind w:firstLine="480" w:firstLineChars="200"/>
        <w:rPr>
          <w:rFonts w:hint="eastAsia" w:ascii="仿宋" w:hAnsi="仿宋" w:eastAsia="仿宋" w:cs="仿宋"/>
          <w:color w:val="000000"/>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智能车无接触启动后自主运行，全车投影需从下图所示红色标框出发区完全驶离，视</w:t>
      </w:r>
      <w:r>
        <w:rPr>
          <w:rFonts w:hint="eastAsia" w:ascii="仿宋" w:hAnsi="仿宋" w:eastAsia="仿宋" w:cs="仿宋"/>
          <w:color w:val="000000"/>
          <w:sz w:val="24"/>
          <w:szCs w:val="24"/>
        </w:rPr>
        <w:t>为任务完成。</w:t>
      </w:r>
    </w:p>
    <w:p>
      <w:pPr>
        <w:ind w:firstLine="480" w:firstLineChars="200"/>
        <w:jc w:val="center"/>
        <w:rPr>
          <w:rFonts w:hint="eastAsia" w:ascii="仿宋" w:hAnsi="仿宋" w:eastAsia="仿宋" w:cs="仿宋"/>
          <w:sz w:val="24"/>
          <w:szCs w:val="24"/>
        </w:rPr>
      </w:pPr>
      <w:r>
        <w:rPr>
          <w:rFonts w:hint="eastAsia" w:ascii="仿宋" w:hAnsi="仿宋" w:eastAsia="仿宋" w:cs="仿宋"/>
          <w:sz w:val="24"/>
          <w:szCs w:val="24"/>
        </w:rPr>
        <w:drawing>
          <wp:inline distT="0" distB="0" distL="0" distR="0">
            <wp:extent cx="1388110" cy="2220595"/>
            <wp:effectExtent l="0" t="0" r="2540" b="825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7"/>
                    <a:stretch>
                      <a:fillRect/>
                    </a:stretch>
                  </pic:blipFill>
                  <pic:spPr>
                    <a:xfrm>
                      <a:off x="0" y="0"/>
                      <a:ext cx="1394157" cy="2229772"/>
                    </a:xfrm>
                    <a:prstGeom prst="rect">
                      <a:avLst/>
                    </a:prstGeom>
                  </pic:spPr>
                </pic:pic>
              </a:graphicData>
            </a:graphic>
          </wp:inline>
        </w:drawing>
      </w:r>
    </w:p>
    <w:p>
      <w:pPr>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任务2：萌动表情</w:t>
      </w:r>
    </w:p>
    <w:p>
      <w:pPr>
        <w:ind w:firstLine="480" w:firstLineChars="200"/>
        <w:rPr>
          <w:rFonts w:hint="eastAsia" w:ascii="仿宋" w:hAnsi="仿宋" w:eastAsia="仿宋" w:cs="仿宋"/>
          <w:color w:val="000000"/>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智能车到达萌动表情任务区域，即全车投影进入下图所示的红色标框，所在的直行模块中。将车头转向萌动表情指示标志，需根据指示标志的表情（笑</w:t>
      </w:r>
      <w:r>
        <w:rPr>
          <w:rFonts w:hint="eastAsia" w:ascii="仿宋" w:hAnsi="仿宋" w:eastAsia="仿宋" w:cs="仿宋"/>
          <w:color w:val="000000"/>
          <w:sz w:val="24"/>
          <w:szCs w:val="24"/>
        </w:rPr>
        <w:t>脸/鬼脸），通过点阵屏近似显示出，相一致的表情内容，并保持至任务结束。指示标志</w:t>
      </w:r>
      <w:r>
        <w:rPr>
          <w:rFonts w:hint="eastAsia" w:ascii="仿宋" w:hAnsi="仿宋" w:eastAsia="仿宋" w:cs="仿宋"/>
          <w:color w:val="000000"/>
          <w:sz w:val="24"/>
          <w:szCs w:val="24"/>
          <w:lang w:eastAsia="zh-CN"/>
        </w:rPr>
        <w:t>表情，</w:t>
      </w:r>
      <w:r>
        <w:rPr>
          <w:rFonts w:hint="eastAsia" w:ascii="仿宋" w:hAnsi="仿宋" w:eastAsia="仿宋" w:cs="仿宋"/>
          <w:color w:val="000000"/>
          <w:sz w:val="24"/>
          <w:szCs w:val="24"/>
        </w:rPr>
        <w:t>小学及初中组将在活动当天选手入场时公布</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高中组</w:t>
      </w:r>
      <w:r>
        <w:rPr>
          <w:rFonts w:hint="eastAsia" w:ascii="仿宋" w:hAnsi="仿宋" w:eastAsia="仿宋" w:cs="仿宋"/>
          <w:color w:val="000000"/>
          <w:sz w:val="24"/>
          <w:szCs w:val="24"/>
          <w:lang w:eastAsia="zh-CN"/>
        </w:rPr>
        <w:t>在</w:t>
      </w:r>
      <w:r>
        <w:rPr>
          <w:rFonts w:hint="eastAsia" w:ascii="仿宋" w:hAnsi="仿宋" w:eastAsia="仿宋" w:cs="仿宋"/>
          <w:color w:val="000000"/>
          <w:sz w:val="24"/>
          <w:szCs w:val="24"/>
        </w:rPr>
        <w:t>现场随机确认放置。</w:t>
      </w:r>
    </w:p>
    <w:p>
      <w:pPr>
        <w:tabs>
          <w:tab w:val="left" w:pos="630"/>
        </w:tabs>
        <w:autoSpaceDE w:val="0"/>
        <w:autoSpaceDN w:val="0"/>
        <w:jc w:val="center"/>
        <w:rPr>
          <w:rFonts w:hint="eastAsia" w:ascii="仿宋" w:hAnsi="仿宋" w:eastAsia="仿宋" w:cs="仿宋"/>
          <w:color w:val="000000"/>
          <w:sz w:val="24"/>
          <w:szCs w:val="24"/>
        </w:rPr>
      </w:pPr>
      <w:r>
        <w:rPr>
          <w:rFonts w:hint="eastAsia" w:ascii="仿宋" w:hAnsi="仿宋" w:eastAsia="仿宋" w:cs="仿宋"/>
          <w:sz w:val="24"/>
          <w:szCs w:val="24"/>
        </w:rPr>
        <w:drawing>
          <wp:inline distT="0" distB="0" distL="0" distR="0">
            <wp:extent cx="3303270" cy="1807210"/>
            <wp:effectExtent l="0" t="0" r="0" b="254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8"/>
                    <a:stretch>
                      <a:fillRect/>
                    </a:stretch>
                  </pic:blipFill>
                  <pic:spPr>
                    <a:xfrm>
                      <a:off x="0" y="0"/>
                      <a:ext cx="3323767" cy="1818748"/>
                    </a:xfrm>
                    <a:prstGeom prst="rect">
                      <a:avLst/>
                    </a:prstGeom>
                  </pic:spPr>
                </pic:pic>
              </a:graphicData>
            </a:graphic>
          </wp:inline>
        </w:drawing>
      </w:r>
    </w:p>
    <w:p>
      <w:pPr>
        <w:ind w:firstLine="480" w:firstLineChars="2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任务3:灯光谜语</w:t>
      </w:r>
    </w:p>
    <w:p>
      <w:pPr>
        <w:ind w:firstLine="480" w:firstLineChars="200"/>
        <w:rPr>
          <w:rFonts w:hint="eastAsia" w:ascii="仿宋" w:hAnsi="仿宋" w:eastAsia="仿宋" w:cs="仿宋"/>
          <w:color w:val="000000"/>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智能车到达灯光谜语任务区域，即全车投影进入下图所示的红色标框，所在的直行模块中，将车头转向灯光谜语颜色方块，小学组需要根据方块的颜</w:t>
      </w:r>
      <w:r>
        <w:rPr>
          <w:rFonts w:hint="eastAsia" w:ascii="仿宋" w:hAnsi="仿宋" w:eastAsia="仿宋" w:cs="仿宋"/>
          <w:color w:val="000000"/>
          <w:sz w:val="24"/>
          <w:szCs w:val="24"/>
        </w:rPr>
        <w:t>色（红色/蓝色/绿色），将智能车两侧灯珠点亮成为与方块一致的颜色，并且点亮后需要保持至任务结束，颜色方块将在活动当天，选手入场时公布。初中及高中组将有3种方块，需通过摄像头识别方块的颜色，按123顺序依次亮起智能车灯珠（距离摄像头最近的灯珠为1号，依次往后是2、3号顺序），灯珠颜色要与方块一致。以下图为例，距离摄像头最近的灯珠点亮红色，往后依次为绿色和蓝色，灯珠点亮后保持至任务结束，颜色方块将在活动当天，现场随机确认摆放位置。</w:t>
      </w:r>
    </w:p>
    <w:p>
      <w:pPr>
        <w:ind w:firstLine="480" w:firstLineChars="200"/>
        <w:rPr>
          <w:rFonts w:hint="eastAsia" w:ascii="仿宋" w:hAnsi="仿宋" w:eastAsia="仿宋" w:cs="仿宋"/>
          <w:b/>
          <w:bCs/>
          <w:color w:val="000000"/>
          <w:sz w:val="24"/>
          <w:szCs w:val="24"/>
        </w:rPr>
      </w:pPr>
      <w:r>
        <w:rPr>
          <w:rFonts w:hint="eastAsia" w:ascii="仿宋" w:hAnsi="仿宋" w:eastAsia="仿宋" w:cs="仿宋"/>
          <w:sz w:val="24"/>
          <w:szCs w:val="24"/>
        </w:rPr>
        <w:drawing>
          <wp:inline distT="0" distB="0" distL="0" distR="0">
            <wp:extent cx="2006600" cy="1570990"/>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9"/>
                    <a:stretch>
                      <a:fillRect/>
                    </a:stretch>
                  </pic:blipFill>
                  <pic:spPr>
                    <a:xfrm>
                      <a:off x="0" y="0"/>
                      <a:ext cx="2017291" cy="1579879"/>
                    </a:xfrm>
                    <a:prstGeom prst="rect">
                      <a:avLst/>
                    </a:prstGeom>
                  </pic:spPr>
                </pic:pic>
              </a:graphicData>
            </a:graphic>
          </wp:inline>
        </w:drawing>
      </w:r>
      <w:r>
        <w:rPr>
          <w:rFonts w:hint="eastAsia" w:ascii="仿宋" w:hAnsi="仿宋" w:eastAsia="仿宋" w:cs="仿宋"/>
          <w:b/>
          <w:bCs/>
          <w:color w:val="000000"/>
          <w:sz w:val="24"/>
          <w:szCs w:val="24"/>
        </w:rPr>
        <w:tab/>
      </w:r>
      <w:r>
        <w:rPr>
          <w:rFonts w:hint="eastAsia" w:ascii="仿宋" w:hAnsi="仿宋" w:eastAsia="仿宋" w:cs="仿宋"/>
          <w:b/>
          <w:bCs/>
          <w:color w:val="000000"/>
          <w:sz w:val="24"/>
          <w:szCs w:val="24"/>
        </w:rPr>
        <w:tab/>
      </w:r>
      <w:r>
        <w:rPr>
          <w:rFonts w:hint="eastAsia" w:ascii="仿宋" w:hAnsi="仿宋" w:eastAsia="仿宋" w:cs="仿宋"/>
          <w:b/>
          <w:bCs/>
          <w:color w:val="000000"/>
          <w:sz w:val="24"/>
          <w:szCs w:val="24"/>
        </w:rPr>
        <w:tab/>
      </w:r>
      <w:r>
        <w:rPr>
          <w:rFonts w:hint="eastAsia" w:ascii="仿宋" w:hAnsi="仿宋" w:eastAsia="仿宋" w:cs="仿宋"/>
          <w:sz w:val="24"/>
          <w:szCs w:val="24"/>
        </w:rPr>
        <w:drawing>
          <wp:inline distT="0" distB="0" distL="0" distR="0">
            <wp:extent cx="1941830" cy="1540510"/>
            <wp:effectExtent l="0" t="0" r="1270" b="254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icPr>
                  <pic:blipFill>
                    <a:blip r:embed="rId10"/>
                    <a:stretch>
                      <a:fillRect/>
                    </a:stretch>
                  </pic:blipFill>
                  <pic:spPr>
                    <a:xfrm>
                      <a:off x="0" y="0"/>
                      <a:ext cx="1963091" cy="1557358"/>
                    </a:xfrm>
                    <a:prstGeom prst="rect">
                      <a:avLst/>
                    </a:prstGeom>
                  </pic:spPr>
                </pic:pic>
              </a:graphicData>
            </a:graphic>
          </wp:inline>
        </w:drawing>
      </w:r>
    </w:p>
    <w:p>
      <w:pPr>
        <w:pStyle w:val="7"/>
        <w:ind w:firstLine="1200" w:firstLineChars="500"/>
        <w:jc w:val="left"/>
        <w:rPr>
          <w:rFonts w:hint="eastAsia" w:ascii="仿宋" w:hAnsi="仿宋" w:eastAsia="仿宋" w:cs="仿宋"/>
          <w:sz w:val="24"/>
          <w:szCs w:val="24"/>
        </w:rPr>
      </w:pPr>
      <w:r>
        <w:rPr>
          <w:rFonts w:hint="eastAsia" w:ascii="仿宋" w:hAnsi="仿宋" w:eastAsia="仿宋" w:cs="仿宋"/>
          <w:sz w:val="24"/>
          <w:szCs w:val="24"/>
        </w:rPr>
        <w:t>小学组</w:t>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 xml:space="preserve">初中及高中组 </w:t>
      </w:r>
    </w:p>
    <w:p>
      <w:pPr>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任务4:人行路口</w:t>
      </w:r>
    </w:p>
    <w:p>
      <w:pPr>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智能车到达人行路口的任务区域，即全车投影进入下图所示红色标框，所在的车道模块中。智能车需在该位置停留2秒及以上方可继续前进。小学组完成一次任务即得分，不重复得分。初中及高中组，若智能车重复通过该路段，则需重复执行该任务。若出现一次未做停留2秒及以上，则该任务不得停留分。</w:t>
      </w:r>
    </w:p>
    <w:p>
      <w:pPr>
        <w:ind w:firstLine="480" w:firstLineChars="200"/>
        <w:jc w:val="center"/>
        <w:rPr>
          <w:rFonts w:hint="eastAsia" w:ascii="仿宋" w:hAnsi="仿宋" w:eastAsia="仿宋" w:cs="仿宋"/>
          <w:b/>
          <w:bCs/>
          <w:sz w:val="24"/>
          <w:szCs w:val="24"/>
        </w:rPr>
      </w:pPr>
      <w:r>
        <w:rPr>
          <w:rFonts w:hint="eastAsia" w:ascii="仿宋" w:hAnsi="仿宋" w:eastAsia="仿宋" w:cs="仿宋"/>
          <w:sz w:val="24"/>
          <w:szCs w:val="24"/>
        </w:rPr>
        <w:drawing>
          <wp:inline distT="0" distB="0" distL="0" distR="0">
            <wp:extent cx="2010410" cy="1861185"/>
            <wp:effectExtent l="0" t="0" r="8890" b="57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1"/>
                    <a:stretch>
                      <a:fillRect/>
                    </a:stretch>
                  </pic:blipFill>
                  <pic:spPr>
                    <a:xfrm>
                      <a:off x="0" y="0"/>
                      <a:ext cx="2020807" cy="1870938"/>
                    </a:xfrm>
                    <a:prstGeom prst="rect">
                      <a:avLst/>
                    </a:prstGeom>
                  </pic:spPr>
                </pic:pic>
              </a:graphicData>
            </a:graphic>
          </wp:inline>
        </w:drawing>
      </w:r>
    </w:p>
    <w:p>
      <w:pPr>
        <w:ind w:firstLine="480" w:firstLineChars="200"/>
        <w:rPr>
          <w:rFonts w:hint="eastAsia" w:ascii="仿宋" w:hAnsi="仿宋" w:eastAsia="仿宋" w:cs="仿宋"/>
          <w:color w:val="000000"/>
          <w:sz w:val="24"/>
          <w:szCs w:val="24"/>
        </w:rPr>
      </w:pPr>
      <w:bookmarkStart w:id="5" w:name="_Toc65844706"/>
      <w:r>
        <w:rPr>
          <w:rFonts w:hint="eastAsia" w:ascii="仿宋" w:hAnsi="仿宋" w:eastAsia="仿宋" w:cs="仿宋"/>
          <w:color w:val="000000"/>
          <w:sz w:val="24"/>
          <w:szCs w:val="24"/>
        </w:rPr>
        <w:t>任务5</w:t>
      </w:r>
      <w:bookmarkEnd w:id="5"/>
      <w:r>
        <w:rPr>
          <w:rFonts w:hint="eastAsia" w:ascii="仿宋" w:hAnsi="仿宋" w:eastAsia="仿宋" w:cs="仿宋"/>
          <w:color w:val="000000"/>
          <w:sz w:val="24"/>
          <w:szCs w:val="24"/>
        </w:rPr>
        <w:t>：限速通行</w:t>
      </w:r>
    </w:p>
    <w:p>
      <w:pPr>
        <w:ind w:firstLine="480" w:firstLineChars="200"/>
        <w:rPr>
          <w:rFonts w:hint="eastAsia" w:ascii="仿宋" w:hAnsi="仿宋" w:eastAsia="仿宋" w:cs="仿宋"/>
          <w:sz w:val="24"/>
          <w:szCs w:val="24"/>
        </w:rPr>
      </w:pPr>
      <w:r>
        <w:rPr>
          <w:rFonts w:hint="eastAsia" w:ascii="仿宋" w:hAnsi="仿宋" w:eastAsia="仿宋" w:cs="仿宋"/>
          <w:color w:val="000000"/>
          <w:sz w:val="24"/>
          <w:szCs w:val="24"/>
        </w:rPr>
        <w:t>智能车到达限速通行任务区域，即全车投影进入下图所示红色标框，所在的两个直行模块中，</w:t>
      </w:r>
      <w:r>
        <w:rPr>
          <w:rFonts w:hint="eastAsia" w:ascii="仿宋" w:hAnsi="仿宋" w:eastAsia="仿宋" w:cs="仿宋"/>
          <w:sz w:val="24"/>
          <w:szCs w:val="24"/>
        </w:rPr>
        <w:t>在此两块直行模块中，智能车行驶速度需保持在15cm/s-25cm/s之间行驶通过，测速道具将记录显示智能车车速，若出现违规车速，则测速道具将不再进行检测，并且该任务不得限速分。小学组完成一次任务即得分，不重复得分。初中及高中组，若智能车重复通过该路段，则需重复执行该任务，若出现一次未按要求限速，则该任务不得分。</w:t>
      </w:r>
    </w:p>
    <w:p>
      <w:pPr>
        <w:jc w:val="center"/>
        <w:rPr>
          <w:rFonts w:hint="eastAsia" w:ascii="仿宋" w:hAnsi="仿宋" w:eastAsia="仿宋" w:cs="仿宋"/>
          <w:sz w:val="24"/>
          <w:szCs w:val="24"/>
        </w:rPr>
      </w:pPr>
      <w:r>
        <w:rPr>
          <w:rFonts w:hint="eastAsia" w:ascii="仿宋" w:hAnsi="仿宋" w:eastAsia="仿宋" w:cs="仿宋"/>
          <w:sz w:val="24"/>
          <w:szCs w:val="24"/>
        </w:rPr>
        <w:drawing>
          <wp:inline distT="0" distB="0" distL="0" distR="0">
            <wp:extent cx="2510155" cy="1108075"/>
            <wp:effectExtent l="0" t="0" r="4445"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pic:cNvPicPr>
                  </pic:nvPicPr>
                  <pic:blipFill>
                    <a:blip r:embed="rId12"/>
                    <a:stretch>
                      <a:fillRect/>
                    </a:stretch>
                  </pic:blipFill>
                  <pic:spPr>
                    <a:xfrm>
                      <a:off x="0" y="0"/>
                      <a:ext cx="2531090" cy="1117751"/>
                    </a:xfrm>
                    <a:prstGeom prst="rect">
                      <a:avLst/>
                    </a:prstGeom>
                  </pic:spPr>
                </pic:pic>
              </a:graphicData>
            </a:graphic>
          </wp:inline>
        </w:drawing>
      </w:r>
    </w:p>
    <w:p>
      <w:pPr>
        <w:ind w:firstLine="480" w:firstLineChars="200"/>
        <w:rPr>
          <w:rFonts w:hint="eastAsia" w:ascii="仿宋" w:hAnsi="仿宋" w:eastAsia="仿宋" w:cs="仿宋"/>
          <w:color w:val="000000"/>
          <w:sz w:val="24"/>
          <w:szCs w:val="24"/>
        </w:rPr>
      </w:pPr>
      <w:r>
        <w:rPr>
          <w:rFonts w:hint="eastAsia" w:ascii="仿宋" w:hAnsi="仿宋" w:eastAsia="仿宋" w:cs="仿宋"/>
          <w:sz w:val="24"/>
          <w:szCs w:val="24"/>
        </w:rPr>
        <w:t>任务</w:t>
      </w:r>
      <w:r>
        <w:rPr>
          <w:rFonts w:hint="eastAsia" w:ascii="仿宋" w:hAnsi="仿宋" w:eastAsia="仿宋" w:cs="仿宋"/>
          <w:color w:val="000000"/>
          <w:sz w:val="24"/>
          <w:szCs w:val="24"/>
        </w:rPr>
        <w:t>6：定向导航</w:t>
      </w:r>
    </w:p>
    <w:p>
      <w:pPr>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智能车到达定向导航任务区域，即全车投影进入下图所示红色标框，所在的两块直行模块中。将车头转向定向导航指示标志（显示指定路线），需根据指示标志中的路径行驶正确路径。若智能车未按指示标志行驶，则该任务不得导航分数且不可再次执行。小学组为单一指示标志。初中组指示标志内容将在活动当天，选手入场时公布，高中组目的地指示标志将在活动当天现场随机确认放置。</w:t>
      </w:r>
    </w:p>
    <w:p>
      <w:pPr>
        <w:jc w:val="center"/>
        <w:rPr>
          <w:rFonts w:hint="eastAsia" w:ascii="仿宋" w:hAnsi="仿宋" w:eastAsia="仿宋" w:cs="仿宋"/>
          <w:color w:val="000000"/>
          <w:sz w:val="24"/>
          <w:szCs w:val="24"/>
        </w:rPr>
      </w:pPr>
      <w:r>
        <w:rPr>
          <w:rFonts w:hint="eastAsia" w:ascii="仿宋" w:hAnsi="仿宋" w:eastAsia="仿宋" w:cs="仿宋"/>
          <w:sz w:val="24"/>
          <w:szCs w:val="24"/>
        </w:rPr>
        <w:drawing>
          <wp:inline distT="0" distB="0" distL="0" distR="0">
            <wp:extent cx="3166110" cy="1160780"/>
            <wp:effectExtent l="0" t="0" r="0" b="127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pic:cNvPicPr>
                      <a:picLocks noChangeAspect="1"/>
                    </pic:cNvPicPr>
                  </pic:nvPicPr>
                  <pic:blipFill>
                    <a:blip r:embed="rId13"/>
                    <a:stretch>
                      <a:fillRect/>
                    </a:stretch>
                  </pic:blipFill>
                  <pic:spPr>
                    <a:xfrm>
                      <a:off x="0" y="0"/>
                      <a:ext cx="3176324" cy="1164830"/>
                    </a:xfrm>
                    <a:prstGeom prst="rect">
                      <a:avLst/>
                    </a:prstGeom>
                  </pic:spPr>
                </pic:pic>
              </a:graphicData>
            </a:graphic>
          </wp:inline>
        </w:drawing>
      </w:r>
    </w:p>
    <w:p>
      <w:pPr>
        <w:jc w:val="center"/>
        <w:rPr>
          <w:rFonts w:hint="eastAsia" w:ascii="仿宋" w:hAnsi="仿宋" w:eastAsia="仿宋" w:cs="仿宋"/>
          <w:sz w:val="24"/>
          <w:szCs w:val="24"/>
        </w:rPr>
      </w:pPr>
      <w:r>
        <w:rPr>
          <w:rFonts w:hint="eastAsia" w:ascii="仿宋" w:hAnsi="仿宋" w:eastAsia="仿宋" w:cs="仿宋"/>
          <w:sz w:val="24"/>
          <w:szCs w:val="24"/>
        </w:rPr>
        <w:t>小学组</w:t>
      </w:r>
    </w:p>
    <w:p>
      <w:pPr>
        <w:jc w:val="center"/>
        <w:rPr>
          <w:rFonts w:hint="eastAsia" w:ascii="仿宋" w:hAnsi="仿宋" w:eastAsia="仿宋" w:cs="仿宋"/>
          <w:sz w:val="24"/>
          <w:szCs w:val="24"/>
        </w:rPr>
      </w:pPr>
      <w:r>
        <w:rPr>
          <w:rFonts w:hint="eastAsia" w:ascii="仿宋" w:hAnsi="仿宋" w:eastAsia="仿宋" w:cs="仿宋"/>
          <w:sz w:val="24"/>
          <w:szCs w:val="24"/>
        </w:rPr>
        <w:drawing>
          <wp:inline distT="0" distB="0" distL="0" distR="0">
            <wp:extent cx="3213100" cy="1282700"/>
            <wp:effectExtent l="0" t="0" r="6350" b="0"/>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pic:cNvPicPr>
                      <a:picLocks noChangeAspect="1"/>
                    </pic:cNvPicPr>
                  </pic:nvPicPr>
                  <pic:blipFill>
                    <a:blip r:embed="rId14"/>
                    <a:stretch>
                      <a:fillRect/>
                    </a:stretch>
                  </pic:blipFill>
                  <pic:spPr>
                    <a:xfrm>
                      <a:off x="0" y="0"/>
                      <a:ext cx="3226304" cy="1288424"/>
                    </a:xfrm>
                    <a:prstGeom prst="rect">
                      <a:avLst/>
                    </a:prstGeom>
                  </pic:spPr>
                </pic:pic>
              </a:graphicData>
            </a:graphic>
          </wp:inline>
        </w:drawing>
      </w:r>
    </w:p>
    <w:p>
      <w:pPr>
        <w:jc w:val="center"/>
        <w:rPr>
          <w:rFonts w:hint="eastAsia" w:ascii="仿宋" w:hAnsi="仿宋" w:eastAsia="仿宋" w:cs="仿宋"/>
          <w:sz w:val="24"/>
          <w:szCs w:val="24"/>
        </w:rPr>
      </w:pPr>
      <w:r>
        <w:rPr>
          <w:rFonts w:hint="eastAsia" w:ascii="仿宋" w:hAnsi="仿宋" w:eastAsia="仿宋" w:cs="仿宋"/>
          <w:sz w:val="24"/>
          <w:szCs w:val="24"/>
        </w:rPr>
        <w:t>初中及高中组</w:t>
      </w:r>
    </w:p>
    <w:p>
      <w:pPr>
        <w:ind w:firstLine="480" w:firstLineChars="200"/>
        <w:rPr>
          <w:rFonts w:hint="eastAsia" w:ascii="仿宋" w:hAnsi="仿宋" w:eastAsia="仿宋" w:cs="仿宋"/>
          <w:color w:val="000000"/>
          <w:sz w:val="24"/>
          <w:szCs w:val="24"/>
        </w:rPr>
      </w:pPr>
      <w:r>
        <w:rPr>
          <w:rFonts w:hint="eastAsia" w:ascii="仿宋" w:hAnsi="仿宋" w:eastAsia="仿宋" w:cs="仿宋"/>
          <w:sz w:val="24"/>
          <w:szCs w:val="24"/>
        </w:rPr>
        <w:t>任务</w:t>
      </w:r>
      <w:r>
        <w:rPr>
          <w:rFonts w:hint="eastAsia" w:ascii="仿宋" w:hAnsi="仿宋" w:eastAsia="仿宋" w:cs="仿宋"/>
          <w:color w:val="000000"/>
          <w:sz w:val="24"/>
          <w:szCs w:val="24"/>
        </w:rPr>
        <w:t>7：智能送达</w:t>
      </w:r>
    </w:p>
    <w:p>
      <w:pPr>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智能车到达智能送达任务区域，即全车投影进入下图所示红色标框，所在的两块直行模块及一块长直行模块中。区域内设置有三个有智能送达道具的</w:t>
      </w:r>
      <w:r>
        <w:rPr>
          <w:rFonts w:hint="eastAsia" w:ascii="仿宋" w:hAnsi="仿宋" w:eastAsia="仿宋" w:cs="仿宋"/>
          <w:color w:val="000000"/>
          <w:sz w:val="24"/>
          <w:szCs w:val="24"/>
          <w:lang w:eastAsia="zh-CN"/>
        </w:rPr>
        <w:t>纸</w:t>
      </w:r>
      <w:r>
        <w:rPr>
          <w:rFonts w:hint="eastAsia" w:ascii="仿宋" w:hAnsi="仿宋" w:eastAsia="仿宋" w:cs="仿宋"/>
          <w:color w:val="000000"/>
          <w:sz w:val="24"/>
          <w:szCs w:val="24"/>
        </w:rPr>
        <w:t>杯子（2个蓝色，1个绿色）。车头转向道具，需根据道具颜色进行正确配送。小学组需要将三个</w:t>
      </w:r>
      <w:r>
        <w:rPr>
          <w:rFonts w:hint="eastAsia" w:ascii="仿宋" w:hAnsi="仿宋" w:eastAsia="仿宋" w:cs="仿宋"/>
          <w:color w:val="000000"/>
          <w:sz w:val="24"/>
          <w:szCs w:val="24"/>
          <w:lang w:eastAsia="zh-CN"/>
        </w:rPr>
        <w:t>纸杯</w:t>
      </w:r>
      <w:r>
        <w:rPr>
          <w:rFonts w:hint="eastAsia" w:ascii="仿宋" w:hAnsi="仿宋" w:eastAsia="仿宋" w:cs="仿宋"/>
          <w:color w:val="000000"/>
          <w:sz w:val="24"/>
          <w:szCs w:val="24"/>
        </w:rPr>
        <w:t>全部通过机械臂放入蓝色或绿色区域中，不需要区分颜色。初中及高中组，需要根据</w:t>
      </w:r>
      <w:r>
        <w:rPr>
          <w:rFonts w:hint="eastAsia" w:ascii="仿宋" w:hAnsi="仿宋" w:eastAsia="仿宋" w:cs="仿宋"/>
          <w:color w:val="000000"/>
          <w:sz w:val="24"/>
          <w:szCs w:val="24"/>
          <w:lang w:eastAsia="zh-CN"/>
        </w:rPr>
        <w:t>杯子的</w:t>
      </w:r>
      <w:r>
        <w:rPr>
          <w:rFonts w:hint="eastAsia" w:ascii="仿宋" w:hAnsi="仿宋" w:eastAsia="仿宋" w:cs="仿宋"/>
          <w:color w:val="000000"/>
          <w:sz w:val="24"/>
          <w:szCs w:val="24"/>
        </w:rPr>
        <w:t>颜色合理放置道具，蓝色杯子放入蓝色区域内，绿色杯子放入绿色区域内，放置位置将在活动当天活动现场随机确认放置。</w:t>
      </w:r>
    </w:p>
    <w:p>
      <w:pPr>
        <w:jc w:val="center"/>
        <w:rPr>
          <w:rFonts w:hint="eastAsia" w:ascii="仿宋" w:hAnsi="仿宋" w:eastAsia="仿宋" w:cs="仿宋"/>
          <w:color w:val="000000"/>
          <w:sz w:val="24"/>
          <w:szCs w:val="24"/>
        </w:rPr>
      </w:pPr>
      <w:r>
        <w:rPr>
          <w:rFonts w:hint="eastAsia" w:ascii="仿宋" w:hAnsi="仿宋" w:eastAsia="仿宋" w:cs="仿宋"/>
          <w:sz w:val="24"/>
          <w:szCs w:val="24"/>
        </w:rPr>
        <w:drawing>
          <wp:inline distT="0" distB="0" distL="0" distR="0">
            <wp:extent cx="5274310" cy="2626360"/>
            <wp:effectExtent l="0" t="0" r="2540" b="2540"/>
            <wp:docPr id="6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pic:cNvPicPr>
                      <a:picLocks noChangeAspect="1"/>
                    </pic:cNvPicPr>
                  </pic:nvPicPr>
                  <pic:blipFill>
                    <a:blip r:embed="rId15"/>
                    <a:stretch>
                      <a:fillRect/>
                    </a:stretch>
                  </pic:blipFill>
                  <pic:spPr>
                    <a:xfrm>
                      <a:off x="0" y="0"/>
                      <a:ext cx="5274310" cy="2626360"/>
                    </a:xfrm>
                    <a:prstGeom prst="rect">
                      <a:avLst/>
                    </a:prstGeom>
                  </pic:spPr>
                </pic:pic>
              </a:graphicData>
            </a:graphic>
          </wp:inline>
        </w:drawing>
      </w:r>
    </w:p>
    <w:p>
      <w:pPr>
        <w:ind w:firstLine="480" w:firstLineChars="200"/>
        <w:rPr>
          <w:rFonts w:hint="eastAsia" w:ascii="仿宋" w:hAnsi="仿宋" w:eastAsia="仿宋" w:cs="仿宋"/>
          <w:color w:val="000000"/>
          <w:sz w:val="24"/>
          <w:szCs w:val="24"/>
        </w:rPr>
      </w:pPr>
      <w:r>
        <w:rPr>
          <w:rFonts w:hint="eastAsia" w:ascii="仿宋" w:hAnsi="仿宋" w:eastAsia="仿宋" w:cs="仿宋"/>
          <w:sz w:val="24"/>
          <w:szCs w:val="24"/>
        </w:rPr>
        <w:t>任</w:t>
      </w:r>
      <w:r>
        <w:rPr>
          <w:rFonts w:hint="eastAsia" w:ascii="仿宋" w:hAnsi="仿宋" w:eastAsia="仿宋" w:cs="仿宋"/>
          <w:color w:val="000000"/>
          <w:sz w:val="24"/>
          <w:szCs w:val="24"/>
        </w:rPr>
        <w:t>务8：</w:t>
      </w:r>
      <w:r>
        <w:rPr>
          <w:rFonts w:hint="eastAsia" w:ascii="仿宋" w:hAnsi="仿宋" w:eastAsia="仿宋" w:cs="仿宋"/>
          <w:color w:val="000000"/>
          <w:sz w:val="24"/>
          <w:szCs w:val="24"/>
          <w:lang w:eastAsia="zh-CN"/>
        </w:rPr>
        <w:t>极速</w:t>
      </w:r>
      <w:r>
        <w:rPr>
          <w:rFonts w:hint="eastAsia" w:ascii="仿宋" w:hAnsi="仿宋" w:eastAsia="仿宋" w:cs="仿宋"/>
          <w:color w:val="000000"/>
          <w:sz w:val="24"/>
          <w:szCs w:val="24"/>
        </w:rPr>
        <w:t>超车</w:t>
      </w:r>
    </w:p>
    <w:p>
      <w:pPr>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智能车到达</w:t>
      </w:r>
      <w:r>
        <w:rPr>
          <w:rFonts w:hint="eastAsia" w:ascii="仿宋" w:hAnsi="仿宋" w:eastAsia="仿宋" w:cs="仿宋"/>
          <w:color w:val="000000"/>
          <w:sz w:val="24"/>
          <w:szCs w:val="24"/>
          <w:lang w:eastAsia="zh-CN"/>
        </w:rPr>
        <w:t>极速</w:t>
      </w:r>
      <w:r>
        <w:rPr>
          <w:rFonts w:hint="eastAsia" w:ascii="仿宋" w:hAnsi="仿宋" w:eastAsia="仿宋" w:cs="仿宋"/>
          <w:color w:val="000000"/>
          <w:sz w:val="24"/>
          <w:szCs w:val="24"/>
        </w:rPr>
        <w:t>超车任务区域，即全车投影进入下图所示红色标框，所在的三个直行模块路段中</w:t>
      </w:r>
      <w:r>
        <w:rPr>
          <w:rFonts w:hint="eastAsia" w:ascii="仿宋" w:hAnsi="仿宋" w:eastAsia="仿宋" w:cs="仿宋"/>
          <w:sz w:val="24"/>
          <w:szCs w:val="24"/>
        </w:rPr>
        <w:t>。</w:t>
      </w:r>
      <w:r>
        <w:rPr>
          <w:rFonts w:hint="eastAsia" w:ascii="仿宋" w:hAnsi="仿宋" w:eastAsia="仿宋" w:cs="仿宋"/>
          <w:color w:val="000000"/>
          <w:sz w:val="24"/>
          <w:szCs w:val="24"/>
        </w:rPr>
        <w:t>小学组的任务区域内设置有一块停止状态的车辆道具模型，初中及高中组的任务区域内设置有两块停止状态的车辆道具模型，智能车需避开车辆模型道具，完成前行。</w:t>
      </w:r>
    </w:p>
    <w:p>
      <w:pPr>
        <w:ind w:firstLine="480" w:firstLineChars="200"/>
        <w:jc w:val="center"/>
        <w:rPr>
          <w:rFonts w:hint="eastAsia" w:ascii="仿宋" w:hAnsi="仿宋" w:eastAsia="仿宋" w:cs="仿宋"/>
          <w:sz w:val="24"/>
          <w:szCs w:val="24"/>
        </w:rPr>
      </w:pPr>
      <w:r>
        <w:rPr>
          <w:rFonts w:hint="eastAsia" w:ascii="仿宋" w:hAnsi="仿宋" w:eastAsia="仿宋" w:cs="仿宋"/>
          <w:sz w:val="24"/>
          <w:szCs w:val="24"/>
        </w:rPr>
        <w:drawing>
          <wp:inline distT="0" distB="0" distL="0" distR="0">
            <wp:extent cx="2161540" cy="1077595"/>
            <wp:effectExtent l="0" t="0" r="0" b="8255"/>
            <wp:docPr id="74"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pic:cNvPicPr>
                      <a:picLocks noChangeAspect="1"/>
                    </pic:cNvPicPr>
                  </pic:nvPicPr>
                  <pic:blipFill>
                    <a:blip r:embed="rId16"/>
                    <a:stretch>
                      <a:fillRect/>
                    </a:stretch>
                  </pic:blipFill>
                  <pic:spPr>
                    <a:xfrm>
                      <a:off x="0" y="0"/>
                      <a:ext cx="2177856" cy="1086043"/>
                    </a:xfrm>
                    <a:prstGeom prst="rect">
                      <a:avLst/>
                    </a:prstGeom>
                  </pic:spPr>
                </pic:pic>
              </a:graphicData>
            </a:graphic>
          </wp:inline>
        </w:drawing>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drawing>
          <wp:inline distT="0" distB="0" distL="0" distR="0">
            <wp:extent cx="2134235" cy="1063625"/>
            <wp:effectExtent l="0" t="0" r="0" b="3175"/>
            <wp:docPr id="78"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pic:cNvPicPr>
                      <a:picLocks noChangeAspect="1"/>
                    </pic:cNvPicPr>
                  </pic:nvPicPr>
                  <pic:blipFill>
                    <a:blip r:embed="rId17"/>
                    <a:stretch>
                      <a:fillRect/>
                    </a:stretch>
                  </pic:blipFill>
                  <pic:spPr>
                    <a:xfrm>
                      <a:off x="0" y="0"/>
                      <a:ext cx="2145080" cy="1069441"/>
                    </a:xfrm>
                    <a:prstGeom prst="rect">
                      <a:avLst/>
                    </a:prstGeom>
                  </pic:spPr>
                </pic:pic>
              </a:graphicData>
            </a:graphic>
          </wp:inline>
        </w:drawing>
      </w:r>
    </w:p>
    <w:p>
      <w:pPr>
        <w:ind w:left="1155" w:firstLine="420"/>
        <w:rPr>
          <w:rFonts w:hint="eastAsia" w:ascii="仿宋" w:hAnsi="仿宋" w:eastAsia="仿宋" w:cs="仿宋"/>
          <w:sz w:val="24"/>
          <w:szCs w:val="24"/>
        </w:rPr>
      </w:pPr>
      <w:r>
        <w:rPr>
          <w:rFonts w:hint="eastAsia" w:ascii="仿宋" w:hAnsi="仿宋" w:eastAsia="仿宋" w:cs="仿宋"/>
          <w:sz w:val="24"/>
          <w:szCs w:val="24"/>
        </w:rPr>
        <w:t>小学组</w:t>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初中及高中</w:t>
      </w:r>
    </w:p>
    <w:p>
      <w:pPr>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任务9：神秘任务</w:t>
      </w:r>
    </w:p>
    <w:p>
      <w:pPr>
        <w:ind w:firstLine="480" w:firstLineChars="200"/>
        <w:rPr>
          <w:rFonts w:hint="eastAsia" w:ascii="仿宋" w:hAnsi="仿宋" w:eastAsia="仿宋" w:cs="仿宋"/>
          <w:sz w:val="24"/>
          <w:szCs w:val="24"/>
        </w:rPr>
      </w:pPr>
      <w:r>
        <w:rPr>
          <w:rFonts w:hint="eastAsia" w:ascii="仿宋" w:hAnsi="仿宋" w:eastAsia="仿宋" w:cs="仿宋"/>
          <w:color w:val="000000"/>
          <w:sz w:val="24"/>
          <w:szCs w:val="24"/>
        </w:rPr>
        <w:t>智能车到达神秘任务的任务区域，即全车投影进入下图所示红色标框，所在的两块直行模块及两块窄道模块中</w:t>
      </w:r>
      <w:r>
        <w:rPr>
          <w:rFonts w:hint="eastAsia" w:ascii="仿宋" w:hAnsi="仿宋" w:eastAsia="仿宋" w:cs="仿宋"/>
          <w:sz w:val="24"/>
          <w:szCs w:val="24"/>
        </w:rPr>
        <w:t>。该任务</w:t>
      </w:r>
      <w:r>
        <w:rPr>
          <w:rFonts w:hint="eastAsia" w:ascii="仿宋" w:hAnsi="仿宋" w:eastAsia="仿宋" w:cs="仿宋"/>
          <w:color w:val="000000"/>
          <w:sz w:val="24"/>
          <w:szCs w:val="24"/>
        </w:rPr>
        <w:t>将在活动当天，选手入场时公布</w:t>
      </w:r>
      <w:r>
        <w:rPr>
          <w:rFonts w:hint="eastAsia" w:ascii="仿宋" w:hAnsi="仿宋" w:eastAsia="仿宋" w:cs="仿宋"/>
          <w:sz w:val="24"/>
          <w:szCs w:val="24"/>
        </w:rPr>
        <w:t>。</w:t>
      </w:r>
    </w:p>
    <w:p>
      <w:pPr>
        <w:ind w:firstLine="480" w:firstLineChars="200"/>
        <w:jc w:val="center"/>
        <w:rPr>
          <w:rFonts w:hint="eastAsia" w:ascii="仿宋" w:hAnsi="仿宋" w:eastAsia="仿宋" w:cs="仿宋"/>
          <w:color w:val="000000"/>
          <w:sz w:val="24"/>
          <w:szCs w:val="24"/>
        </w:rPr>
      </w:pPr>
      <w:r>
        <w:rPr>
          <w:rFonts w:hint="eastAsia" w:ascii="仿宋" w:hAnsi="仿宋" w:eastAsia="仿宋" w:cs="仿宋"/>
          <w:sz w:val="24"/>
          <w:szCs w:val="24"/>
        </w:rPr>
        <w:drawing>
          <wp:inline distT="0" distB="0" distL="0" distR="0">
            <wp:extent cx="2724785" cy="1384935"/>
            <wp:effectExtent l="0" t="0" r="0" b="5715"/>
            <wp:docPr id="84"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pic:cNvPicPr>
                      <a:picLocks noChangeAspect="1"/>
                    </pic:cNvPicPr>
                  </pic:nvPicPr>
                  <pic:blipFill>
                    <a:blip r:embed="rId18"/>
                    <a:stretch>
                      <a:fillRect/>
                    </a:stretch>
                  </pic:blipFill>
                  <pic:spPr>
                    <a:xfrm>
                      <a:off x="0" y="0"/>
                      <a:ext cx="2737411" cy="1391446"/>
                    </a:xfrm>
                    <a:prstGeom prst="rect">
                      <a:avLst/>
                    </a:prstGeom>
                  </pic:spPr>
                </pic:pic>
              </a:graphicData>
            </a:graphic>
          </wp:inline>
        </w:drawing>
      </w:r>
    </w:p>
    <w:p>
      <w:pPr>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任务</w:t>
      </w:r>
      <w:r>
        <w:rPr>
          <w:rFonts w:hint="eastAsia" w:ascii="仿宋" w:hAnsi="仿宋" w:eastAsia="仿宋" w:cs="仿宋"/>
          <w:sz w:val="24"/>
          <w:szCs w:val="24"/>
        </w:rPr>
        <w:t>1</w:t>
      </w:r>
      <w:r>
        <w:rPr>
          <w:rFonts w:hint="eastAsia" w:ascii="仿宋" w:hAnsi="仿宋" w:eastAsia="仿宋" w:cs="仿宋"/>
          <w:color w:val="000000"/>
          <w:sz w:val="24"/>
          <w:szCs w:val="24"/>
        </w:rPr>
        <w:t>0：到达目的地</w:t>
      </w:r>
    </w:p>
    <w:p>
      <w:pPr>
        <w:ind w:firstLine="480" w:firstLineChars="200"/>
        <w:rPr>
          <w:rFonts w:hint="eastAsia" w:ascii="仿宋" w:hAnsi="仿宋" w:eastAsia="仿宋" w:cs="仿宋"/>
          <w:sz w:val="24"/>
          <w:szCs w:val="24"/>
        </w:rPr>
      </w:pPr>
      <w:r>
        <w:rPr>
          <w:rFonts w:hint="eastAsia" w:ascii="仿宋" w:hAnsi="仿宋" w:eastAsia="仿宋" w:cs="仿宋"/>
          <w:color w:val="000000"/>
          <w:sz w:val="24"/>
          <w:szCs w:val="24"/>
        </w:rPr>
        <w:t>智能车完成全程部分/全部任务后，小学组智能车全车投影进入下图所示红色</w:t>
      </w:r>
      <w:r>
        <w:rPr>
          <w:rFonts w:hint="eastAsia" w:ascii="仿宋" w:hAnsi="仿宋" w:eastAsia="仿宋" w:cs="仿宋"/>
          <w:sz w:val="24"/>
          <w:szCs w:val="24"/>
        </w:rPr>
        <w:t>标框，所在的指定目的地A车道模块内，初中及高中组智能车在启动出发位置时，需通过摄像头识别左侧目的地指示标志中的目的地要求，不可冲出跑道，智能车保持静止后，选手举手示意裁判完成任务，裁判停表，结束任务并视为完成该项任务。初中组指示标志内容将在活动当天活动前，选手入场时公布，高中组目的地指示标志将在活动当天活动现场随机确认放置。</w:t>
      </w:r>
    </w:p>
    <w:p>
      <w:pPr>
        <w:jc w:val="center"/>
        <w:rPr>
          <w:rFonts w:hint="eastAsia" w:ascii="仿宋" w:hAnsi="仿宋" w:eastAsia="仿宋" w:cs="仿宋"/>
          <w:sz w:val="24"/>
          <w:szCs w:val="24"/>
        </w:rPr>
      </w:pPr>
      <w:r>
        <w:rPr>
          <w:rFonts w:hint="eastAsia" w:ascii="仿宋" w:hAnsi="仿宋" w:eastAsia="仿宋" w:cs="仿宋"/>
          <w:sz w:val="24"/>
          <w:szCs w:val="24"/>
        </w:rPr>
        <w:drawing>
          <wp:inline distT="0" distB="0" distL="0" distR="0">
            <wp:extent cx="1487805" cy="1409065"/>
            <wp:effectExtent l="0" t="0" r="0" b="635"/>
            <wp:docPr id="89"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pic:cNvPicPr>
                      <a:picLocks noChangeAspect="1"/>
                    </pic:cNvPicPr>
                  </pic:nvPicPr>
                  <pic:blipFill>
                    <a:blip r:embed="rId19"/>
                    <a:stretch>
                      <a:fillRect/>
                    </a:stretch>
                  </pic:blipFill>
                  <pic:spPr>
                    <a:xfrm>
                      <a:off x="0" y="0"/>
                      <a:ext cx="1496796" cy="1417241"/>
                    </a:xfrm>
                    <a:prstGeom prst="rect">
                      <a:avLst/>
                    </a:prstGeom>
                  </pic:spPr>
                </pic:pic>
              </a:graphicData>
            </a:graphic>
          </wp:inline>
        </w:drawing>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drawing>
          <wp:inline distT="0" distB="0" distL="0" distR="0">
            <wp:extent cx="2493010" cy="1553210"/>
            <wp:effectExtent l="0" t="0" r="2540" b="8890"/>
            <wp:docPr id="97"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97"/>
                    <pic:cNvPicPr>
                      <a:picLocks noChangeAspect="1"/>
                    </pic:cNvPicPr>
                  </pic:nvPicPr>
                  <pic:blipFill>
                    <a:blip r:embed="rId20"/>
                    <a:stretch>
                      <a:fillRect/>
                    </a:stretch>
                  </pic:blipFill>
                  <pic:spPr>
                    <a:xfrm>
                      <a:off x="0" y="0"/>
                      <a:ext cx="2524633" cy="1572956"/>
                    </a:xfrm>
                    <a:prstGeom prst="rect">
                      <a:avLst/>
                    </a:prstGeom>
                  </pic:spPr>
                </pic:pic>
              </a:graphicData>
            </a:graphic>
          </wp:inline>
        </w:drawing>
      </w:r>
    </w:p>
    <w:p>
      <w:pPr>
        <w:ind w:firstLine="1320" w:firstLineChars="550"/>
        <w:jc w:val="left"/>
        <w:rPr>
          <w:rFonts w:hint="eastAsia" w:ascii="仿宋" w:hAnsi="仿宋" w:eastAsia="仿宋" w:cs="仿宋"/>
          <w:sz w:val="24"/>
          <w:szCs w:val="24"/>
        </w:rPr>
      </w:pPr>
      <w:r>
        <w:rPr>
          <w:rFonts w:hint="eastAsia" w:ascii="仿宋" w:hAnsi="仿宋" w:eastAsia="仿宋" w:cs="仿宋"/>
          <w:sz w:val="24"/>
          <w:szCs w:val="24"/>
        </w:rPr>
        <w:t>小学组</w:t>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ab/>
      </w:r>
      <w:r>
        <w:rPr>
          <w:rFonts w:hint="eastAsia" w:ascii="仿宋" w:hAnsi="仿宋" w:eastAsia="仿宋" w:cs="仿宋"/>
          <w:sz w:val="24"/>
          <w:szCs w:val="24"/>
        </w:rPr>
        <w:tab/>
      </w:r>
      <w:r>
        <w:rPr>
          <w:rFonts w:hint="eastAsia" w:ascii="仿宋" w:hAnsi="仿宋" w:eastAsia="仿宋" w:cs="仿宋"/>
          <w:sz w:val="24"/>
          <w:szCs w:val="24"/>
        </w:rPr>
        <w:t xml:space="preserve"> 初中及高中组</w:t>
      </w:r>
    </w:p>
    <w:p>
      <w:pPr>
        <w:ind w:firstLine="480" w:firstLineChars="200"/>
        <w:rPr>
          <w:rFonts w:hint="eastAsia" w:ascii="仿宋" w:hAnsi="仿宋" w:eastAsia="仿宋" w:cs="仿宋"/>
          <w:color w:val="000000"/>
          <w:sz w:val="24"/>
          <w:szCs w:val="24"/>
        </w:rPr>
      </w:pPr>
      <w:r>
        <w:rPr>
          <w:rFonts w:hint="eastAsia" w:ascii="仿宋" w:hAnsi="仿宋" w:eastAsia="仿宋" w:cs="仿宋"/>
          <w:sz w:val="24"/>
          <w:szCs w:val="24"/>
        </w:rPr>
        <w:t>任</w:t>
      </w:r>
      <w:r>
        <w:rPr>
          <w:rFonts w:hint="eastAsia" w:ascii="仿宋" w:hAnsi="仿宋" w:eastAsia="仿宋" w:cs="仿宋"/>
          <w:color w:val="000000"/>
          <w:sz w:val="24"/>
          <w:szCs w:val="24"/>
        </w:rPr>
        <w:t>务11：行车记录</w:t>
      </w:r>
    </w:p>
    <w:p>
      <w:pPr>
        <w:ind w:firstLine="480" w:firstLineChars="200"/>
        <w:rPr>
          <w:rFonts w:hint="eastAsia" w:ascii="仿宋" w:hAnsi="仿宋" w:eastAsia="仿宋" w:cs="仿宋"/>
          <w:sz w:val="24"/>
          <w:szCs w:val="24"/>
        </w:rPr>
      </w:pPr>
      <w:r>
        <w:rPr>
          <w:rFonts w:hint="eastAsia" w:ascii="仿宋" w:hAnsi="仿宋" w:eastAsia="仿宋" w:cs="仿宋"/>
          <w:color w:val="000000"/>
          <w:sz w:val="24"/>
          <w:szCs w:val="24"/>
        </w:rPr>
        <w:t>智能车需在车身上的显示屏中显示车辆完成的任务记录，并按完成顺序排列。</w:t>
      </w:r>
      <w:r>
        <w:rPr>
          <w:rFonts w:hint="eastAsia" w:ascii="仿宋" w:hAnsi="仿宋" w:eastAsia="仿宋" w:cs="仿宋"/>
          <w:sz w:val="24"/>
          <w:szCs w:val="24"/>
        </w:rPr>
        <w:t>小学组仅需记录任务，初中及高中组，若任务存在识别信息</w:t>
      </w:r>
      <w:r>
        <w:rPr>
          <w:rFonts w:hint="eastAsia" w:ascii="仿宋" w:hAnsi="仿宋" w:eastAsia="仿宋" w:cs="仿宋"/>
          <w:sz w:val="24"/>
          <w:szCs w:val="24"/>
          <w:lang w:eastAsia="zh-CN"/>
        </w:rPr>
        <w:t>，</w:t>
      </w:r>
      <w:r>
        <w:rPr>
          <w:rFonts w:hint="eastAsia" w:ascii="仿宋" w:hAnsi="仿宋" w:eastAsia="仿宋" w:cs="仿宋"/>
          <w:sz w:val="24"/>
          <w:szCs w:val="24"/>
        </w:rPr>
        <w:t>需将识别信息显示在每个任务后方。</w:t>
      </w:r>
    </w:p>
    <w:p>
      <w:pPr>
        <w:ind w:firstLine="480" w:firstLineChars="200"/>
        <w:rPr>
          <w:rFonts w:hint="eastAsia" w:ascii="仿宋" w:hAnsi="仿宋" w:eastAsia="仿宋" w:cs="仿宋"/>
          <w:color w:val="000000"/>
          <w:sz w:val="24"/>
          <w:szCs w:val="24"/>
        </w:rPr>
      </w:pPr>
      <w:r>
        <w:rPr>
          <w:rFonts w:hint="eastAsia" w:ascii="仿宋" w:hAnsi="仿宋" w:eastAsia="仿宋" w:cs="仿宋"/>
          <w:sz w:val="24"/>
          <w:szCs w:val="24"/>
        </w:rPr>
        <w:t>任务</w:t>
      </w:r>
      <w:r>
        <w:rPr>
          <w:rFonts w:hint="eastAsia" w:ascii="仿宋" w:hAnsi="仿宋" w:eastAsia="仿宋" w:cs="仿宋"/>
          <w:color w:val="000000"/>
          <w:sz w:val="24"/>
          <w:szCs w:val="24"/>
        </w:rPr>
        <w:t>12：道路封闭（仅高中组）</w:t>
      </w:r>
    </w:p>
    <w:p>
      <w:pPr>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智能车到达封闭路段前，即全车投影进入下图所示四个红色标记两侧的直行/弯道模块中。活动现场将在四个红色标记处其中一处放置道路封闭道具，视为该路段封闭。智能车不得触碰封闭道具，并且需绕道行驶。道具将在活动当天，现场随机确认放置。</w:t>
      </w:r>
    </w:p>
    <w:p>
      <w:pPr>
        <w:jc w:val="center"/>
        <w:rPr>
          <w:rFonts w:hint="eastAsia" w:ascii="仿宋" w:hAnsi="仿宋" w:eastAsia="仿宋" w:cs="仿宋"/>
          <w:color w:val="000000"/>
          <w:sz w:val="24"/>
          <w:szCs w:val="24"/>
        </w:rPr>
      </w:pPr>
      <w:r>
        <w:rPr>
          <w:rFonts w:hint="eastAsia" w:ascii="仿宋" w:hAnsi="仿宋" w:eastAsia="仿宋" w:cs="仿宋"/>
          <w:sz w:val="24"/>
          <w:szCs w:val="24"/>
        </w:rPr>
        <w:drawing>
          <wp:inline distT="0" distB="0" distL="0" distR="0">
            <wp:extent cx="3035300" cy="3042285"/>
            <wp:effectExtent l="0" t="0" r="0" b="5715"/>
            <wp:docPr id="103"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03"/>
                    <pic:cNvPicPr>
                      <a:picLocks noChangeAspect="1"/>
                    </pic:cNvPicPr>
                  </pic:nvPicPr>
                  <pic:blipFill>
                    <a:blip r:embed="rId21"/>
                    <a:stretch>
                      <a:fillRect/>
                    </a:stretch>
                  </pic:blipFill>
                  <pic:spPr>
                    <a:xfrm>
                      <a:off x="0" y="0"/>
                      <a:ext cx="3037934" cy="3045249"/>
                    </a:xfrm>
                    <a:prstGeom prst="rect">
                      <a:avLst/>
                    </a:prstGeom>
                  </pic:spPr>
                </pic:pic>
              </a:graphicData>
            </a:graphic>
          </wp:inline>
        </w:drawing>
      </w:r>
    </w:p>
    <w:p>
      <w:pPr>
        <w:pStyle w:val="3"/>
        <w:keepNext/>
        <w:keepLines/>
        <w:pageBreakBefore w:val="0"/>
        <w:widowControl w:val="0"/>
        <w:kinsoku/>
        <w:wordWrap/>
        <w:overflowPunct/>
        <w:topLinePunct w:val="0"/>
        <w:autoSpaceDE/>
        <w:autoSpaceDN/>
        <w:bidi w:val="0"/>
        <w:adjustRightInd w:val="0"/>
        <w:snapToGrid/>
        <w:ind w:firstLine="482" w:firstLineChars="200"/>
        <w:textAlignment w:val="auto"/>
        <w:rPr>
          <w:rFonts w:hint="eastAsia" w:ascii="仿宋" w:hAnsi="仿宋" w:eastAsia="仿宋" w:cs="仿宋"/>
          <w:sz w:val="24"/>
          <w:szCs w:val="24"/>
        </w:rPr>
      </w:pPr>
      <w:bookmarkStart w:id="6" w:name="_Toc117269957"/>
      <w:r>
        <w:rPr>
          <w:rFonts w:hint="eastAsia" w:ascii="仿宋" w:hAnsi="仿宋" w:eastAsia="仿宋" w:cs="仿宋"/>
          <w:color w:val="000000"/>
          <w:sz w:val="24"/>
          <w:szCs w:val="24"/>
        </w:rPr>
        <w:t>（三）</w:t>
      </w:r>
      <w:bookmarkEnd w:id="6"/>
      <w:bookmarkStart w:id="7" w:name="_Hlk117332971"/>
      <w:r>
        <w:rPr>
          <w:rFonts w:hint="eastAsia" w:ascii="仿宋" w:hAnsi="仿宋" w:eastAsia="仿宋" w:cs="仿宋"/>
          <w:sz w:val="24"/>
          <w:szCs w:val="24"/>
        </w:rPr>
        <w:t>活动</w:t>
      </w:r>
      <w:bookmarkEnd w:id="7"/>
      <w:r>
        <w:rPr>
          <w:rFonts w:hint="eastAsia" w:ascii="仿宋" w:hAnsi="仿宋" w:eastAsia="仿宋" w:cs="仿宋"/>
          <w:sz w:val="24"/>
          <w:szCs w:val="24"/>
        </w:rPr>
        <w:t>程序</w:t>
      </w:r>
    </w:p>
    <w:tbl>
      <w:tblPr>
        <w:tblStyle w:val="18"/>
        <w:tblW w:w="8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2"/>
        <w:gridCol w:w="3261"/>
        <w:gridCol w:w="2126"/>
        <w:gridCol w:w="18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2" w:type="dxa"/>
            <w:shd w:val="clear" w:color="auto" w:fill="auto"/>
            <w:vAlign w:val="center"/>
          </w:tcPr>
          <w:p>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组别</w:t>
            </w:r>
          </w:p>
        </w:tc>
        <w:tc>
          <w:tcPr>
            <w:tcW w:w="3261" w:type="dxa"/>
            <w:shd w:val="clear" w:color="auto" w:fill="auto"/>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现场编程调试时长</w:t>
            </w:r>
          </w:p>
        </w:tc>
        <w:tc>
          <w:tcPr>
            <w:tcW w:w="2126" w:type="dxa"/>
            <w:shd w:val="clear" w:color="auto" w:fill="auto"/>
            <w:vAlign w:val="center"/>
          </w:tcPr>
          <w:p>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规定任务时长</w:t>
            </w:r>
          </w:p>
        </w:tc>
        <w:tc>
          <w:tcPr>
            <w:tcW w:w="1803" w:type="dxa"/>
            <w:shd w:val="clear" w:color="auto" w:fill="auto"/>
            <w:vAlign w:val="center"/>
          </w:tcPr>
          <w:p>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规定任务次数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2" w:type="dxa"/>
            <w:shd w:val="clear" w:color="auto" w:fill="auto"/>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小学组</w:t>
            </w:r>
          </w:p>
        </w:tc>
        <w:tc>
          <w:tcPr>
            <w:tcW w:w="3261" w:type="dxa"/>
            <w:shd w:val="clear" w:color="auto" w:fill="auto"/>
            <w:vAlign w:val="center"/>
          </w:tcPr>
          <w:p>
            <w:pPr>
              <w:spacing w:line="360" w:lineRule="auto"/>
              <w:jc w:val="center"/>
              <w:rPr>
                <w:rFonts w:hint="eastAsia" w:ascii="仿宋" w:hAnsi="仿宋" w:eastAsia="仿宋" w:cs="仿宋"/>
                <w:strike/>
                <w:sz w:val="24"/>
                <w:szCs w:val="24"/>
              </w:rPr>
            </w:pPr>
            <w:r>
              <w:rPr>
                <w:rFonts w:hint="eastAsia" w:ascii="仿宋" w:hAnsi="仿宋" w:eastAsia="仿宋" w:cs="仿宋"/>
                <w:sz w:val="24"/>
                <w:szCs w:val="24"/>
              </w:rPr>
              <w:t>60-90分钟</w:t>
            </w:r>
          </w:p>
        </w:tc>
        <w:tc>
          <w:tcPr>
            <w:tcW w:w="2126" w:type="dxa"/>
            <w:shd w:val="clear" w:color="auto" w:fill="auto"/>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180秒/次</w:t>
            </w:r>
          </w:p>
        </w:tc>
        <w:tc>
          <w:tcPr>
            <w:tcW w:w="1803" w:type="dxa"/>
            <w:shd w:val="clear" w:color="auto" w:fill="auto"/>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2" w:type="dxa"/>
            <w:shd w:val="clear" w:color="auto" w:fill="auto"/>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初中组</w:t>
            </w:r>
          </w:p>
        </w:tc>
        <w:tc>
          <w:tcPr>
            <w:tcW w:w="3261" w:type="dxa"/>
            <w:shd w:val="clear" w:color="auto" w:fill="auto"/>
            <w:vAlign w:val="center"/>
          </w:tcPr>
          <w:p>
            <w:pPr>
              <w:spacing w:line="360" w:lineRule="auto"/>
              <w:jc w:val="center"/>
              <w:rPr>
                <w:rFonts w:hint="eastAsia" w:ascii="仿宋" w:hAnsi="仿宋" w:eastAsia="仿宋" w:cs="仿宋"/>
                <w:strike/>
                <w:sz w:val="24"/>
                <w:szCs w:val="24"/>
              </w:rPr>
            </w:pPr>
            <w:r>
              <w:rPr>
                <w:rFonts w:hint="eastAsia" w:ascii="仿宋" w:hAnsi="仿宋" w:eastAsia="仿宋" w:cs="仿宋"/>
                <w:sz w:val="24"/>
                <w:szCs w:val="24"/>
              </w:rPr>
              <w:t>60-90分钟</w:t>
            </w:r>
          </w:p>
        </w:tc>
        <w:tc>
          <w:tcPr>
            <w:tcW w:w="2126" w:type="dxa"/>
            <w:shd w:val="clear" w:color="auto" w:fill="auto"/>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180秒/次</w:t>
            </w:r>
          </w:p>
        </w:tc>
        <w:tc>
          <w:tcPr>
            <w:tcW w:w="1803" w:type="dxa"/>
            <w:shd w:val="clear" w:color="auto" w:fill="auto"/>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2" w:type="dxa"/>
            <w:shd w:val="clear" w:color="auto" w:fill="auto"/>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高中组</w:t>
            </w:r>
          </w:p>
        </w:tc>
        <w:tc>
          <w:tcPr>
            <w:tcW w:w="3261" w:type="dxa"/>
            <w:shd w:val="clear" w:color="auto" w:fill="auto"/>
            <w:vAlign w:val="center"/>
          </w:tcPr>
          <w:p>
            <w:pPr>
              <w:spacing w:line="360" w:lineRule="auto"/>
              <w:jc w:val="center"/>
              <w:rPr>
                <w:rFonts w:hint="eastAsia" w:ascii="仿宋" w:hAnsi="仿宋" w:eastAsia="仿宋" w:cs="仿宋"/>
                <w:strike/>
                <w:sz w:val="24"/>
                <w:szCs w:val="24"/>
              </w:rPr>
            </w:pPr>
            <w:r>
              <w:rPr>
                <w:rFonts w:hint="eastAsia" w:ascii="仿宋" w:hAnsi="仿宋" w:eastAsia="仿宋" w:cs="仿宋"/>
                <w:sz w:val="24"/>
                <w:szCs w:val="24"/>
              </w:rPr>
              <w:t>60-90分钟</w:t>
            </w:r>
          </w:p>
        </w:tc>
        <w:tc>
          <w:tcPr>
            <w:tcW w:w="2126" w:type="dxa"/>
            <w:shd w:val="clear" w:color="auto" w:fill="auto"/>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180秒/次</w:t>
            </w:r>
          </w:p>
        </w:tc>
        <w:tc>
          <w:tcPr>
            <w:tcW w:w="1803" w:type="dxa"/>
            <w:shd w:val="clear" w:color="auto" w:fill="auto"/>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8342" w:type="dxa"/>
            <w:gridSpan w:val="4"/>
            <w:shd w:val="clear" w:color="auto" w:fill="auto"/>
            <w:vAlign w:val="center"/>
          </w:tcPr>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1.现场编程调试时长：在此时间内，每个组别所有参与队伍统一进行编程与调试。调试时间根据现场队伍数量确定，活动前会进行公布。</w:t>
            </w:r>
          </w:p>
          <w:p>
            <w:pPr>
              <w:spacing w:line="360" w:lineRule="auto"/>
              <w:rPr>
                <w:rFonts w:hint="eastAsia" w:ascii="仿宋" w:hAnsi="仿宋" w:eastAsia="仿宋" w:cs="仿宋"/>
                <w:color w:val="000000"/>
                <w:sz w:val="24"/>
                <w:szCs w:val="24"/>
              </w:rPr>
            </w:pPr>
            <w:r>
              <w:rPr>
                <w:rFonts w:hint="eastAsia" w:ascii="仿宋" w:hAnsi="仿宋" w:eastAsia="仿宋" w:cs="仿宋"/>
                <w:sz w:val="24"/>
                <w:szCs w:val="24"/>
                <w:lang w:val="zh-CN"/>
              </w:rPr>
              <w:t>2.规定任务时长：智能车完成任务所限定的起止时间，未在规定时间内完成任务则强制结束本次项目。</w:t>
            </w:r>
          </w:p>
        </w:tc>
      </w:tr>
    </w:tbl>
    <w:p>
      <w:pPr>
        <w:rPr>
          <w:rFonts w:hint="eastAsia" w:ascii="仿宋" w:hAnsi="仿宋" w:eastAsia="仿宋" w:cs="仿宋"/>
          <w:sz w:val="24"/>
          <w:szCs w:val="24"/>
        </w:rPr>
      </w:pPr>
    </w:p>
    <w:p>
      <w:pPr>
        <w:pStyle w:val="2"/>
        <w:spacing w:before="312" w:after="312"/>
        <w:jc w:val="both"/>
        <w:rPr>
          <w:rFonts w:hint="eastAsia" w:ascii="仿宋" w:hAnsi="仿宋" w:eastAsia="仿宋" w:cs="仿宋"/>
          <w:sz w:val="24"/>
          <w:szCs w:val="24"/>
        </w:rPr>
      </w:pPr>
      <w:bookmarkStart w:id="8" w:name="_Toc117269958"/>
      <w:r>
        <w:rPr>
          <w:rFonts w:hint="eastAsia" w:ascii="仿宋" w:hAnsi="仿宋" w:eastAsia="仿宋" w:cs="仿宋"/>
          <w:sz w:val="24"/>
          <w:szCs w:val="24"/>
        </w:rPr>
        <w:t>六、运行与结束</w:t>
      </w:r>
      <w:bookmarkEnd w:id="8"/>
    </w:p>
    <w:p>
      <w:pPr>
        <w:pStyle w:val="3"/>
        <w:pageBreakBefore w:val="0"/>
        <w:widowControl w:val="0"/>
        <w:kinsoku/>
        <w:wordWrap/>
        <w:overflowPunct/>
        <w:topLinePunct w:val="0"/>
        <w:bidi w:val="0"/>
        <w:adjustRightInd/>
        <w:snapToGrid/>
        <w:ind w:firstLine="482" w:firstLineChars="200"/>
        <w:textAlignment w:val="auto"/>
        <w:rPr>
          <w:rFonts w:hint="eastAsia" w:ascii="仿宋" w:hAnsi="仿宋" w:eastAsia="仿宋" w:cs="仿宋"/>
          <w:sz w:val="24"/>
          <w:szCs w:val="24"/>
        </w:rPr>
      </w:pPr>
      <w:bookmarkStart w:id="9" w:name="_Toc117269959"/>
      <w:r>
        <w:rPr>
          <w:rFonts w:hint="eastAsia" w:ascii="仿宋" w:hAnsi="仿宋" w:eastAsia="仿宋" w:cs="仿宋"/>
          <w:sz w:val="24"/>
          <w:szCs w:val="24"/>
        </w:rPr>
        <w:t>（一）机器人运行</w:t>
      </w:r>
      <w:bookmarkEnd w:id="9"/>
    </w:p>
    <w:p>
      <w:pPr>
        <w:pageBreakBefore w:val="0"/>
        <w:widowControl w:val="0"/>
        <w:kinsoku/>
        <w:wordWrap/>
        <w:overflowPunct/>
        <w:topLinePunct w:val="0"/>
        <w:autoSpaceDE w:val="0"/>
        <w:autoSpaceDN w:val="0"/>
        <w:bidi w:val="0"/>
        <w:adjustRightInd/>
        <w:snapToGrid/>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1.智能车在“出发”区域内启动前垂直投影不得超出区域边界，需</w:t>
      </w:r>
      <w:r>
        <w:rPr>
          <w:rFonts w:hint="eastAsia" w:ascii="仿宋" w:hAnsi="仿宋" w:eastAsia="仿宋" w:cs="仿宋"/>
          <w:color w:val="000000" w:themeColor="text1"/>
          <w:sz w:val="24"/>
          <w:szCs w:val="24"/>
          <w14:textFill>
            <w14:solidFill>
              <w14:schemeClr w14:val="tx1"/>
            </w14:solidFill>
          </w14:textFill>
        </w:rPr>
        <w:t>采用“按下按钮”或“给传感器信号”</w:t>
      </w:r>
      <w:r>
        <w:rPr>
          <w:rFonts w:hint="eastAsia" w:ascii="仿宋" w:hAnsi="仿宋" w:eastAsia="仿宋" w:cs="仿宋"/>
          <w:sz w:val="24"/>
          <w:szCs w:val="24"/>
        </w:rPr>
        <w:t>的方式进行启动，智能车启动后需自主运行。</w:t>
      </w:r>
    </w:p>
    <w:p>
      <w:pPr>
        <w:pageBreakBefore w:val="0"/>
        <w:widowControl w:val="0"/>
        <w:kinsoku/>
        <w:wordWrap/>
        <w:overflowPunct/>
        <w:topLinePunct w:val="0"/>
        <w:autoSpaceDE w:val="0"/>
        <w:autoSpaceDN w:val="0"/>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2.第一轮和第二轮任务，智能车需连续完成，中间不能调试。</w:t>
      </w:r>
    </w:p>
    <w:p>
      <w:pPr>
        <w:pageBreakBefore w:val="0"/>
        <w:widowControl w:val="0"/>
        <w:kinsoku/>
        <w:wordWrap/>
        <w:overflowPunct/>
        <w:topLinePunct w:val="0"/>
        <w:autoSpaceDE w:val="0"/>
        <w:autoSpaceDN w:val="0"/>
        <w:bidi w:val="0"/>
        <w:adjustRightInd/>
        <w:snapToGrid/>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3.在选手示意完成任务期间，裁判不会停止计时。</w:t>
      </w:r>
    </w:p>
    <w:p>
      <w:pPr>
        <w:pageBreakBefore w:val="0"/>
        <w:widowControl w:val="0"/>
        <w:kinsoku/>
        <w:wordWrap/>
        <w:overflowPunct/>
        <w:topLinePunct w:val="0"/>
        <w:autoSpaceDE w:val="0"/>
        <w:autoSpaceDN w:val="0"/>
        <w:bidi w:val="0"/>
        <w:adjustRightInd/>
        <w:snapToGrid/>
        <w:ind w:firstLine="480" w:firstLineChars="200"/>
        <w:textAlignment w:val="auto"/>
        <w:rPr>
          <w:rFonts w:hint="eastAsia" w:ascii="仿宋" w:hAnsi="仿宋" w:eastAsia="仿宋" w:cs="仿宋"/>
          <w:spacing w:val="2"/>
          <w:sz w:val="24"/>
          <w:szCs w:val="24"/>
        </w:rPr>
      </w:pPr>
      <w:r>
        <w:rPr>
          <w:rFonts w:hint="eastAsia" w:ascii="仿宋" w:hAnsi="仿宋" w:eastAsia="仿宋" w:cs="仿宋"/>
          <w:sz w:val="24"/>
          <w:szCs w:val="24"/>
        </w:rPr>
        <w:t>4.</w:t>
      </w:r>
      <w:r>
        <w:rPr>
          <w:rFonts w:hint="eastAsia" w:ascii="仿宋" w:hAnsi="仿宋" w:eastAsia="仿宋" w:cs="仿宋"/>
          <w:spacing w:val="2"/>
          <w:sz w:val="24"/>
          <w:szCs w:val="24"/>
        </w:rPr>
        <w:t>在</w:t>
      </w:r>
      <w:r>
        <w:rPr>
          <w:rFonts w:hint="eastAsia" w:ascii="仿宋" w:hAnsi="仿宋" w:eastAsia="仿宋" w:cs="仿宋"/>
          <w:sz w:val="24"/>
          <w:szCs w:val="24"/>
        </w:rPr>
        <w:t>选手示意完成任务期间</w:t>
      </w:r>
      <w:r>
        <w:rPr>
          <w:rFonts w:hint="eastAsia" w:ascii="仿宋" w:hAnsi="仿宋" w:eastAsia="仿宋" w:cs="仿宋"/>
          <w:spacing w:val="2"/>
          <w:sz w:val="24"/>
          <w:szCs w:val="24"/>
        </w:rPr>
        <w:t>，任务智能车如发生结构脱落，在不影响智能车正常运行的情况下，活动选手可请求裁判帮助取回脱落件。</w:t>
      </w:r>
    </w:p>
    <w:p>
      <w:pPr>
        <w:pageBreakBefore w:val="0"/>
        <w:widowControl w:val="0"/>
        <w:kinsoku/>
        <w:wordWrap/>
        <w:overflowPunct/>
        <w:topLinePunct w:val="0"/>
        <w:autoSpaceDE w:val="0"/>
        <w:autoSpaceDN w:val="0"/>
        <w:bidi w:val="0"/>
        <w:adjustRightInd/>
        <w:snapToGrid/>
        <w:ind w:firstLine="464" w:firstLineChars="200"/>
        <w:textAlignment w:val="auto"/>
        <w:rPr>
          <w:rFonts w:hint="eastAsia" w:ascii="仿宋" w:hAnsi="仿宋" w:eastAsia="仿宋" w:cs="仿宋"/>
          <w:spacing w:val="-4"/>
          <w:sz w:val="24"/>
          <w:szCs w:val="24"/>
        </w:rPr>
      </w:pPr>
      <w:r>
        <w:rPr>
          <w:rFonts w:hint="eastAsia" w:ascii="仿宋" w:hAnsi="仿宋" w:eastAsia="仿宋" w:cs="仿宋"/>
          <w:spacing w:val="-4"/>
          <w:sz w:val="24"/>
          <w:szCs w:val="24"/>
        </w:rPr>
        <w:t>5.任务过程中不得更换智能车，不可以对智能车软硬件进行变更。</w:t>
      </w:r>
    </w:p>
    <w:p>
      <w:pPr>
        <w:pStyle w:val="3"/>
        <w:pageBreakBefore w:val="0"/>
        <w:widowControl w:val="0"/>
        <w:kinsoku/>
        <w:wordWrap/>
        <w:overflowPunct/>
        <w:topLinePunct w:val="0"/>
        <w:bidi w:val="0"/>
        <w:adjustRightInd/>
        <w:snapToGrid/>
        <w:ind w:firstLine="482" w:firstLineChars="200"/>
        <w:textAlignment w:val="auto"/>
        <w:rPr>
          <w:rFonts w:hint="eastAsia" w:ascii="仿宋" w:hAnsi="仿宋" w:eastAsia="仿宋" w:cs="仿宋"/>
          <w:sz w:val="24"/>
          <w:szCs w:val="24"/>
        </w:rPr>
      </w:pPr>
      <w:bookmarkStart w:id="10" w:name="_Toc117269960"/>
      <w:r>
        <w:rPr>
          <w:rFonts w:hint="eastAsia" w:ascii="仿宋" w:hAnsi="仿宋" w:eastAsia="仿宋" w:cs="仿宋"/>
          <w:sz w:val="24"/>
          <w:szCs w:val="24"/>
        </w:rPr>
        <w:t>（二）任务结束</w:t>
      </w:r>
      <w:bookmarkEnd w:id="10"/>
    </w:p>
    <w:p>
      <w:pPr>
        <w:pageBreakBefore w:val="0"/>
        <w:widowControl w:val="0"/>
        <w:kinsoku/>
        <w:wordWrap/>
        <w:overflowPunct/>
        <w:topLinePunct w:val="0"/>
        <w:bidi w:val="0"/>
        <w:adjustRightInd/>
        <w:snapToGrid/>
        <w:ind w:firstLine="480" w:firstLineChars="200"/>
        <w:textAlignment w:val="auto"/>
        <w:rPr>
          <w:rFonts w:hint="eastAsia" w:ascii="仿宋" w:hAnsi="仿宋" w:eastAsia="仿宋" w:cs="仿宋"/>
          <w:sz w:val="24"/>
          <w:szCs w:val="24"/>
        </w:rPr>
      </w:pPr>
      <w:bookmarkStart w:id="11" w:name="_Toc529179479"/>
      <w:r>
        <w:rPr>
          <w:rFonts w:hint="eastAsia" w:ascii="仿宋" w:hAnsi="仿宋" w:eastAsia="仿宋" w:cs="仿宋"/>
          <w:sz w:val="24"/>
          <w:szCs w:val="24"/>
        </w:rPr>
        <w:t>1.活动选手举手示意任务结束。</w:t>
      </w:r>
    </w:p>
    <w:p>
      <w:pPr>
        <w:pageBreakBefore w:val="0"/>
        <w:widowControl w:val="0"/>
        <w:kinsoku/>
        <w:wordWrap/>
        <w:overflowPunct/>
        <w:topLinePunct w:val="0"/>
        <w:bidi w:val="0"/>
        <w:adjustRightInd/>
        <w:snapToGrid/>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2.智能车完成任务期间发生侧翻或仰翻。</w:t>
      </w:r>
      <w:bookmarkEnd w:id="11"/>
    </w:p>
    <w:p>
      <w:pPr>
        <w:pStyle w:val="2"/>
        <w:spacing w:before="312" w:after="312"/>
        <w:jc w:val="both"/>
        <w:rPr>
          <w:rFonts w:hint="eastAsia" w:ascii="仿宋" w:hAnsi="仿宋" w:eastAsia="仿宋" w:cs="仿宋"/>
          <w:sz w:val="24"/>
          <w:szCs w:val="24"/>
        </w:rPr>
      </w:pPr>
      <w:bookmarkStart w:id="12" w:name="_Toc117269961"/>
      <w:r>
        <w:rPr>
          <w:rFonts w:hint="eastAsia" w:ascii="仿宋" w:hAnsi="仿宋" w:eastAsia="仿宋" w:cs="仿宋"/>
          <w:sz w:val="24"/>
          <w:szCs w:val="24"/>
        </w:rPr>
        <w:t>七、评比标准</w:t>
      </w:r>
      <w:bookmarkEnd w:id="12"/>
    </w:p>
    <w:p>
      <w:pPr>
        <w:pStyle w:val="3"/>
        <w:keepNext/>
        <w:keepLines/>
        <w:pageBreakBefore w:val="0"/>
        <w:widowControl w:val="0"/>
        <w:pBdr>
          <w:bottom w:val="single" w:color="auto" w:sz="4" w:space="0"/>
        </w:pBdr>
        <w:kinsoku/>
        <w:wordWrap/>
        <w:overflowPunct/>
        <w:topLinePunct w:val="0"/>
        <w:autoSpaceDE/>
        <w:autoSpaceDN/>
        <w:bidi w:val="0"/>
        <w:adjustRightInd/>
        <w:snapToGrid/>
        <w:ind w:firstLine="482" w:firstLineChars="200"/>
        <w:textAlignment w:val="auto"/>
        <w:rPr>
          <w:rFonts w:hint="eastAsia" w:ascii="仿宋" w:hAnsi="仿宋" w:eastAsia="仿宋" w:cs="仿宋"/>
          <w:sz w:val="24"/>
          <w:szCs w:val="24"/>
        </w:rPr>
      </w:pPr>
      <w:bookmarkStart w:id="13" w:name="_Toc117269962"/>
      <w:r>
        <w:rPr>
          <w:rFonts w:hint="eastAsia" w:ascii="仿宋" w:hAnsi="仿宋" w:eastAsia="仿宋" w:cs="仿宋"/>
          <w:sz w:val="24"/>
          <w:szCs w:val="24"/>
        </w:rPr>
        <w:t>（一）计分说明</w:t>
      </w:r>
      <w:bookmarkEnd w:id="13"/>
    </w:p>
    <w:p>
      <w:pPr>
        <w:pStyle w:val="4"/>
        <w:keepNext/>
        <w:keepLines/>
        <w:pageBreakBefore w:val="0"/>
        <w:widowControl w:val="0"/>
        <w:pBdr>
          <w:bottom w:val="single" w:color="auto" w:sz="4" w:space="0"/>
        </w:pBdr>
        <w:kinsoku/>
        <w:wordWrap/>
        <w:overflowPunct/>
        <w:topLinePunct w:val="0"/>
        <w:autoSpaceDE/>
        <w:autoSpaceDN/>
        <w:bidi w:val="0"/>
        <w:adjustRightInd/>
        <w:snapToGrid/>
        <w:ind w:left="0" w:leftChars="0" w:firstLine="482" w:firstLineChars="200"/>
        <w:textAlignment w:val="auto"/>
        <w:rPr>
          <w:rFonts w:hint="eastAsia" w:ascii="仿宋" w:hAnsi="仿宋" w:eastAsia="仿宋" w:cs="仿宋"/>
          <w:sz w:val="24"/>
          <w:szCs w:val="24"/>
        </w:rPr>
      </w:pPr>
      <w:bookmarkStart w:id="14" w:name="_Toc117269963"/>
      <w:r>
        <w:rPr>
          <w:rFonts w:hint="eastAsia" w:ascii="仿宋" w:hAnsi="仿宋" w:eastAsia="仿宋" w:cs="仿宋"/>
          <w:sz w:val="24"/>
          <w:szCs w:val="24"/>
        </w:rPr>
        <w:t>1.小学组</w:t>
      </w:r>
      <w:bookmarkEnd w:id="14"/>
    </w:p>
    <w:tbl>
      <w:tblPr>
        <w:tblStyle w:val="18"/>
        <w:tblW w:w="7706" w:type="dxa"/>
        <w:tblInd w:w="4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7"/>
        <w:gridCol w:w="5670"/>
        <w:gridCol w:w="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exact"/>
        </w:trPr>
        <w:tc>
          <w:tcPr>
            <w:tcW w:w="1327" w:type="dxa"/>
            <w:shd w:val="clear" w:color="auto" w:fill="auto"/>
            <w:vAlign w:val="center"/>
          </w:tcPr>
          <w:p>
            <w:pPr>
              <w:jc w:val="center"/>
              <w:rPr>
                <w:rFonts w:hint="eastAsia" w:ascii="宋体" w:hAnsi="宋体" w:eastAsia="宋体" w:cs="宋体"/>
                <w:sz w:val="20"/>
              </w:rPr>
            </w:pPr>
            <w:r>
              <w:rPr>
                <w:rFonts w:hint="eastAsia" w:ascii="宋体" w:hAnsi="宋体" w:eastAsia="宋体" w:cs="宋体"/>
                <w:sz w:val="20"/>
              </w:rPr>
              <w:t>指标</w:t>
            </w:r>
          </w:p>
        </w:tc>
        <w:tc>
          <w:tcPr>
            <w:tcW w:w="5670" w:type="dxa"/>
            <w:shd w:val="clear" w:color="auto" w:fill="auto"/>
            <w:vAlign w:val="center"/>
          </w:tcPr>
          <w:p>
            <w:pPr>
              <w:jc w:val="center"/>
              <w:rPr>
                <w:rFonts w:hint="eastAsia" w:ascii="宋体" w:hAnsi="宋体" w:eastAsia="宋体" w:cs="宋体"/>
                <w:sz w:val="20"/>
              </w:rPr>
            </w:pPr>
            <w:r>
              <w:rPr>
                <w:rFonts w:hint="eastAsia" w:ascii="宋体" w:hAnsi="宋体" w:eastAsia="宋体" w:cs="宋体"/>
                <w:sz w:val="20"/>
              </w:rPr>
              <w:t>描述</w:t>
            </w:r>
          </w:p>
        </w:tc>
        <w:tc>
          <w:tcPr>
            <w:tcW w:w="709" w:type="dxa"/>
            <w:shd w:val="clear" w:color="auto" w:fill="auto"/>
            <w:vAlign w:val="center"/>
          </w:tcPr>
          <w:p>
            <w:pPr>
              <w:jc w:val="center"/>
              <w:rPr>
                <w:rFonts w:hint="eastAsia" w:ascii="宋体" w:hAnsi="宋体" w:eastAsia="宋体" w:cs="宋体"/>
                <w:sz w:val="20"/>
              </w:rPr>
            </w:pPr>
            <w:r>
              <w:rPr>
                <w:rFonts w:hint="eastAsia" w:ascii="宋体" w:hAnsi="宋体" w:eastAsia="宋体" w:cs="宋体"/>
                <w:sz w:val="20"/>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trPr>
        <w:tc>
          <w:tcPr>
            <w:tcW w:w="1327" w:type="dxa"/>
            <w:vMerge w:val="restart"/>
            <w:shd w:val="clear" w:color="auto" w:fill="auto"/>
            <w:vAlign w:val="center"/>
          </w:tcPr>
          <w:p>
            <w:pPr>
              <w:jc w:val="center"/>
              <w:rPr>
                <w:rFonts w:hint="eastAsia" w:ascii="宋体" w:hAnsi="宋体" w:eastAsia="宋体" w:cs="宋体"/>
                <w:sz w:val="20"/>
              </w:rPr>
            </w:pPr>
            <w:r>
              <w:rPr>
                <w:rFonts w:hint="eastAsia" w:ascii="宋体" w:hAnsi="宋体" w:eastAsia="宋体" w:cs="宋体"/>
                <w:sz w:val="20"/>
              </w:rPr>
              <w:t>启动出发</w:t>
            </w:r>
          </w:p>
        </w:tc>
        <w:tc>
          <w:tcPr>
            <w:tcW w:w="5670" w:type="dxa"/>
            <w:shd w:val="clear" w:color="auto" w:fill="auto"/>
          </w:tcPr>
          <w:p>
            <w:pPr>
              <w:rPr>
                <w:rFonts w:hint="eastAsia" w:ascii="宋体" w:hAnsi="宋体" w:eastAsia="宋体" w:cs="宋体"/>
                <w:sz w:val="20"/>
              </w:rPr>
            </w:pPr>
            <w:r>
              <w:rPr>
                <w:rFonts w:hint="eastAsia" w:ascii="宋体" w:hAnsi="宋体" w:eastAsia="宋体" w:cs="宋体"/>
                <w:sz w:val="20"/>
              </w:rPr>
              <w:t>未触碰智能车启动</w:t>
            </w:r>
          </w:p>
        </w:tc>
        <w:tc>
          <w:tcPr>
            <w:tcW w:w="709" w:type="dxa"/>
            <w:shd w:val="clear" w:color="auto" w:fill="auto"/>
            <w:vAlign w:val="center"/>
          </w:tcPr>
          <w:p>
            <w:pPr>
              <w:jc w:val="center"/>
              <w:rPr>
                <w:rFonts w:hint="eastAsia" w:ascii="宋体" w:hAnsi="宋体" w:eastAsia="宋体" w:cs="宋体"/>
                <w:sz w:val="20"/>
              </w:rPr>
            </w:pPr>
            <w:r>
              <w:rPr>
                <w:rFonts w:hint="eastAsia" w:ascii="宋体" w:hAnsi="宋体" w:eastAsia="宋体" w:cs="宋体"/>
                <w:sz w:val="20"/>
              </w:rPr>
              <w:t>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exact"/>
        </w:trPr>
        <w:tc>
          <w:tcPr>
            <w:tcW w:w="1327" w:type="dxa"/>
            <w:vMerge w:val="continue"/>
            <w:shd w:val="clear" w:color="auto" w:fill="auto"/>
            <w:vAlign w:val="center"/>
          </w:tcPr>
          <w:p>
            <w:pPr>
              <w:jc w:val="center"/>
              <w:rPr>
                <w:rFonts w:hint="eastAsia" w:ascii="宋体" w:hAnsi="宋体" w:eastAsia="宋体" w:cs="宋体"/>
                <w:sz w:val="20"/>
              </w:rPr>
            </w:pPr>
          </w:p>
        </w:tc>
        <w:tc>
          <w:tcPr>
            <w:tcW w:w="5670" w:type="dxa"/>
            <w:shd w:val="clear" w:color="auto" w:fill="auto"/>
          </w:tcPr>
          <w:p>
            <w:pPr>
              <w:rPr>
                <w:rFonts w:hint="eastAsia" w:ascii="宋体" w:hAnsi="宋体" w:eastAsia="宋体" w:cs="宋体"/>
                <w:sz w:val="20"/>
              </w:rPr>
            </w:pPr>
            <w:r>
              <w:rPr>
                <w:rFonts w:hint="eastAsia" w:ascii="宋体" w:hAnsi="宋体" w:eastAsia="宋体" w:cs="宋体"/>
                <w:sz w:val="20"/>
              </w:rPr>
              <w:t>智能车垂直投影完全驶离出发区域</w:t>
            </w:r>
          </w:p>
        </w:tc>
        <w:tc>
          <w:tcPr>
            <w:tcW w:w="709" w:type="dxa"/>
            <w:shd w:val="clear" w:color="auto" w:fill="auto"/>
            <w:vAlign w:val="center"/>
          </w:tcPr>
          <w:p>
            <w:pPr>
              <w:jc w:val="center"/>
              <w:rPr>
                <w:rFonts w:hint="eastAsia" w:ascii="宋体" w:hAnsi="宋体" w:eastAsia="宋体" w:cs="宋体"/>
                <w:sz w:val="20"/>
              </w:rPr>
            </w:pPr>
            <w:r>
              <w:rPr>
                <w:rFonts w:hint="eastAsia" w:ascii="宋体" w:hAnsi="宋体" w:eastAsia="宋体" w:cs="宋体"/>
                <w:sz w:val="20"/>
              </w:rPr>
              <w:t>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327" w:type="dxa"/>
            <w:vMerge w:val="restart"/>
            <w:shd w:val="clear" w:color="auto" w:fill="auto"/>
            <w:vAlign w:val="center"/>
          </w:tcPr>
          <w:p>
            <w:pPr>
              <w:jc w:val="center"/>
              <w:rPr>
                <w:rFonts w:hint="eastAsia" w:ascii="宋体" w:hAnsi="宋体" w:eastAsia="宋体" w:cs="宋体"/>
                <w:sz w:val="20"/>
              </w:rPr>
            </w:pPr>
            <w:r>
              <w:rPr>
                <w:rFonts w:hint="eastAsia" w:ascii="宋体" w:hAnsi="宋体" w:eastAsia="宋体" w:cs="宋体"/>
                <w:sz w:val="20"/>
              </w:rPr>
              <w:t>萌动表情</w:t>
            </w:r>
          </w:p>
        </w:tc>
        <w:tc>
          <w:tcPr>
            <w:tcW w:w="5670" w:type="dxa"/>
            <w:shd w:val="clear" w:color="auto" w:fill="auto"/>
            <w:vAlign w:val="center"/>
          </w:tcPr>
          <w:p>
            <w:pPr>
              <w:widowControl/>
              <w:jc w:val="left"/>
              <w:rPr>
                <w:rFonts w:hint="eastAsia" w:ascii="宋体" w:hAnsi="宋体" w:eastAsia="宋体" w:cs="宋体"/>
                <w:kern w:val="0"/>
                <w:sz w:val="24"/>
                <w:szCs w:val="24"/>
              </w:rPr>
            </w:pPr>
            <w:r>
              <w:rPr>
                <w:rFonts w:hint="eastAsia" w:ascii="宋体" w:hAnsi="宋体" w:eastAsia="宋体" w:cs="宋体"/>
                <w:sz w:val="20"/>
              </w:rPr>
              <w:t>智能车摄像头转向指示标志，转向角度要求90</w:t>
            </w:r>
            <w:r>
              <w:rPr>
                <w:rFonts w:hint="eastAsia" w:ascii="宋体" w:hAnsi="宋体" w:eastAsia="宋体" w:cs="宋体"/>
                <w:color w:val="333333"/>
                <w:shd w:val="clear" w:color="auto" w:fill="FFFFFF"/>
              </w:rPr>
              <w:t>±</w:t>
            </w:r>
            <w:r>
              <w:rPr>
                <w:rFonts w:hint="eastAsia" w:ascii="宋体" w:hAnsi="宋体" w:eastAsia="宋体" w:cs="宋体"/>
                <w:sz w:val="20"/>
              </w:rPr>
              <w:t>15度</w:t>
            </w:r>
          </w:p>
        </w:tc>
        <w:tc>
          <w:tcPr>
            <w:tcW w:w="709" w:type="dxa"/>
            <w:shd w:val="clear" w:color="auto" w:fill="auto"/>
            <w:vAlign w:val="center"/>
          </w:tcPr>
          <w:p>
            <w:pPr>
              <w:jc w:val="center"/>
              <w:rPr>
                <w:rFonts w:hint="eastAsia" w:ascii="宋体" w:hAnsi="宋体" w:eastAsia="宋体" w:cs="宋体"/>
                <w:sz w:val="20"/>
              </w:rPr>
            </w:pPr>
            <w:r>
              <w:rPr>
                <w:rFonts w:hint="eastAsia" w:ascii="宋体" w:hAnsi="宋体" w:eastAsia="宋体" w:cs="宋体"/>
                <w:sz w:val="20"/>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exact"/>
        </w:trPr>
        <w:tc>
          <w:tcPr>
            <w:tcW w:w="1327" w:type="dxa"/>
            <w:vMerge w:val="continue"/>
            <w:shd w:val="clear" w:color="auto" w:fill="auto"/>
            <w:vAlign w:val="center"/>
          </w:tcPr>
          <w:p>
            <w:pPr>
              <w:jc w:val="center"/>
              <w:rPr>
                <w:rFonts w:hint="eastAsia" w:ascii="宋体" w:hAnsi="宋体" w:eastAsia="宋体" w:cs="宋体"/>
                <w:sz w:val="20"/>
              </w:rPr>
            </w:pPr>
          </w:p>
        </w:tc>
        <w:tc>
          <w:tcPr>
            <w:tcW w:w="5670" w:type="dxa"/>
            <w:shd w:val="clear" w:color="auto" w:fill="auto"/>
            <w:vAlign w:val="center"/>
          </w:tcPr>
          <w:p>
            <w:pPr>
              <w:rPr>
                <w:rFonts w:hint="eastAsia" w:ascii="宋体" w:hAnsi="宋体" w:eastAsia="宋体" w:cs="宋体"/>
                <w:sz w:val="20"/>
              </w:rPr>
            </w:pPr>
            <w:r>
              <w:rPr>
                <w:rFonts w:hint="eastAsia" w:ascii="宋体" w:hAnsi="宋体" w:eastAsia="宋体" w:cs="宋体"/>
                <w:sz w:val="20"/>
              </w:rPr>
              <w:t>车身上的8*16点阵屏显示表情与指示标志显示一致并保持到结束</w:t>
            </w:r>
          </w:p>
        </w:tc>
        <w:tc>
          <w:tcPr>
            <w:tcW w:w="709" w:type="dxa"/>
            <w:shd w:val="clear" w:color="auto" w:fill="auto"/>
            <w:vAlign w:val="center"/>
          </w:tcPr>
          <w:p>
            <w:pPr>
              <w:jc w:val="center"/>
              <w:rPr>
                <w:rFonts w:hint="eastAsia" w:ascii="宋体" w:hAnsi="宋体" w:eastAsia="宋体" w:cs="宋体"/>
                <w:sz w:val="20"/>
              </w:rPr>
            </w:pPr>
            <w:r>
              <w:rPr>
                <w:rFonts w:hint="eastAsia" w:ascii="宋体" w:hAnsi="宋体" w:eastAsia="宋体" w:cs="宋体"/>
                <w:sz w:val="20"/>
              </w:rPr>
              <w:t>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exact"/>
        </w:trPr>
        <w:tc>
          <w:tcPr>
            <w:tcW w:w="1327" w:type="dxa"/>
            <w:vMerge w:val="restart"/>
            <w:shd w:val="clear" w:color="auto" w:fill="auto"/>
            <w:vAlign w:val="center"/>
          </w:tcPr>
          <w:p>
            <w:pPr>
              <w:jc w:val="center"/>
              <w:rPr>
                <w:rFonts w:hint="eastAsia" w:ascii="宋体" w:hAnsi="宋体" w:eastAsia="宋体" w:cs="宋体"/>
                <w:sz w:val="20"/>
              </w:rPr>
            </w:pPr>
            <w:r>
              <w:rPr>
                <w:rFonts w:hint="eastAsia" w:ascii="宋体" w:hAnsi="宋体" w:eastAsia="宋体" w:cs="宋体"/>
                <w:sz w:val="20"/>
              </w:rPr>
              <w:t>灯光谜语</w:t>
            </w:r>
          </w:p>
        </w:tc>
        <w:tc>
          <w:tcPr>
            <w:tcW w:w="5670" w:type="dxa"/>
            <w:shd w:val="clear" w:color="auto" w:fill="auto"/>
            <w:vAlign w:val="center"/>
          </w:tcPr>
          <w:p>
            <w:pPr>
              <w:rPr>
                <w:rFonts w:hint="eastAsia" w:ascii="宋体" w:hAnsi="宋体" w:eastAsia="宋体" w:cs="宋体"/>
                <w:sz w:val="20"/>
              </w:rPr>
            </w:pPr>
            <w:r>
              <w:rPr>
                <w:rFonts w:hint="eastAsia" w:ascii="宋体" w:hAnsi="宋体" w:eastAsia="宋体" w:cs="宋体"/>
                <w:sz w:val="20"/>
              </w:rPr>
              <w:t>智能车摄像头转向指示标志，转向角度要求90</w:t>
            </w:r>
            <w:r>
              <w:rPr>
                <w:rFonts w:hint="eastAsia" w:ascii="宋体" w:hAnsi="宋体" w:eastAsia="宋体" w:cs="宋体"/>
                <w:color w:val="333333"/>
                <w:shd w:val="clear" w:color="auto" w:fill="FFFFFF"/>
              </w:rPr>
              <w:t>±</w:t>
            </w:r>
            <w:r>
              <w:rPr>
                <w:rFonts w:hint="eastAsia" w:ascii="宋体" w:hAnsi="宋体" w:eastAsia="宋体" w:cs="宋体"/>
                <w:sz w:val="20"/>
              </w:rPr>
              <w:t>15度</w:t>
            </w:r>
          </w:p>
        </w:tc>
        <w:tc>
          <w:tcPr>
            <w:tcW w:w="709" w:type="dxa"/>
            <w:shd w:val="clear" w:color="auto" w:fill="auto"/>
            <w:vAlign w:val="center"/>
          </w:tcPr>
          <w:p>
            <w:pPr>
              <w:jc w:val="center"/>
              <w:rPr>
                <w:rFonts w:hint="eastAsia" w:ascii="宋体" w:hAnsi="宋体" w:eastAsia="宋体" w:cs="宋体"/>
                <w:sz w:val="20"/>
              </w:rPr>
            </w:pPr>
            <w:r>
              <w:rPr>
                <w:rFonts w:hint="eastAsia" w:ascii="宋体" w:hAnsi="宋体" w:eastAsia="宋体" w:cs="宋体"/>
                <w:sz w:val="20"/>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exact"/>
        </w:trPr>
        <w:tc>
          <w:tcPr>
            <w:tcW w:w="1327" w:type="dxa"/>
            <w:vMerge w:val="continue"/>
            <w:shd w:val="clear" w:color="auto" w:fill="auto"/>
            <w:vAlign w:val="center"/>
          </w:tcPr>
          <w:p>
            <w:pPr>
              <w:jc w:val="center"/>
              <w:rPr>
                <w:rFonts w:hint="eastAsia" w:ascii="宋体" w:hAnsi="宋体" w:eastAsia="宋体" w:cs="宋体"/>
                <w:sz w:val="20"/>
              </w:rPr>
            </w:pPr>
          </w:p>
        </w:tc>
        <w:tc>
          <w:tcPr>
            <w:tcW w:w="5670" w:type="dxa"/>
            <w:shd w:val="clear" w:color="auto" w:fill="auto"/>
            <w:vAlign w:val="center"/>
          </w:tcPr>
          <w:p>
            <w:pPr>
              <w:rPr>
                <w:rFonts w:hint="eastAsia" w:ascii="宋体" w:hAnsi="宋体" w:eastAsia="宋体" w:cs="宋体"/>
                <w:sz w:val="20"/>
              </w:rPr>
            </w:pPr>
            <w:r>
              <w:rPr>
                <w:rFonts w:hint="eastAsia" w:ascii="宋体" w:hAnsi="宋体" w:eastAsia="宋体" w:cs="宋体"/>
                <w:sz w:val="20"/>
              </w:rPr>
              <w:t>车身灯光颜色为方块颜色一致并保持到结束</w:t>
            </w:r>
          </w:p>
        </w:tc>
        <w:tc>
          <w:tcPr>
            <w:tcW w:w="709" w:type="dxa"/>
            <w:shd w:val="clear" w:color="auto" w:fill="auto"/>
            <w:vAlign w:val="center"/>
          </w:tcPr>
          <w:p>
            <w:pPr>
              <w:jc w:val="center"/>
              <w:rPr>
                <w:rFonts w:hint="eastAsia" w:ascii="宋体" w:hAnsi="宋体" w:eastAsia="宋体" w:cs="宋体"/>
                <w:sz w:val="20"/>
              </w:rPr>
            </w:pPr>
            <w:r>
              <w:rPr>
                <w:rFonts w:hint="eastAsia" w:ascii="宋体" w:hAnsi="宋体" w:eastAsia="宋体" w:cs="宋体"/>
                <w:sz w:val="20"/>
              </w:rPr>
              <w:t>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exact"/>
        </w:trPr>
        <w:tc>
          <w:tcPr>
            <w:tcW w:w="1327" w:type="dxa"/>
            <w:vMerge w:val="restart"/>
            <w:shd w:val="clear" w:color="auto" w:fill="auto"/>
            <w:vAlign w:val="center"/>
          </w:tcPr>
          <w:p>
            <w:pPr>
              <w:jc w:val="center"/>
              <w:rPr>
                <w:rFonts w:hint="eastAsia" w:ascii="宋体" w:hAnsi="宋体" w:eastAsia="宋体" w:cs="宋体"/>
                <w:sz w:val="20"/>
              </w:rPr>
            </w:pPr>
            <w:r>
              <w:rPr>
                <w:rFonts w:hint="eastAsia" w:ascii="宋体" w:hAnsi="宋体" w:eastAsia="宋体" w:cs="宋体"/>
                <w:sz w:val="20"/>
              </w:rPr>
              <w:t>人行路口</w:t>
            </w:r>
          </w:p>
        </w:tc>
        <w:tc>
          <w:tcPr>
            <w:tcW w:w="5670" w:type="dxa"/>
            <w:shd w:val="clear" w:color="auto" w:fill="auto"/>
            <w:vAlign w:val="center"/>
          </w:tcPr>
          <w:p>
            <w:pPr>
              <w:rPr>
                <w:rFonts w:hint="eastAsia" w:ascii="宋体" w:hAnsi="宋体" w:eastAsia="宋体" w:cs="宋体"/>
                <w:sz w:val="20"/>
              </w:rPr>
            </w:pPr>
            <w:r>
              <w:rPr>
                <w:rFonts w:hint="eastAsia" w:ascii="宋体" w:hAnsi="宋体" w:eastAsia="宋体" w:cs="宋体"/>
                <w:sz w:val="20"/>
              </w:rPr>
              <w:t>智能车到达人行路口指定位置</w:t>
            </w:r>
          </w:p>
        </w:tc>
        <w:tc>
          <w:tcPr>
            <w:tcW w:w="709" w:type="dxa"/>
            <w:shd w:val="clear" w:color="auto" w:fill="auto"/>
            <w:vAlign w:val="center"/>
          </w:tcPr>
          <w:p>
            <w:pPr>
              <w:jc w:val="center"/>
              <w:rPr>
                <w:rFonts w:hint="eastAsia" w:ascii="宋体" w:hAnsi="宋体" w:eastAsia="宋体" w:cs="宋体"/>
                <w:sz w:val="20"/>
              </w:rPr>
            </w:pPr>
            <w:r>
              <w:rPr>
                <w:rFonts w:hint="eastAsia" w:ascii="宋体" w:hAnsi="宋体" w:eastAsia="宋体" w:cs="宋体"/>
                <w:sz w:val="20"/>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exact"/>
        </w:trPr>
        <w:tc>
          <w:tcPr>
            <w:tcW w:w="1327" w:type="dxa"/>
            <w:vMerge w:val="continue"/>
            <w:shd w:val="clear" w:color="auto" w:fill="auto"/>
            <w:vAlign w:val="center"/>
          </w:tcPr>
          <w:p>
            <w:pPr>
              <w:jc w:val="center"/>
              <w:rPr>
                <w:rFonts w:hint="eastAsia" w:ascii="宋体" w:hAnsi="宋体" w:eastAsia="宋体" w:cs="宋体"/>
                <w:sz w:val="20"/>
              </w:rPr>
            </w:pPr>
          </w:p>
        </w:tc>
        <w:tc>
          <w:tcPr>
            <w:tcW w:w="5670" w:type="dxa"/>
            <w:shd w:val="clear" w:color="auto" w:fill="auto"/>
            <w:vAlign w:val="center"/>
          </w:tcPr>
          <w:p>
            <w:pPr>
              <w:rPr>
                <w:rFonts w:hint="eastAsia" w:ascii="宋体" w:hAnsi="宋体" w:eastAsia="宋体" w:cs="宋体"/>
                <w:sz w:val="20"/>
              </w:rPr>
            </w:pPr>
            <w:r>
              <w:rPr>
                <w:rFonts w:hint="eastAsia" w:ascii="宋体" w:hAnsi="宋体" w:eastAsia="宋体" w:cs="宋体"/>
                <w:sz w:val="20"/>
              </w:rPr>
              <w:t>智能车完成一次通过人行路口时进行1秒及以上的停留</w:t>
            </w:r>
          </w:p>
        </w:tc>
        <w:tc>
          <w:tcPr>
            <w:tcW w:w="709" w:type="dxa"/>
            <w:shd w:val="clear" w:color="auto" w:fill="auto"/>
            <w:vAlign w:val="center"/>
          </w:tcPr>
          <w:p>
            <w:pPr>
              <w:jc w:val="center"/>
              <w:rPr>
                <w:rFonts w:hint="eastAsia" w:ascii="宋体" w:hAnsi="宋体" w:eastAsia="宋体" w:cs="宋体"/>
                <w:sz w:val="20"/>
              </w:rPr>
            </w:pPr>
            <w:r>
              <w:rPr>
                <w:rFonts w:hint="eastAsia" w:ascii="宋体" w:hAnsi="宋体" w:eastAsia="宋体" w:cs="宋体"/>
                <w:sz w:val="20"/>
              </w:rPr>
              <w:t>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327" w:type="dxa"/>
            <w:vMerge w:val="restart"/>
            <w:shd w:val="clear" w:color="auto" w:fill="auto"/>
            <w:vAlign w:val="center"/>
          </w:tcPr>
          <w:p>
            <w:pPr>
              <w:jc w:val="center"/>
              <w:rPr>
                <w:rFonts w:hint="eastAsia" w:ascii="宋体" w:hAnsi="宋体" w:eastAsia="宋体" w:cs="宋体"/>
                <w:sz w:val="20"/>
              </w:rPr>
            </w:pPr>
            <w:r>
              <w:rPr>
                <w:rFonts w:hint="eastAsia" w:ascii="宋体" w:hAnsi="宋体" w:eastAsia="宋体" w:cs="宋体"/>
                <w:sz w:val="20"/>
              </w:rPr>
              <w:t>限速通行</w:t>
            </w:r>
          </w:p>
        </w:tc>
        <w:tc>
          <w:tcPr>
            <w:tcW w:w="5670" w:type="dxa"/>
            <w:shd w:val="clear" w:color="auto" w:fill="auto"/>
            <w:vAlign w:val="center"/>
          </w:tcPr>
          <w:p>
            <w:pPr>
              <w:rPr>
                <w:rFonts w:hint="eastAsia" w:ascii="宋体" w:hAnsi="宋体" w:eastAsia="宋体" w:cs="宋体"/>
                <w:sz w:val="20"/>
              </w:rPr>
            </w:pPr>
            <w:r>
              <w:rPr>
                <w:rFonts w:hint="eastAsia" w:ascii="宋体" w:hAnsi="宋体" w:eastAsia="宋体" w:cs="宋体"/>
                <w:sz w:val="20"/>
              </w:rPr>
              <w:t>智能车到达并经过限速通行路段</w:t>
            </w:r>
          </w:p>
        </w:tc>
        <w:tc>
          <w:tcPr>
            <w:tcW w:w="709" w:type="dxa"/>
            <w:shd w:val="clear" w:color="auto" w:fill="auto"/>
            <w:vAlign w:val="center"/>
          </w:tcPr>
          <w:p>
            <w:pPr>
              <w:jc w:val="center"/>
              <w:rPr>
                <w:rFonts w:hint="eastAsia" w:ascii="宋体" w:hAnsi="宋体" w:eastAsia="宋体" w:cs="宋体"/>
                <w:sz w:val="20"/>
              </w:rPr>
            </w:pPr>
            <w:r>
              <w:rPr>
                <w:rFonts w:hint="eastAsia" w:ascii="宋体" w:hAnsi="宋体" w:eastAsia="宋体" w:cs="宋体"/>
                <w:sz w:val="20"/>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exact"/>
        </w:trPr>
        <w:tc>
          <w:tcPr>
            <w:tcW w:w="1327" w:type="dxa"/>
            <w:vMerge w:val="continue"/>
            <w:shd w:val="clear" w:color="auto" w:fill="auto"/>
            <w:vAlign w:val="center"/>
          </w:tcPr>
          <w:p>
            <w:pPr>
              <w:jc w:val="center"/>
              <w:rPr>
                <w:rFonts w:hint="eastAsia" w:ascii="宋体" w:hAnsi="宋体" w:eastAsia="宋体" w:cs="宋体"/>
                <w:sz w:val="20"/>
              </w:rPr>
            </w:pPr>
          </w:p>
        </w:tc>
        <w:tc>
          <w:tcPr>
            <w:tcW w:w="5670" w:type="dxa"/>
            <w:shd w:val="clear" w:color="auto" w:fill="auto"/>
            <w:vAlign w:val="center"/>
          </w:tcPr>
          <w:p>
            <w:pPr>
              <w:rPr>
                <w:rFonts w:hint="eastAsia" w:ascii="宋体" w:hAnsi="宋体" w:eastAsia="宋体" w:cs="宋体"/>
                <w:sz w:val="20"/>
              </w:rPr>
            </w:pPr>
            <w:r>
              <w:rPr>
                <w:rFonts w:hint="eastAsia" w:ascii="宋体" w:hAnsi="宋体" w:eastAsia="宋体" w:cs="宋体"/>
                <w:sz w:val="20"/>
              </w:rPr>
              <w:t>智能车通过限速路段车速保持在15-25cm/s之间</w:t>
            </w:r>
          </w:p>
        </w:tc>
        <w:tc>
          <w:tcPr>
            <w:tcW w:w="709" w:type="dxa"/>
            <w:shd w:val="clear" w:color="auto" w:fill="auto"/>
            <w:vAlign w:val="center"/>
          </w:tcPr>
          <w:p>
            <w:pPr>
              <w:jc w:val="center"/>
              <w:rPr>
                <w:rFonts w:hint="eastAsia" w:ascii="宋体" w:hAnsi="宋体" w:eastAsia="宋体" w:cs="宋体"/>
                <w:sz w:val="20"/>
              </w:rPr>
            </w:pPr>
            <w:r>
              <w:rPr>
                <w:rFonts w:hint="eastAsia" w:ascii="宋体" w:hAnsi="宋体" w:eastAsia="宋体" w:cs="宋体"/>
                <w:sz w:val="20"/>
              </w:rPr>
              <w:t>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exact"/>
        </w:trPr>
        <w:tc>
          <w:tcPr>
            <w:tcW w:w="1327" w:type="dxa"/>
            <w:vMerge w:val="restart"/>
            <w:shd w:val="clear" w:color="auto" w:fill="auto"/>
            <w:vAlign w:val="center"/>
          </w:tcPr>
          <w:p>
            <w:pPr>
              <w:jc w:val="center"/>
              <w:rPr>
                <w:rFonts w:hint="eastAsia" w:ascii="宋体" w:hAnsi="宋体" w:eastAsia="宋体" w:cs="宋体"/>
                <w:sz w:val="20"/>
              </w:rPr>
            </w:pPr>
            <w:r>
              <w:rPr>
                <w:rFonts w:hint="eastAsia" w:ascii="宋体" w:hAnsi="宋体" w:eastAsia="宋体" w:cs="宋体"/>
                <w:sz w:val="20"/>
              </w:rPr>
              <w:t>定向导航</w:t>
            </w:r>
          </w:p>
        </w:tc>
        <w:tc>
          <w:tcPr>
            <w:tcW w:w="5670" w:type="dxa"/>
            <w:shd w:val="clear" w:color="auto" w:fill="auto"/>
            <w:vAlign w:val="center"/>
          </w:tcPr>
          <w:p>
            <w:pPr>
              <w:rPr>
                <w:rFonts w:hint="eastAsia" w:ascii="宋体" w:hAnsi="宋体" w:eastAsia="宋体" w:cs="宋体"/>
                <w:sz w:val="20"/>
              </w:rPr>
            </w:pPr>
            <w:r>
              <w:rPr>
                <w:rFonts w:hint="eastAsia" w:ascii="宋体" w:hAnsi="宋体" w:eastAsia="宋体" w:cs="宋体"/>
                <w:sz w:val="20"/>
              </w:rPr>
              <w:t>智能车摄像头转向指示标志，转向角度要求90</w:t>
            </w:r>
            <w:r>
              <w:rPr>
                <w:rFonts w:hint="eastAsia" w:ascii="宋体" w:hAnsi="宋体" w:eastAsia="宋体" w:cs="宋体"/>
                <w:color w:val="333333"/>
                <w:shd w:val="clear" w:color="auto" w:fill="FFFFFF"/>
              </w:rPr>
              <w:t>±</w:t>
            </w:r>
            <w:r>
              <w:rPr>
                <w:rFonts w:hint="eastAsia" w:ascii="宋体" w:hAnsi="宋体" w:eastAsia="宋体" w:cs="宋体"/>
                <w:sz w:val="20"/>
              </w:rPr>
              <w:t>15度</w:t>
            </w:r>
          </w:p>
        </w:tc>
        <w:tc>
          <w:tcPr>
            <w:tcW w:w="709" w:type="dxa"/>
            <w:shd w:val="clear" w:color="auto" w:fill="auto"/>
            <w:vAlign w:val="center"/>
          </w:tcPr>
          <w:p>
            <w:pPr>
              <w:jc w:val="center"/>
              <w:rPr>
                <w:rFonts w:hint="eastAsia" w:ascii="宋体" w:hAnsi="宋体" w:eastAsia="宋体" w:cs="宋体"/>
                <w:sz w:val="20"/>
              </w:rPr>
            </w:pPr>
            <w:r>
              <w:rPr>
                <w:rFonts w:hint="eastAsia" w:ascii="宋体" w:hAnsi="宋体" w:eastAsia="宋体" w:cs="宋体"/>
                <w:sz w:val="20"/>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exact"/>
        </w:trPr>
        <w:tc>
          <w:tcPr>
            <w:tcW w:w="1327" w:type="dxa"/>
            <w:vMerge w:val="continue"/>
            <w:shd w:val="clear" w:color="auto" w:fill="auto"/>
            <w:vAlign w:val="center"/>
          </w:tcPr>
          <w:p>
            <w:pPr>
              <w:jc w:val="center"/>
              <w:rPr>
                <w:rFonts w:hint="eastAsia" w:ascii="宋体" w:hAnsi="宋体" w:eastAsia="宋体" w:cs="宋体"/>
                <w:sz w:val="20"/>
              </w:rPr>
            </w:pPr>
          </w:p>
        </w:tc>
        <w:tc>
          <w:tcPr>
            <w:tcW w:w="5670" w:type="dxa"/>
            <w:shd w:val="clear" w:color="auto" w:fill="auto"/>
            <w:vAlign w:val="center"/>
          </w:tcPr>
          <w:p>
            <w:pPr>
              <w:rPr>
                <w:rFonts w:hint="eastAsia" w:ascii="宋体" w:hAnsi="宋体" w:eastAsia="宋体" w:cs="宋体"/>
                <w:sz w:val="20"/>
              </w:rPr>
            </w:pPr>
            <w:r>
              <w:rPr>
                <w:rFonts w:hint="eastAsia" w:ascii="宋体" w:hAnsi="宋体" w:eastAsia="宋体" w:cs="宋体"/>
                <w:sz w:val="20"/>
              </w:rPr>
              <w:t>智能车完成驶向指定路线并通过</w:t>
            </w:r>
          </w:p>
        </w:tc>
        <w:tc>
          <w:tcPr>
            <w:tcW w:w="709" w:type="dxa"/>
            <w:shd w:val="clear" w:color="auto" w:fill="auto"/>
            <w:vAlign w:val="center"/>
          </w:tcPr>
          <w:p>
            <w:pPr>
              <w:jc w:val="center"/>
              <w:rPr>
                <w:rFonts w:hint="eastAsia" w:ascii="宋体" w:hAnsi="宋体" w:eastAsia="宋体" w:cs="宋体"/>
                <w:sz w:val="20"/>
              </w:rPr>
            </w:pPr>
            <w:r>
              <w:rPr>
                <w:rFonts w:hint="eastAsia" w:ascii="宋体" w:hAnsi="宋体" w:eastAsia="宋体" w:cs="宋体"/>
                <w:sz w:val="20"/>
              </w:rPr>
              <w:t>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exact"/>
        </w:trPr>
        <w:tc>
          <w:tcPr>
            <w:tcW w:w="1327" w:type="dxa"/>
            <w:vMerge w:val="restart"/>
            <w:shd w:val="clear" w:color="auto" w:fill="auto"/>
            <w:vAlign w:val="center"/>
          </w:tcPr>
          <w:p>
            <w:pPr>
              <w:jc w:val="center"/>
              <w:rPr>
                <w:rFonts w:hint="eastAsia" w:ascii="宋体" w:hAnsi="宋体" w:eastAsia="宋体" w:cs="宋体"/>
                <w:sz w:val="20"/>
              </w:rPr>
            </w:pPr>
            <w:r>
              <w:rPr>
                <w:rFonts w:hint="eastAsia" w:ascii="宋体" w:hAnsi="宋体" w:eastAsia="宋体" w:cs="宋体"/>
                <w:sz w:val="20"/>
              </w:rPr>
              <w:t>智能送达</w:t>
            </w:r>
          </w:p>
        </w:tc>
        <w:tc>
          <w:tcPr>
            <w:tcW w:w="5670" w:type="dxa"/>
            <w:shd w:val="clear" w:color="auto" w:fill="auto"/>
            <w:vAlign w:val="center"/>
          </w:tcPr>
          <w:p>
            <w:pPr>
              <w:rPr>
                <w:rFonts w:hint="eastAsia" w:ascii="宋体" w:hAnsi="宋体" w:eastAsia="宋体" w:cs="宋体"/>
                <w:sz w:val="20"/>
              </w:rPr>
            </w:pPr>
            <w:r>
              <w:rPr>
                <w:rFonts w:hint="eastAsia" w:ascii="宋体" w:hAnsi="宋体" w:eastAsia="宋体" w:cs="宋体"/>
                <w:sz w:val="20"/>
              </w:rPr>
              <w:t>智能车摄像头转向道具，转向角度要求90</w:t>
            </w:r>
            <w:r>
              <w:rPr>
                <w:rFonts w:hint="eastAsia" w:ascii="宋体" w:hAnsi="宋体" w:eastAsia="宋体" w:cs="宋体"/>
                <w:color w:val="333333"/>
                <w:shd w:val="clear" w:color="auto" w:fill="FFFFFF"/>
              </w:rPr>
              <w:t>±</w:t>
            </w:r>
            <w:r>
              <w:rPr>
                <w:rFonts w:hint="eastAsia" w:ascii="宋体" w:hAnsi="宋体" w:eastAsia="宋体" w:cs="宋体"/>
                <w:sz w:val="20"/>
              </w:rPr>
              <w:t>15度</w:t>
            </w:r>
          </w:p>
        </w:tc>
        <w:tc>
          <w:tcPr>
            <w:tcW w:w="709" w:type="dxa"/>
            <w:shd w:val="clear" w:color="auto" w:fill="auto"/>
            <w:vAlign w:val="center"/>
          </w:tcPr>
          <w:p>
            <w:pPr>
              <w:jc w:val="center"/>
              <w:rPr>
                <w:rFonts w:hint="eastAsia" w:ascii="宋体" w:hAnsi="宋体" w:eastAsia="宋体" w:cs="宋体"/>
                <w:sz w:val="20"/>
              </w:rPr>
            </w:pPr>
            <w:r>
              <w:rPr>
                <w:rFonts w:hint="eastAsia" w:ascii="宋体" w:hAnsi="宋体" w:eastAsia="宋体" w:cs="宋体"/>
                <w:sz w:val="20"/>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exact"/>
        </w:trPr>
        <w:tc>
          <w:tcPr>
            <w:tcW w:w="1327" w:type="dxa"/>
            <w:vMerge w:val="continue"/>
            <w:shd w:val="clear" w:color="auto" w:fill="auto"/>
            <w:vAlign w:val="center"/>
          </w:tcPr>
          <w:p>
            <w:pPr>
              <w:jc w:val="center"/>
              <w:rPr>
                <w:rFonts w:hint="eastAsia" w:ascii="宋体" w:hAnsi="宋体" w:eastAsia="宋体" w:cs="宋体"/>
                <w:sz w:val="20"/>
              </w:rPr>
            </w:pPr>
          </w:p>
        </w:tc>
        <w:tc>
          <w:tcPr>
            <w:tcW w:w="5670" w:type="dxa"/>
            <w:shd w:val="clear" w:color="auto" w:fill="auto"/>
            <w:vAlign w:val="center"/>
          </w:tcPr>
          <w:p>
            <w:pPr>
              <w:rPr>
                <w:rFonts w:hint="eastAsia" w:ascii="宋体" w:hAnsi="宋体" w:eastAsia="宋体" w:cs="宋体"/>
                <w:sz w:val="20"/>
              </w:rPr>
            </w:pPr>
            <w:r>
              <w:rPr>
                <w:rFonts w:hint="eastAsia" w:ascii="宋体" w:hAnsi="宋体" w:eastAsia="宋体" w:cs="宋体"/>
                <w:sz w:val="20"/>
              </w:rPr>
              <w:t>智能车每将一个所需送达的道具送入指定区域，且投影不超过区域范围得10分</w:t>
            </w:r>
          </w:p>
        </w:tc>
        <w:tc>
          <w:tcPr>
            <w:tcW w:w="709" w:type="dxa"/>
            <w:shd w:val="clear" w:color="auto" w:fill="auto"/>
            <w:vAlign w:val="center"/>
          </w:tcPr>
          <w:p>
            <w:pPr>
              <w:jc w:val="center"/>
              <w:rPr>
                <w:rFonts w:hint="eastAsia" w:ascii="宋体" w:hAnsi="宋体" w:eastAsia="宋体" w:cs="宋体"/>
                <w:sz w:val="20"/>
              </w:rPr>
            </w:pPr>
            <w:r>
              <w:rPr>
                <w:rFonts w:hint="eastAsia" w:ascii="宋体" w:hAnsi="宋体" w:eastAsia="宋体" w:cs="宋体"/>
                <w:sz w:val="20"/>
              </w:rPr>
              <w:t>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exact"/>
        </w:trPr>
        <w:tc>
          <w:tcPr>
            <w:tcW w:w="1327" w:type="dxa"/>
            <w:vMerge w:val="restart"/>
            <w:shd w:val="clear" w:color="auto" w:fill="auto"/>
            <w:vAlign w:val="center"/>
          </w:tcPr>
          <w:p>
            <w:pPr>
              <w:jc w:val="center"/>
              <w:rPr>
                <w:rFonts w:hint="eastAsia" w:ascii="宋体" w:hAnsi="宋体" w:eastAsia="宋体" w:cs="宋体"/>
                <w:sz w:val="20"/>
              </w:rPr>
            </w:pPr>
            <w:r>
              <w:rPr>
                <w:rFonts w:hint="eastAsia" w:ascii="宋体" w:hAnsi="宋体" w:eastAsia="宋体" w:cs="宋体"/>
                <w:sz w:val="20"/>
              </w:rPr>
              <w:t>极速超车</w:t>
            </w:r>
          </w:p>
        </w:tc>
        <w:tc>
          <w:tcPr>
            <w:tcW w:w="5670" w:type="dxa"/>
            <w:shd w:val="clear" w:color="auto" w:fill="auto"/>
            <w:vAlign w:val="center"/>
          </w:tcPr>
          <w:p>
            <w:pPr>
              <w:rPr>
                <w:rFonts w:hint="eastAsia" w:ascii="宋体" w:hAnsi="宋体" w:eastAsia="宋体" w:cs="宋体"/>
                <w:sz w:val="20"/>
              </w:rPr>
            </w:pPr>
            <w:r>
              <w:rPr>
                <w:rFonts w:hint="eastAsia" w:ascii="宋体" w:hAnsi="宋体" w:eastAsia="宋体" w:cs="宋体"/>
                <w:sz w:val="20"/>
              </w:rPr>
              <w:t>智能车到达极速超车区域</w:t>
            </w:r>
          </w:p>
        </w:tc>
        <w:tc>
          <w:tcPr>
            <w:tcW w:w="709" w:type="dxa"/>
            <w:shd w:val="clear" w:color="auto" w:fill="auto"/>
            <w:vAlign w:val="center"/>
          </w:tcPr>
          <w:p>
            <w:pPr>
              <w:jc w:val="center"/>
              <w:rPr>
                <w:rFonts w:hint="eastAsia" w:ascii="宋体" w:hAnsi="宋体" w:eastAsia="宋体" w:cs="宋体"/>
                <w:sz w:val="20"/>
              </w:rPr>
            </w:pPr>
            <w:r>
              <w:rPr>
                <w:rFonts w:hint="eastAsia" w:ascii="宋体" w:hAnsi="宋体" w:eastAsia="宋体" w:cs="宋体"/>
                <w:sz w:val="20"/>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exact"/>
        </w:trPr>
        <w:tc>
          <w:tcPr>
            <w:tcW w:w="1327" w:type="dxa"/>
            <w:vMerge w:val="continue"/>
            <w:shd w:val="clear" w:color="auto" w:fill="auto"/>
            <w:vAlign w:val="center"/>
          </w:tcPr>
          <w:p>
            <w:pPr>
              <w:jc w:val="center"/>
              <w:rPr>
                <w:rFonts w:hint="eastAsia" w:ascii="宋体" w:hAnsi="宋体" w:eastAsia="宋体" w:cs="宋体"/>
                <w:sz w:val="20"/>
              </w:rPr>
            </w:pPr>
          </w:p>
        </w:tc>
        <w:tc>
          <w:tcPr>
            <w:tcW w:w="5670" w:type="dxa"/>
            <w:shd w:val="clear" w:color="auto" w:fill="auto"/>
            <w:vAlign w:val="center"/>
          </w:tcPr>
          <w:p>
            <w:pPr>
              <w:rPr>
                <w:rFonts w:hint="eastAsia" w:ascii="宋体" w:hAnsi="宋体" w:eastAsia="宋体" w:cs="宋体"/>
                <w:sz w:val="20"/>
              </w:rPr>
            </w:pPr>
            <w:r>
              <w:rPr>
                <w:rFonts w:hint="eastAsia" w:ascii="宋体" w:hAnsi="宋体" w:eastAsia="宋体" w:cs="宋体"/>
                <w:sz w:val="20"/>
              </w:rPr>
              <w:t>智能车完成通过超车路段均未碰到车辆道具</w:t>
            </w:r>
          </w:p>
          <w:p>
            <w:pPr>
              <w:rPr>
                <w:rFonts w:hint="eastAsia" w:ascii="宋体" w:hAnsi="宋体" w:eastAsia="宋体" w:cs="宋体"/>
                <w:sz w:val="20"/>
              </w:rPr>
            </w:pPr>
            <w:r>
              <w:rPr>
                <w:rFonts w:hint="eastAsia" w:ascii="宋体" w:hAnsi="宋体" w:eastAsia="宋体" w:cs="宋体"/>
                <w:sz w:val="20"/>
              </w:rPr>
              <w:t>每触碰到一个车辆道具扣除15分</w:t>
            </w:r>
          </w:p>
        </w:tc>
        <w:tc>
          <w:tcPr>
            <w:tcW w:w="709" w:type="dxa"/>
            <w:shd w:val="clear" w:color="auto" w:fill="auto"/>
            <w:vAlign w:val="center"/>
          </w:tcPr>
          <w:p>
            <w:pPr>
              <w:jc w:val="center"/>
              <w:rPr>
                <w:rFonts w:hint="eastAsia" w:ascii="宋体" w:hAnsi="宋体" w:eastAsia="宋体" w:cs="宋体"/>
                <w:sz w:val="20"/>
              </w:rPr>
            </w:pPr>
            <w:r>
              <w:rPr>
                <w:rFonts w:hint="eastAsia" w:ascii="宋体" w:hAnsi="宋体" w:eastAsia="宋体" w:cs="宋体"/>
                <w:sz w:val="20"/>
              </w:rPr>
              <w:t>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exact"/>
        </w:trPr>
        <w:tc>
          <w:tcPr>
            <w:tcW w:w="1327" w:type="dxa"/>
            <w:shd w:val="clear" w:color="auto" w:fill="auto"/>
            <w:vAlign w:val="center"/>
          </w:tcPr>
          <w:p>
            <w:pPr>
              <w:jc w:val="center"/>
              <w:rPr>
                <w:rFonts w:hint="eastAsia" w:ascii="宋体" w:hAnsi="宋体" w:eastAsia="宋体" w:cs="宋体"/>
                <w:sz w:val="20"/>
              </w:rPr>
            </w:pPr>
            <w:r>
              <w:rPr>
                <w:rFonts w:hint="eastAsia" w:ascii="宋体" w:hAnsi="宋体" w:eastAsia="宋体" w:cs="宋体"/>
                <w:sz w:val="20"/>
              </w:rPr>
              <w:t>神秘任务</w:t>
            </w:r>
          </w:p>
        </w:tc>
        <w:tc>
          <w:tcPr>
            <w:tcW w:w="5670" w:type="dxa"/>
            <w:shd w:val="clear" w:color="auto" w:fill="auto"/>
            <w:vAlign w:val="center"/>
          </w:tcPr>
          <w:p>
            <w:pPr>
              <w:rPr>
                <w:rFonts w:hint="eastAsia" w:ascii="宋体" w:hAnsi="宋体" w:eastAsia="宋体" w:cs="宋体"/>
                <w:sz w:val="20"/>
              </w:rPr>
            </w:pPr>
            <w:r>
              <w:rPr>
                <w:rFonts w:hint="eastAsia" w:ascii="宋体" w:hAnsi="宋体" w:eastAsia="宋体" w:cs="宋体"/>
                <w:sz w:val="20"/>
              </w:rPr>
              <w:t>任务题目现场公布，智能车完成任务内容</w:t>
            </w:r>
          </w:p>
        </w:tc>
        <w:tc>
          <w:tcPr>
            <w:tcW w:w="709" w:type="dxa"/>
            <w:shd w:val="clear" w:color="auto" w:fill="auto"/>
            <w:vAlign w:val="center"/>
          </w:tcPr>
          <w:p>
            <w:pPr>
              <w:jc w:val="center"/>
              <w:rPr>
                <w:rFonts w:hint="eastAsia" w:ascii="宋体" w:hAnsi="宋体" w:eastAsia="宋体" w:cs="宋体"/>
                <w:sz w:val="20"/>
              </w:rPr>
            </w:pPr>
            <w:r>
              <w:rPr>
                <w:rFonts w:hint="eastAsia" w:ascii="宋体" w:hAnsi="宋体" w:eastAsia="宋体" w:cs="宋体"/>
                <w:sz w:val="20"/>
              </w:rPr>
              <w:t>40分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exact"/>
        </w:trPr>
        <w:tc>
          <w:tcPr>
            <w:tcW w:w="1327" w:type="dxa"/>
            <w:shd w:val="clear" w:color="auto" w:fill="auto"/>
            <w:vAlign w:val="center"/>
          </w:tcPr>
          <w:p>
            <w:pPr>
              <w:jc w:val="center"/>
              <w:rPr>
                <w:rFonts w:hint="eastAsia" w:ascii="宋体" w:hAnsi="宋体" w:eastAsia="宋体" w:cs="宋体"/>
                <w:sz w:val="20"/>
              </w:rPr>
            </w:pPr>
            <w:r>
              <w:rPr>
                <w:rFonts w:hint="eastAsia" w:ascii="宋体" w:hAnsi="宋体" w:eastAsia="宋体" w:cs="宋体"/>
                <w:sz w:val="20"/>
              </w:rPr>
              <w:t>到达目的地</w:t>
            </w:r>
          </w:p>
        </w:tc>
        <w:tc>
          <w:tcPr>
            <w:tcW w:w="5670" w:type="dxa"/>
            <w:shd w:val="clear" w:color="auto" w:fill="auto"/>
            <w:vAlign w:val="center"/>
          </w:tcPr>
          <w:p>
            <w:pPr>
              <w:rPr>
                <w:rFonts w:hint="eastAsia" w:ascii="宋体" w:hAnsi="宋体" w:eastAsia="宋体" w:cs="宋体"/>
                <w:sz w:val="20"/>
              </w:rPr>
            </w:pPr>
            <w:r>
              <w:rPr>
                <w:rFonts w:hint="eastAsia" w:ascii="宋体" w:hAnsi="宋体" w:eastAsia="宋体" w:cs="宋体"/>
                <w:sz w:val="20"/>
              </w:rPr>
              <w:t>智能车完成到达目的地A区域的车道模块上，并处于静止状态</w:t>
            </w:r>
          </w:p>
        </w:tc>
        <w:tc>
          <w:tcPr>
            <w:tcW w:w="709" w:type="dxa"/>
            <w:shd w:val="clear" w:color="auto" w:fill="auto"/>
            <w:vAlign w:val="center"/>
          </w:tcPr>
          <w:p>
            <w:pPr>
              <w:jc w:val="center"/>
              <w:rPr>
                <w:rFonts w:hint="eastAsia" w:ascii="宋体" w:hAnsi="宋体" w:eastAsia="宋体" w:cs="宋体"/>
                <w:sz w:val="20"/>
              </w:rPr>
            </w:pPr>
            <w:r>
              <w:rPr>
                <w:rFonts w:hint="eastAsia" w:ascii="宋体" w:hAnsi="宋体" w:eastAsia="宋体" w:cs="宋体"/>
                <w:sz w:val="20"/>
              </w:rPr>
              <w:t>25分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exact"/>
        </w:trPr>
        <w:tc>
          <w:tcPr>
            <w:tcW w:w="1327" w:type="dxa"/>
            <w:shd w:val="clear" w:color="auto" w:fill="auto"/>
            <w:vAlign w:val="center"/>
          </w:tcPr>
          <w:p>
            <w:pPr>
              <w:jc w:val="center"/>
              <w:rPr>
                <w:rFonts w:hint="eastAsia" w:ascii="宋体" w:hAnsi="宋体" w:eastAsia="宋体" w:cs="宋体"/>
                <w:sz w:val="20"/>
              </w:rPr>
            </w:pPr>
            <w:r>
              <w:rPr>
                <w:rFonts w:hint="eastAsia" w:ascii="宋体" w:hAnsi="宋体" w:eastAsia="宋体" w:cs="宋体"/>
                <w:sz w:val="20"/>
              </w:rPr>
              <w:t>行车记录</w:t>
            </w:r>
          </w:p>
        </w:tc>
        <w:tc>
          <w:tcPr>
            <w:tcW w:w="5670" w:type="dxa"/>
            <w:shd w:val="clear" w:color="auto" w:fill="auto"/>
            <w:vAlign w:val="center"/>
          </w:tcPr>
          <w:p>
            <w:pPr>
              <w:rPr>
                <w:rFonts w:hint="eastAsia" w:ascii="宋体" w:hAnsi="宋体" w:eastAsia="宋体" w:cs="宋体"/>
                <w:sz w:val="20"/>
              </w:rPr>
            </w:pPr>
            <w:r>
              <w:rPr>
                <w:rFonts w:hint="eastAsia" w:ascii="宋体" w:hAnsi="宋体" w:eastAsia="宋体" w:cs="宋体"/>
                <w:sz w:val="20"/>
              </w:rPr>
              <w:t>车身上显示屏中显示信息与智能车，实际完成任务信息和顺序保持一致</w:t>
            </w:r>
          </w:p>
        </w:tc>
        <w:tc>
          <w:tcPr>
            <w:tcW w:w="709" w:type="dxa"/>
            <w:shd w:val="clear" w:color="auto" w:fill="auto"/>
            <w:vAlign w:val="center"/>
          </w:tcPr>
          <w:p>
            <w:pPr>
              <w:jc w:val="center"/>
              <w:rPr>
                <w:rFonts w:hint="eastAsia" w:ascii="宋体" w:hAnsi="宋体" w:eastAsia="宋体" w:cs="宋体"/>
                <w:sz w:val="20"/>
              </w:rPr>
            </w:pPr>
            <w:r>
              <w:rPr>
                <w:rFonts w:hint="eastAsia" w:ascii="宋体" w:hAnsi="宋体" w:eastAsia="宋体" w:cs="宋体"/>
                <w:sz w:val="20"/>
              </w:rPr>
              <w:t>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exact"/>
        </w:trPr>
        <w:tc>
          <w:tcPr>
            <w:tcW w:w="1327" w:type="dxa"/>
            <w:shd w:val="clear" w:color="auto" w:fill="auto"/>
            <w:vAlign w:val="center"/>
          </w:tcPr>
          <w:p>
            <w:pPr>
              <w:jc w:val="center"/>
              <w:rPr>
                <w:rFonts w:hint="eastAsia" w:ascii="宋体" w:hAnsi="宋体" w:eastAsia="宋体" w:cs="宋体"/>
                <w:sz w:val="20"/>
              </w:rPr>
            </w:pPr>
            <w:r>
              <w:rPr>
                <w:rFonts w:hint="eastAsia" w:ascii="宋体" w:hAnsi="宋体" w:eastAsia="宋体" w:cs="宋体"/>
                <w:sz w:val="20"/>
              </w:rPr>
              <w:t>时间奖励</w:t>
            </w:r>
          </w:p>
        </w:tc>
        <w:tc>
          <w:tcPr>
            <w:tcW w:w="5670" w:type="dxa"/>
            <w:shd w:val="clear" w:color="auto" w:fill="auto"/>
            <w:vAlign w:val="center"/>
          </w:tcPr>
          <w:p>
            <w:pPr>
              <w:rPr>
                <w:rFonts w:hint="eastAsia" w:ascii="宋体" w:hAnsi="宋体" w:eastAsia="宋体" w:cs="宋体"/>
                <w:sz w:val="20"/>
              </w:rPr>
            </w:pPr>
            <w:r>
              <w:rPr>
                <w:rFonts w:hint="eastAsia" w:ascii="宋体" w:hAnsi="宋体" w:eastAsia="宋体" w:cs="宋体"/>
                <w:sz w:val="20"/>
              </w:rPr>
              <w:t>裁判宣布任务结束，智能车完成任务用时少于规定时长的，每提前一秒+0.5分</w:t>
            </w:r>
          </w:p>
        </w:tc>
        <w:tc>
          <w:tcPr>
            <w:tcW w:w="709" w:type="dxa"/>
            <w:shd w:val="clear" w:color="auto" w:fill="auto"/>
            <w:vAlign w:val="center"/>
          </w:tcPr>
          <w:p>
            <w:pPr>
              <w:jc w:val="center"/>
              <w:rPr>
                <w:rFonts w:hint="eastAsia" w:ascii="宋体" w:hAnsi="宋体" w:eastAsia="宋体" w:cs="宋体"/>
                <w:sz w:val="20"/>
              </w:rPr>
            </w:pPr>
          </w:p>
        </w:tc>
      </w:tr>
    </w:tbl>
    <w:p>
      <w:pPr>
        <w:rPr>
          <w:rFonts w:ascii="宋体" w:hAnsi="宋体"/>
        </w:rPr>
      </w:pPr>
    </w:p>
    <w:p>
      <w:pPr>
        <w:pStyle w:val="4"/>
        <w:keepNext/>
        <w:keepLines/>
        <w:pageBreakBefore w:val="0"/>
        <w:widowControl w:val="0"/>
        <w:kinsoku/>
        <w:wordWrap/>
        <w:overflowPunct/>
        <w:topLinePunct w:val="0"/>
        <w:autoSpaceDE/>
        <w:autoSpaceDN/>
        <w:bidi w:val="0"/>
        <w:adjustRightInd/>
        <w:snapToGrid/>
        <w:ind w:left="0" w:leftChars="0" w:firstLine="482" w:firstLineChars="200"/>
        <w:textAlignment w:val="auto"/>
        <w:rPr>
          <w:rFonts w:hint="eastAsia" w:ascii="仿宋_GB2312" w:hAnsi="仿宋_GB2312" w:eastAsia="仿宋_GB2312" w:cs="仿宋_GB2312"/>
          <w:b w:val="0"/>
          <w:bCs w:val="0"/>
          <w:sz w:val="32"/>
          <w:szCs w:val="32"/>
        </w:rPr>
      </w:pPr>
      <w:bookmarkStart w:id="15" w:name="_Toc117269964"/>
      <w:r>
        <w:rPr>
          <w:rFonts w:hint="eastAsia" w:ascii="仿宋_GB2312" w:hAnsi="仿宋_GB2312" w:eastAsia="仿宋_GB2312" w:cs="仿宋_GB2312"/>
          <w:b/>
          <w:bCs/>
          <w:sz w:val="24"/>
          <w:szCs w:val="24"/>
        </w:rPr>
        <w:t>2.初中组</w:t>
      </w:r>
      <w:bookmarkEnd w:id="15"/>
    </w:p>
    <w:tbl>
      <w:tblPr>
        <w:tblStyle w:val="18"/>
        <w:tblW w:w="7706" w:type="dxa"/>
        <w:tblInd w:w="4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7"/>
        <w:gridCol w:w="5670"/>
        <w:gridCol w:w="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exact"/>
        </w:trPr>
        <w:tc>
          <w:tcPr>
            <w:tcW w:w="1327" w:type="dxa"/>
            <w:shd w:val="clear" w:color="auto" w:fill="auto"/>
            <w:vAlign w:val="center"/>
          </w:tcPr>
          <w:p>
            <w:pPr>
              <w:jc w:val="center"/>
              <w:rPr>
                <w:rFonts w:ascii="宋体" w:hAnsi="宋体"/>
                <w:sz w:val="20"/>
              </w:rPr>
            </w:pPr>
            <w:r>
              <w:rPr>
                <w:rFonts w:hint="eastAsia" w:ascii="宋体" w:hAnsi="宋体"/>
                <w:sz w:val="20"/>
              </w:rPr>
              <w:t>指标</w:t>
            </w:r>
          </w:p>
        </w:tc>
        <w:tc>
          <w:tcPr>
            <w:tcW w:w="5670" w:type="dxa"/>
            <w:shd w:val="clear" w:color="auto" w:fill="auto"/>
            <w:vAlign w:val="center"/>
          </w:tcPr>
          <w:p>
            <w:pPr>
              <w:jc w:val="center"/>
              <w:rPr>
                <w:rFonts w:ascii="宋体" w:hAnsi="宋体"/>
                <w:sz w:val="20"/>
              </w:rPr>
            </w:pPr>
            <w:r>
              <w:rPr>
                <w:rFonts w:hint="eastAsia" w:ascii="宋体" w:hAnsi="宋体"/>
                <w:sz w:val="20"/>
              </w:rPr>
              <w:t>描述</w:t>
            </w:r>
          </w:p>
        </w:tc>
        <w:tc>
          <w:tcPr>
            <w:tcW w:w="709" w:type="dxa"/>
            <w:shd w:val="clear" w:color="auto" w:fill="auto"/>
            <w:vAlign w:val="center"/>
          </w:tcPr>
          <w:p>
            <w:pPr>
              <w:jc w:val="center"/>
              <w:rPr>
                <w:rFonts w:ascii="宋体" w:hAnsi="宋体"/>
                <w:sz w:val="20"/>
              </w:rPr>
            </w:pPr>
            <w:r>
              <w:rPr>
                <w:rFonts w:ascii="宋体" w:hAnsi="宋体"/>
                <w:sz w:val="20"/>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trPr>
        <w:tc>
          <w:tcPr>
            <w:tcW w:w="1327" w:type="dxa"/>
            <w:vMerge w:val="restart"/>
            <w:shd w:val="clear" w:color="auto" w:fill="auto"/>
            <w:vAlign w:val="center"/>
          </w:tcPr>
          <w:p>
            <w:pPr>
              <w:jc w:val="center"/>
              <w:rPr>
                <w:rFonts w:ascii="宋体" w:hAnsi="宋体"/>
                <w:sz w:val="20"/>
              </w:rPr>
            </w:pPr>
            <w:r>
              <w:rPr>
                <w:rFonts w:hint="eastAsia" w:ascii="宋体" w:hAnsi="宋体"/>
                <w:sz w:val="20"/>
              </w:rPr>
              <w:t>启动出发</w:t>
            </w:r>
          </w:p>
        </w:tc>
        <w:tc>
          <w:tcPr>
            <w:tcW w:w="5670" w:type="dxa"/>
            <w:shd w:val="clear" w:color="auto" w:fill="auto"/>
          </w:tcPr>
          <w:p>
            <w:pPr>
              <w:rPr>
                <w:rFonts w:ascii="宋体" w:hAnsi="宋体"/>
                <w:sz w:val="20"/>
              </w:rPr>
            </w:pPr>
            <w:r>
              <w:rPr>
                <w:rFonts w:hint="eastAsia" w:ascii="宋体" w:hAnsi="宋体"/>
                <w:sz w:val="20"/>
              </w:rPr>
              <w:t>未触碰智能车启动</w:t>
            </w:r>
          </w:p>
        </w:tc>
        <w:tc>
          <w:tcPr>
            <w:tcW w:w="709" w:type="dxa"/>
            <w:shd w:val="clear" w:color="auto" w:fill="auto"/>
            <w:vAlign w:val="center"/>
          </w:tcPr>
          <w:p>
            <w:pPr>
              <w:jc w:val="center"/>
              <w:rPr>
                <w:rFonts w:ascii="宋体" w:hAnsi="宋体"/>
                <w:sz w:val="20"/>
              </w:rPr>
            </w:pPr>
            <w:r>
              <w:rPr>
                <w:rFonts w:ascii="宋体" w:hAnsi="宋体"/>
                <w:sz w:val="20"/>
              </w:rPr>
              <w:t>20</w:t>
            </w:r>
            <w:r>
              <w:rPr>
                <w:rFonts w:hint="eastAsia" w:ascii="宋体" w:hAnsi="宋体"/>
                <w:sz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exact"/>
        </w:trPr>
        <w:tc>
          <w:tcPr>
            <w:tcW w:w="1327" w:type="dxa"/>
            <w:vMerge w:val="continue"/>
            <w:shd w:val="clear" w:color="auto" w:fill="auto"/>
            <w:vAlign w:val="center"/>
          </w:tcPr>
          <w:p>
            <w:pPr>
              <w:jc w:val="center"/>
              <w:rPr>
                <w:rFonts w:ascii="宋体" w:hAnsi="宋体"/>
                <w:sz w:val="20"/>
              </w:rPr>
            </w:pPr>
          </w:p>
        </w:tc>
        <w:tc>
          <w:tcPr>
            <w:tcW w:w="5670" w:type="dxa"/>
            <w:shd w:val="clear" w:color="auto" w:fill="auto"/>
          </w:tcPr>
          <w:p>
            <w:pPr>
              <w:rPr>
                <w:rFonts w:ascii="宋体" w:hAnsi="宋体"/>
                <w:sz w:val="20"/>
              </w:rPr>
            </w:pPr>
            <w:r>
              <w:rPr>
                <w:rFonts w:hint="eastAsia" w:ascii="宋体" w:hAnsi="宋体"/>
                <w:sz w:val="20"/>
              </w:rPr>
              <w:t>智能车垂直投影完全驶离出发区域</w:t>
            </w:r>
          </w:p>
        </w:tc>
        <w:tc>
          <w:tcPr>
            <w:tcW w:w="709" w:type="dxa"/>
            <w:shd w:val="clear" w:color="auto" w:fill="auto"/>
            <w:vAlign w:val="center"/>
          </w:tcPr>
          <w:p>
            <w:pPr>
              <w:jc w:val="center"/>
              <w:rPr>
                <w:rFonts w:ascii="宋体" w:hAnsi="宋体"/>
                <w:sz w:val="20"/>
              </w:rPr>
            </w:pPr>
            <w:r>
              <w:rPr>
                <w:rFonts w:ascii="宋体" w:hAnsi="宋体"/>
                <w:sz w:val="20"/>
              </w:rPr>
              <w:t>20</w:t>
            </w:r>
            <w:r>
              <w:rPr>
                <w:rFonts w:hint="eastAsia" w:ascii="宋体" w:hAnsi="宋体"/>
                <w:sz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327" w:type="dxa"/>
            <w:vMerge w:val="restart"/>
            <w:shd w:val="clear" w:color="auto" w:fill="auto"/>
            <w:vAlign w:val="center"/>
          </w:tcPr>
          <w:p>
            <w:pPr>
              <w:jc w:val="center"/>
              <w:rPr>
                <w:rFonts w:ascii="宋体" w:hAnsi="宋体"/>
                <w:sz w:val="20"/>
              </w:rPr>
            </w:pPr>
            <w:r>
              <w:rPr>
                <w:rFonts w:hint="eastAsia" w:ascii="宋体" w:hAnsi="宋体"/>
                <w:sz w:val="20"/>
              </w:rPr>
              <w:t>萌动表情</w:t>
            </w:r>
          </w:p>
        </w:tc>
        <w:tc>
          <w:tcPr>
            <w:tcW w:w="5670" w:type="dxa"/>
            <w:shd w:val="clear" w:color="auto" w:fill="auto"/>
            <w:vAlign w:val="center"/>
          </w:tcPr>
          <w:p>
            <w:pPr>
              <w:rPr>
                <w:rFonts w:ascii="宋体" w:hAnsi="宋体"/>
                <w:sz w:val="20"/>
              </w:rPr>
            </w:pPr>
            <w:r>
              <w:rPr>
                <w:rFonts w:hint="eastAsia" w:ascii="宋体" w:hAnsi="宋体"/>
                <w:sz w:val="20"/>
              </w:rPr>
              <w:t>智能车摄像头转向指示标志，转向角度要求90</w:t>
            </w:r>
            <w:r>
              <w:rPr>
                <w:rFonts w:ascii="PingFang SC" w:hAnsi="PingFang SC"/>
                <w:color w:val="333333"/>
                <w:shd w:val="clear" w:color="auto" w:fill="FFFFFF"/>
              </w:rPr>
              <w:t>±</w:t>
            </w:r>
            <w:r>
              <w:rPr>
                <w:rFonts w:hint="eastAsia" w:ascii="宋体" w:hAnsi="宋体"/>
                <w:sz w:val="20"/>
              </w:rPr>
              <w:t>15度</w:t>
            </w:r>
          </w:p>
        </w:tc>
        <w:tc>
          <w:tcPr>
            <w:tcW w:w="709" w:type="dxa"/>
            <w:shd w:val="clear" w:color="auto" w:fill="auto"/>
            <w:vAlign w:val="center"/>
          </w:tcPr>
          <w:p>
            <w:pPr>
              <w:jc w:val="center"/>
              <w:rPr>
                <w:rFonts w:ascii="宋体" w:hAnsi="宋体"/>
                <w:sz w:val="20"/>
              </w:rPr>
            </w:pPr>
            <w:r>
              <w:rPr>
                <w:rFonts w:ascii="宋体" w:hAnsi="宋体"/>
                <w:sz w:val="20"/>
              </w:rPr>
              <w:t>5</w:t>
            </w:r>
            <w:r>
              <w:rPr>
                <w:rFonts w:hint="eastAsia" w:ascii="宋体" w:hAnsi="宋体"/>
                <w:sz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exact"/>
        </w:trPr>
        <w:tc>
          <w:tcPr>
            <w:tcW w:w="1327" w:type="dxa"/>
            <w:vMerge w:val="continue"/>
            <w:shd w:val="clear" w:color="auto" w:fill="auto"/>
            <w:vAlign w:val="center"/>
          </w:tcPr>
          <w:p>
            <w:pPr>
              <w:jc w:val="center"/>
              <w:rPr>
                <w:rFonts w:ascii="宋体" w:hAnsi="宋体"/>
                <w:sz w:val="20"/>
              </w:rPr>
            </w:pPr>
          </w:p>
        </w:tc>
        <w:tc>
          <w:tcPr>
            <w:tcW w:w="5670" w:type="dxa"/>
            <w:shd w:val="clear" w:color="auto" w:fill="auto"/>
            <w:vAlign w:val="center"/>
          </w:tcPr>
          <w:p>
            <w:pPr>
              <w:rPr>
                <w:rFonts w:ascii="宋体" w:hAnsi="宋体"/>
                <w:sz w:val="20"/>
              </w:rPr>
            </w:pPr>
            <w:r>
              <w:rPr>
                <w:rFonts w:hint="eastAsia" w:ascii="宋体" w:hAnsi="宋体"/>
                <w:sz w:val="20"/>
              </w:rPr>
              <w:t>车身上的</w:t>
            </w:r>
            <w:r>
              <w:rPr>
                <w:rFonts w:ascii="宋体" w:hAnsi="宋体"/>
                <w:sz w:val="20"/>
              </w:rPr>
              <w:t>8*16</w:t>
            </w:r>
            <w:r>
              <w:rPr>
                <w:rFonts w:hint="eastAsia" w:ascii="宋体" w:hAnsi="宋体"/>
                <w:sz w:val="20"/>
              </w:rPr>
              <w:t>点阵屏显示表情与指示标志显示一致并保持到结束</w:t>
            </w:r>
          </w:p>
        </w:tc>
        <w:tc>
          <w:tcPr>
            <w:tcW w:w="709" w:type="dxa"/>
            <w:shd w:val="clear" w:color="auto" w:fill="auto"/>
            <w:vAlign w:val="center"/>
          </w:tcPr>
          <w:p>
            <w:pPr>
              <w:jc w:val="center"/>
              <w:rPr>
                <w:rFonts w:ascii="宋体" w:hAnsi="宋体"/>
                <w:sz w:val="20"/>
              </w:rPr>
            </w:pPr>
            <w:r>
              <w:rPr>
                <w:rFonts w:ascii="宋体" w:hAnsi="宋体"/>
                <w:sz w:val="20"/>
              </w:rPr>
              <w:t>20</w:t>
            </w:r>
            <w:r>
              <w:rPr>
                <w:rFonts w:hint="eastAsia" w:ascii="宋体" w:hAnsi="宋体"/>
                <w:sz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exact"/>
        </w:trPr>
        <w:tc>
          <w:tcPr>
            <w:tcW w:w="1327" w:type="dxa"/>
            <w:vMerge w:val="restart"/>
            <w:shd w:val="clear" w:color="auto" w:fill="auto"/>
            <w:vAlign w:val="center"/>
          </w:tcPr>
          <w:p>
            <w:pPr>
              <w:jc w:val="center"/>
              <w:rPr>
                <w:rFonts w:ascii="宋体" w:hAnsi="宋体"/>
                <w:sz w:val="20"/>
              </w:rPr>
            </w:pPr>
            <w:r>
              <w:rPr>
                <w:rFonts w:hint="eastAsia" w:ascii="宋体" w:hAnsi="宋体"/>
                <w:sz w:val="20"/>
              </w:rPr>
              <w:t>灯光谜语</w:t>
            </w:r>
          </w:p>
        </w:tc>
        <w:tc>
          <w:tcPr>
            <w:tcW w:w="5670" w:type="dxa"/>
            <w:shd w:val="clear" w:color="auto" w:fill="auto"/>
            <w:vAlign w:val="center"/>
          </w:tcPr>
          <w:p>
            <w:pPr>
              <w:rPr>
                <w:rFonts w:ascii="宋体" w:hAnsi="宋体"/>
                <w:sz w:val="20"/>
              </w:rPr>
            </w:pPr>
            <w:r>
              <w:rPr>
                <w:rFonts w:hint="eastAsia" w:ascii="宋体" w:hAnsi="宋体"/>
                <w:sz w:val="20"/>
              </w:rPr>
              <w:t>智能车摄像头转向指示标志，转向角度要求90</w:t>
            </w:r>
            <w:r>
              <w:rPr>
                <w:rFonts w:ascii="PingFang SC" w:hAnsi="PingFang SC"/>
                <w:color w:val="333333"/>
                <w:shd w:val="clear" w:color="auto" w:fill="FFFFFF"/>
              </w:rPr>
              <w:t>±</w:t>
            </w:r>
            <w:r>
              <w:rPr>
                <w:rFonts w:hint="eastAsia" w:ascii="宋体" w:hAnsi="宋体"/>
                <w:sz w:val="20"/>
              </w:rPr>
              <w:t>15度</w:t>
            </w:r>
          </w:p>
        </w:tc>
        <w:tc>
          <w:tcPr>
            <w:tcW w:w="709" w:type="dxa"/>
            <w:shd w:val="clear" w:color="auto" w:fill="auto"/>
            <w:vAlign w:val="center"/>
          </w:tcPr>
          <w:p>
            <w:pPr>
              <w:jc w:val="center"/>
              <w:rPr>
                <w:rFonts w:ascii="宋体" w:hAnsi="宋体"/>
                <w:sz w:val="20"/>
              </w:rPr>
            </w:pPr>
            <w:r>
              <w:rPr>
                <w:rFonts w:ascii="宋体" w:hAnsi="宋体"/>
                <w:sz w:val="20"/>
              </w:rPr>
              <w:t>5</w:t>
            </w:r>
            <w:r>
              <w:rPr>
                <w:rFonts w:hint="eastAsia" w:ascii="宋体" w:hAnsi="宋体"/>
                <w:sz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exact"/>
        </w:trPr>
        <w:tc>
          <w:tcPr>
            <w:tcW w:w="1327" w:type="dxa"/>
            <w:vMerge w:val="continue"/>
            <w:shd w:val="clear" w:color="auto" w:fill="auto"/>
            <w:vAlign w:val="center"/>
          </w:tcPr>
          <w:p>
            <w:pPr>
              <w:jc w:val="center"/>
              <w:rPr>
                <w:rFonts w:ascii="宋体" w:hAnsi="宋体"/>
                <w:sz w:val="20"/>
              </w:rPr>
            </w:pPr>
          </w:p>
        </w:tc>
        <w:tc>
          <w:tcPr>
            <w:tcW w:w="5670" w:type="dxa"/>
            <w:shd w:val="clear" w:color="auto" w:fill="auto"/>
            <w:vAlign w:val="center"/>
          </w:tcPr>
          <w:p>
            <w:pPr>
              <w:rPr>
                <w:rFonts w:ascii="宋体" w:hAnsi="宋体"/>
                <w:sz w:val="20"/>
              </w:rPr>
            </w:pPr>
            <w:r>
              <w:rPr>
                <w:rFonts w:hint="eastAsia" w:ascii="宋体" w:hAnsi="宋体"/>
                <w:sz w:val="20"/>
              </w:rPr>
              <w:t>车身灯光颜色与方块颜色和顺序一致，并保持到结束</w:t>
            </w:r>
          </w:p>
        </w:tc>
        <w:tc>
          <w:tcPr>
            <w:tcW w:w="709" w:type="dxa"/>
            <w:shd w:val="clear" w:color="auto" w:fill="auto"/>
            <w:vAlign w:val="center"/>
          </w:tcPr>
          <w:p>
            <w:pPr>
              <w:jc w:val="center"/>
              <w:rPr>
                <w:rFonts w:ascii="宋体" w:hAnsi="宋体"/>
                <w:sz w:val="20"/>
              </w:rPr>
            </w:pPr>
            <w:r>
              <w:rPr>
                <w:rFonts w:hint="eastAsia" w:ascii="宋体" w:hAnsi="宋体"/>
                <w:sz w:val="20"/>
              </w:rPr>
              <w:t>3</w:t>
            </w:r>
            <w:r>
              <w:rPr>
                <w:rFonts w:ascii="宋体" w:hAnsi="宋体"/>
                <w:sz w:val="20"/>
              </w:rPr>
              <w:t>0</w:t>
            </w:r>
            <w:r>
              <w:rPr>
                <w:rFonts w:hint="eastAsia" w:ascii="宋体" w:hAnsi="宋体"/>
                <w:sz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exact"/>
        </w:trPr>
        <w:tc>
          <w:tcPr>
            <w:tcW w:w="1327" w:type="dxa"/>
            <w:vMerge w:val="restart"/>
            <w:shd w:val="clear" w:color="auto" w:fill="auto"/>
            <w:vAlign w:val="center"/>
          </w:tcPr>
          <w:p>
            <w:pPr>
              <w:jc w:val="center"/>
              <w:rPr>
                <w:rFonts w:ascii="宋体" w:hAnsi="宋体"/>
                <w:sz w:val="20"/>
              </w:rPr>
            </w:pPr>
            <w:r>
              <w:rPr>
                <w:rFonts w:hint="eastAsia" w:ascii="宋体" w:hAnsi="宋体"/>
                <w:sz w:val="20"/>
              </w:rPr>
              <w:t>人行路口</w:t>
            </w:r>
          </w:p>
        </w:tc>
        <w:tc>
          <w:tcPr>
            <w:tcW w:w="5670" w:type="dxa"/>
            <w:shd w:val="clear" w:color="auto" w:fill="auto"/>
            <w:vAlign w:val="center"/>
          </w:tcPr>
          <w:p>
            <w:pPr>
              <w:rPr>
                <w:rFonts w:ascii="宋体" w:hAnsi="宋体"/>
                <w:sz w:val="20"/>
              </w:rPr>
            </w:pPr>
            <w:r>
              <w:rPr>
                <w:rFonts w:hint="eastAsia" w:ascii="宋体" w:hAnsi="宋体"/>
                <w:sz w:val="20"/>
              </w:rPr>
              <w:t>智能车到达人行路口指定位置</w:t>
            </w:r>
          </w:p>
        </w:tc>
        <w:tc>
          <w:tcPr>
            <w:tcW w:w="709" w:type="dxa"/>
            <w:shd w:val="clear" w:color="auto" w:fill="auto"/>
            <w:vAlign w:val="center"/>
          </w:tcPr>
          <w:p>
            <w:pPr>
              <w:jc w:val="center"/>
              <w:rPr>
                <w:rFonts w:ascii="宋体" w:hAnsi="宋体"/>
                <w:sz w:val="20"/>
              </w:rPr>
            </w:pPr>
            <w:r>
              <w:rPr>
                <w:rFonts w:ascii="宋体" w:hAnsi="宋体"/>
                <w:sz w:val="20"/>
              </w:rPr>
              <w:t>5</w:t>
            </w:r>
            <w:r>
              <w:rPr>
                <w:rFonts w:hint="eastAsia" w:ascii="宋体" w:hAnsi="宋体"/>
                <w:sz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exact"/>
        </w:trPr>
        <w:tc>
          <w:tcPr>
            <w:tcW w:w="1327" w:type="dxa"/>
            <w:vMerge w:val="continue"/>
            <w:shd w:val="clear" w:color="auto" w:fill="auto"/>
            <w:vAlign w:val="center"/>
          </w:tcPr>
          <w:p>
            <w:pPr>
              <w:jc w:val="center"/>
              <w:rPr>
                <w:rFonts w:ascii="宋体" w:hAnsi="宋体"/>
                <w:sz w:val="20"/>
              </w:rPr>
            </w:pPr>
          </w:p>
        </w:tc>
        <w:tc>
          <w:tcPr>
            <w:tcW w:w="5670" w:type="dxa"/>
            <w:shd w:val="clear" w:color="auto" w:fill="auto"/>
            <w:vAlign w:val="center"/>
          </w:tcPr>
          <w:p>
            <w:pPr>
              <w:rPr>
                <w:rFonts w:ascii="宋体" w:hAnsi="宋体"/>
                <w:sz w:val="20"/>
              </w:rPr>
            </w:pPr>
            <w:r>
              <w:rPr>
                <w:rFonts w:hint="eastAsia" w:ascii="宋体" w:hAnsi="宋体"/>
                <w:sz w:val="20"/>
              </w:rPr>
              <w:t>智能车完成到达任务且每次通过人行路口均进行</w:t>
            </w:r>
            <w:r>
              <w:rPr>
                <w:rFonts w:ascii="宋体" w:hAnsi="宋体"/>
                <w:sz w:val="20"/>
              </w:rPr>
              <w:t>1</w:t>
            </w:r>
            <w:r>
              <w:rPr>
                <w:rFonts w:hint="eastAsia" w:ascii="宋体" w:hAnsi="宋体"/>
                <w:sz w:val="20"/>
              </w:rPr>
              <w:t>秒及以上的停留</w:t>
            </w:r>
          </w:p>
        </w:tc>
        <w:tc>
          <w:tcPr>
            <w:tcW w:w="709" w:type="dxa"/>
            <w:shd w:val="clear" w:color="auto" w:fill="auto"/>
            <w:vAlign w:val="center"/>
          </w:tcPr>
          <w:p>
            <w:pPr>
              <w:jc w:val="center"/>
              <w:rPr>
                <w:rFonts w:ascii="宋体" w:hAnsi="宋体"/>
                <w:sz w:val="20"/>
              </w:rPr>
            </w:pPr>
            <w:r>
              <w:rPr>
                <w:rFonts w:hint="eastAsia" w:ascii="宋体" w:hAnsi="宋体"/>
                <w:sz w:val="20"/>
              </w:rPr>
              <w:t>2</w:t>
            </w:r>
            <w:r>
              <w:rPr>
                <w:rFonts w:ascii="宋体" w:hAnsi="宋体"/>
                <w:sz w:val="20"/>
              </w:rPr>
              <w:t>0</w:t>
            </w:r>
            <w:r>
              <w:rPr>
                <w:rFonts w:hint="eastAsia" w:ascii="宋体" w:hAnsi="宋体"/>
                <w:sz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327" w:type="dxa"/>
            <w:vMerge w:val="restart"/>
            <w:shd w:val="clear" w:color="auto" w:fill="auto"/>
            <w:vAlign w:val="center"/>
          </w:tcPr>
          <w:p>
            <w:pPr>
              <w:jc w:val="center"/>
              <w:rPr>
                <w:rFonts w:ascii="宋体" w:hAnsi="宋体"/>
                <w:sz w:val="20"/>
              </w:rPr>
            </w:pPr>
            <w:r>
              <w:rPr>
                <w:rFonts w:hint="eastAsia" w:ascii="宋体" w:hAnsi="宋体"/>
                <w:sz w:val="20"/>
              </w:rPr>
              <w:t>限速通行</w:t>
            </w:r>
          </w:p>
        </w:tc>
        <w:tc>
          <w:tcPr>
            <w:tcW w:w="5670" w:type="dxa"/>
            <w:shd w:val="clear" w:color="auto" w:fill="auto"/>
            <w:vAlign w:val="center"/>
          </w:tcPr>
          <w:p>
            <w:pPr>
              <w:rPr>
                <w:rFonts w:ascii="宋体" w:hAnsi="宋体"/>
                <w:sz w:val="20"/>
              </w:rPr>
            </w:pPr>
            <w:r>
              <w:rPr>
                <w:rFonts w:hint="eastAsia" w:ascii="宋体" w:hAnsi="宋体"/>
                <w:sz w:val="20"/>
              </w:rPr>
              <w:t>智能车到达并经过限速通行路段</w:t>
            </w:r>
          </w:p>
        </w:tc>
        <w:tc>
          <w:tcPr>
            <w:tcW w:w="709" w:type="dxa"/>
            <w:shd w:val="clear" w:color="auto" w:fill="auto"/>
            <w:vAlign w:val="center"/>
          </w:tcPr>
          <w:p>
            <w:pPr>
              <w:jc w:val="center"/>
              <w:rPr>
                <w:rFonts w:ascii="宋体" w:hAnsi="宋体"/>
                <w:sz w:val="20"/>
              </w:rPr>
            </w:pPr>
            <w:r>
              <w:rPr>
                <w:rFonts w:ascii="宋体" w:hAnsi="宋体"/>
                <w:sz w:val="20"/>
              </w:rPr>
              <w:t>5</w:t>
            </w:r>
            <w:r>
              <w:rPr>
                <w:rFonts w:hint="eastAsia" w:ascii="宋体" w:hAnsi="宋体"/>
                <w:sz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exact"/>
        </w:trPr>
        <w:tc>
          <w:tcPr>
            <w:tcW w:w="1327" w:type="dxa"/>
            <w:vMerge w:val="continue"/>
            <w:shd w:val="clear" w:color="auto" w:fill="auto"/>
            <w:vAlign w:val="center"/>
          </w:tcPr>
          <w:p>
            <w:pPr>
              <w:jc w:val="center"/>
              <w:rPr>
                <w:rFonts w:ascii="宋体" w:hAnsi="宋体"/>
                <w:sz w:val="20"/>
              </w:rPr>
            </w:pPr>
          </w:p>
        </w:tc>
        <w:tc>
          <w:tcPr>
            <w:tcW w:w="5670" w:type="dxa"/>
            <w:shd w:val="clear" w:color="auto" w:fill="auto"/>
            <w:vAlign w:val="center"/>
          </w:tcPr>
          <w:p>
            <w:pPr>
              <w:rPr>
                <w:rFonts w:ascii="宋体" w:hAnsi="宋体"/>
                <w:sz w:val="20"/>
              </w:rPr>
            </w:pPr>
            <w:r>
              <w:rPr>
                <w:rFonts w:hint="eastAsia" w:ascii="宋体" w:hAnsi="宋体"/>
                <w:sz w:val="20"/>
              </w:rPr>
              <w:t>智能车完成每次通过限速路段车速均保持在1</w:t>
            </w:r>
            <w:r>
              <w:rPr>
                <w:rFonts w:ascii="宋体" w:hAnsi="宋体"/>
                <w:sz w:val="20"/>
              </w:rPr>
              <w:t>5-25</w:t>
            </w:r>
            <w:r>
              <w:rPr>
                <w:rFonts w:hint="eastAsia" w:ascii="宋体" w:hAnsi="宋体"/>
                <w:sz w:val="20"/>
              </w:rPr>
              <w:t>cm</w:t>
            </w:r>
            <w:r>
              <w:rPr>
                <w:rFonts w:ascii="宋体" w:hAnsi="宋体"/>
                <w:sz w:val="20"/>
              </w:rPr>
              <w:t>/s</w:t>
            </w:r>
            <w:r>
              <w:rPr>
                <w:rFonts w:hint="eastAsia" w:ascii="宋体" w:hAnsi="宋体"/>
                <w:sz w:val="20"/>
              </w:rPr>
              <w:t>之间</w:t>
            </w:r>
          </w:p>
        </w:tc>
        <w:tc>
          <w:tcPr>
            <w:tcW w:w="709" w:type="dxa"/>
            <w:shd w:val="clear" w:color="auto" w:fill="auto"/>
            <w:vAlign w:val="center"/>
          </w:tcPr>
          <w:p>
            <w:pPr>
              <w:jc w:val="center"/>
              <w:rPr>
                <w:rFonts w:ascii="宋体" w:hAnsi="宋体"/>
                <w:sz w:val="20"/>
              </w:rPr>
            </w:pPr>
            <w:r>
              <w:rPr>
                <w:rFonts w:ascii="宋体" w:hAnsi="宋体"/>
                <w:sz w:val="20"/>
              </w:rPr>
              <w:t>20</w:t>
            </w:r>
            <w:r>
              <w:rPr>
                <w:rFonts w:hint="eastAsia" w:ascii="宋体" w:hAnsi="宋体"/>
                <w:sz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exact"/>
        </w:trPr>
        <w:tc>
          <w:tcPr>
            <w:tcW w:w="1327" w:type="dxa"/>
            <w:vMerge w:val="restart"/>
            <w:shd w:val="clear" w:color="auto" w:fill="auto"/>
            <w:vAlign w:val="center"/>
          </w:tcPr>
          <w:p>
            <w:pPr>
              <w:jc w:val="center"/>
              <w:rPr>
                <w:rFonts w:ascii="宋体" w:hAnsi="宋体"/>
                <w:sz w:val="20"/>
              </w:rPr>
            </w:pPr>
            <w:r>
              <w:rPr>
                <w:rFonts w:hint="eastAsia" w:ascii="宋体" w:hAnsi="宋体"/>
                <w:sz w:val="20"/>
              </w:rPr>
              <w:t>定向导航</w:t>
            </w:r>
          </w:p>
        </w:tc>
        <w:tc>
          <w:tcPr>
            <w:tcW w:w="5670" w:type="dxa"/>
            <w:shd w:val="clear" w:color="auto" w:fill="auto"/>
            <w:vAlign w:val="center"/>
          </w:tcPr>
          <w:p>
            <w:pPr>
              <w:rPr>
                <w:rFonts w:ascii="宋体" w:hAnsi="宋体"/>
                <w:sz w:val="20"/>
              </w:rPr>
            </w:pPr>
            <w:r>
              <w:rPr>
                <w:rFonts w:hint="eastAsia" w:ascii="宋体" w:hAnsi="宋体"/>
                <w:sz w:val="20"/>
              </w:rPr>
              <w:t>智能车摄像头转向指示标志，转向角度要求90</w:t>
            </w:r>
            <w:r>
              <w:rPr>
                <w:rFonts w:ascii="PingFang SC" w:hAnsi="PingFang SC"/>
                <w:color w:val="333333"/>
                <w:shd w:val="clear" w:color="auto" w:fill="FFFFFF"/>
              </w:rPr>
              <w:t>±</w:t>
            </w:r>
            <w:r>
              <w:rPr>
                <w:rFonts w:hint="eastAsia" w:ascii="宋体" w:hAnsi="宋体"/>
                <w:sz w:val="20"/>
              </w:rPr>
              <w:t>15度</w:t>
            </w:r>
          </w:p>
        </w:tc>
        <w:tc>
          <w:tcPr>
            <w:tcW w:w="709" w:type="dxa"/>
            <w:shd w:val="clear" w:color="auto" w:fill="auto"/>
            <w:vAlign w:val="center"/>
          </w:tcPr>
          <w:p>
            <w:pPr>
              <w:jc w:val="center"/>
              <w:rPr>
                <w:rFonts w:ascii="宋体" w:hAnsi="宋体"/>
                <w:sz w:val="20"/>
              </w:rPr>
            </w:pPr>
            <w:r>
              <w:rPr>
                <w:rFonts w:ascii="宋体" w:hAnsi="宋体"/>
                <w:sz w:val="20"/>
              </w:rPr>
              <w:t>5</w:t>
            </w:r>
            <w:r>
              <w:rPr>
                <w:rFonts w:hint="eastAsia" w:ascii="宋体" w:hAnsi="宋体"/>
                <w:sz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exact"/>
        </w:trPr>
        <w:tc>
          <w:tcPr>
            <w:tcW w:w="1327" w:type="dxa"/>
            <w:vMerge w:val="continue"/>
            <w:shd w:val="clear" w:color="auto" w:fill="auto"/>
            <w:vAlign w:val="center"/>
          </w:tcPr>
          <w:p>
            <w:pPr>
              <w:jc w:val="center"/>
              <w:rPr>
                <w:rFonts w:ascii="宋体" w:hAnsi="宋体"/>
                <w:sz w:val="20"/>
              </w:rPr>
            </w:pPr>
          </w:p>
        </w:tc>
        <w:tc>
          <w:tcPr>
            <w:tcW w:w="5670" w:type="dxa"/>
            <w:shd w:val="clear" w:color="auto" w:fill="auto"/>
            <w:vAlign w:val="center"/>
          </w:tcPr>
          <w:p>
            <w:pPr>
              <w:rPr>
                <w:rFonts w:ascii="宋体" w:hAnsi="宋体"/>
                <w:sz w:val="20"/>
              </w:rPr>
            </w:pPr>
            <w:r>
              <w:rPr>
                <w:rFonts w:hint="eastAsia" w:ascii="宋体" w:hAnsi="宋体"/>
                <w:sz w:val="20"/>
              </w:rPr>
              <w:t>智能车完成驶向指定路线并通过</w:t>
            </w:r>
          </w:p>
        </w:tc>
        <w:tc>
          <w:tcPr>
            <w:tcW w:w="709" w:type="dxa"/>
            <w:shd w:val="clear" w:color="auto" w:fill="auto"/>
            <w:vAlign w:val="center"/>
          </w:tcPr>
          <w:p>
            <w:pPr>
              <w:jc w:val="center"/>
              <w:rPr>
                <w:rFonts w:ascii="宋体" w:hAnsi="宋体"/>
                <w:sz w:val="20"/>
              </w:rPr>
            </w:pPr>
            <w:r>
              <w:rPr>
                <w:rFonts w:hint="eastAsia" w:ascii="宋体" w:hAnsi="宋体"/>
                <w:sz w:val="20"/>
              </w:rPr>
              <w:t>2</w:t>
            </w:r>
            <w:r>
              <w:rPr>
                <w:rFonts w:ascii="宋体" w:hAnsi="宋体"/>
                <w:sz w:val="20"/>
              </w:rPr>
              <w:t>0</w:t>
            </w:r>
            <w:r>
              <w:rPr>
                <w:rFonts w:hint="eastAsia" w:ascii="宋体" w:hAnsi="宋体"/>
                <w:sz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exact"/>
        </w:trPr>
        <w:tc>
          <w:tcPr>
            <w:tcW w:w="1327" w:type="dxa"/>
            <w:vMerge w:val="restart"/>
            <w:shd w:val="clear" w:color="auto" w:fill="auto"/>
            <w:vAlign w:val="center"/>
          </w:tcPr>
          <w:p>
            <w:pPr>
              <w:jc w:val="center"/>
              <w:rPr>
                <w:rFonts w:ascii="宋体" w:hAnsi="宋体"/>
                <w:sz w:val="20"/>
              </w:rPr>
            </w:pPr>
            <w:r>
              <w:rPr>
                <w:rFonts w:hint="eastAsia" w:ascii="宋体" w:hAnsi="宋体"/>
                <w:sz w:val="20"/>
              </w:rPr>
              <w:t>智能送达</w:t>
            </w:r>
          </w:p>
        </w:tc>
        <w:tc>
          <w:tcPr>
            <w:tcW w:w="5670" w:type="dxa"/>
            <w:shd w:val="clear" w:color="auto" w:fill="auto"/>
            <w:vAlign w:val="center"/>
          </w:tcPr>
          <w:p>
            <w:pPr>
              <w:rPr>
                <w:rFonts w:ascii="宋体" w:hAnsi="宋体"/>
                <w:sz w:val="20"/>
              </w:rPr>
            </w:pPr>
            <w:r>
              <w:rPr>
                <w:rFonts w:hint="eastAsia" w:ascii="宋体" w:hAnsi="宋体"/>
                <w:sz w:val="20"/>
              </w:rPr>
              <w:t>智能车摄像头转向道具，转向角度要求90</w:t>
            </w:r>
            <w:r>
              <w:rPr>
                <w:rFonts w:ascii="PingFang SC" w:hAnsi="PingFang SC"/>
                <w:color w:val="333333"/>
                <w:shd w:val="clear" w:color="auto" w:fill="FFFFFF"/>
              </w:rPr>
              <w:t>±</w:t>
            </w:r>
            <w:r>
              <w:rPr>
                <w:rFonts w:hint="eastAsia" w:ascii="宋体" w:hAnsi="宋体"/>
                <w:sz w:val="20"/>
              </w:rPr>
              <w:t>15度</w:t>
            </w:r>
          </w:p>
        </w:tc>
        <w:tc>
          <w:tcPr>
            <w:tcW w:w="709" w:type="dxa"/>
            <w:shd w:val="clear" w:color="auto" w:fill="auto"/>
            <w:vAlign w:val="center"/>
          </w:tcPr>
          <w:p>
            <w:pPr>
              <w:jc w:val="center"/>
              <w:rPr>
                <w:rFonts w:ascii="宋体" w:hAnsi="宋体"/>
                <w:sz w:val="20"/>
              </w:rPr>
            </w:pPr>
            <w:r>
              <w:rPr>
                <w:rFonts w:ascii="宋体" w:hAnsi="宋体"/>
                <w:sz w:val="20"/>
              </w:rPr>
              <w:t>5</w:t>
            </w:r>
            <w:r>
              <w:rPr>
                <w:rFonts w:hint="eastAsia" w:ascii="宋体" w:hAnsi="宋体"/>
                <w:sz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exact"/>
        </w:trPr>
        <w:tc>
          <w:tcPr>
            <w:tcW w:w="1327" w:type="dxa"/>
            <w:vMerge w:val="continue"/>
            <w:shd w:val="clear" w:color="auto" w:fill="auto"/>
            <w:vAlign w:val="center"/>
          </w:tcPr>
          <w:p>
            <w:pPr>
              <w:jc w:val="center"/>
              <w:rPr>
                <w:rFonts w:ascii="宋体" w:hAnsi="宋体"/>
                <w:sz w:val="20"/>
              </w:rPr>
            </w:pPr>
          </w:p>
        </w:tc>
        <w:tc>
          <w:tcPr>
            <w:tcW w:w="5670" w:type="dxa"/>
            <w:shd w:val="clear" w:color="auto" w:fill="auto"/>
            <w:vAlign w:val="center"/>
          </w:tcPr>
          <w:p>
            <w:pPr>
              <w:rPr>
                <w:rFonts w:ascii="宋体" w:hAnsi="宋体"/>
                <w:sz w:val="20"/>
              </w:rPr>
            </w:pPr>
            <w:r>
              <w:rPr>
                <w:rFonts w:hint="eastAsia" w:ascii="宋体" w:hAnsi="宋体"/>
                <w:sz w:val="20"/>
              </w:rPr>
              <w:t>智能车每将一个所需送达的道具送入指定区域，且投影不超过区域范围得1</w:t>
            </w:r>
            <w:r>
              <w:rPr>
                <w:rFonts w:ascii="宋体" w:hAnsi="宋体"/>
                <w:sz w:val="20"/>
              </w:rPr>
              <w:t>0</w:t>
            </w:r>
            <w:r>
              <w:rPr>
                <w:rFonts w:hint="eastAsia" w:ascii="宋体" w:hAnsi="宋体"/>
                <w:sz w:val="20"/>
              </w:rPr>
              <w:t>分</w:t>
            </w:r>
          </w:p>
        </w:tc>
        <w:tc>
          <w:tcPr>
            <w:tcW w:w="709" w:type="dxa"/>
            <w:shd w:val="clear" w:color="auto" w:fill="auto"/>
            <w:vAlign w:val="center"/>
          </w:tcPr>
          <w:p>
            <w:pPr>
              <w:jc w:val="center"/>
              <w:rPr>
                <w:rFonts w:ascii="宋体" w:hAnsi="宋体"/>
                <w:sz w:val="20"/>
              </w:rPr>
            </w:pPr>
            <w:r>
              <w:rPr>
                <w:rFonts w:ascii="宋体" w:hAnsi="宋体"/>
                <w:sz w:val="20"/>
              </w:rPr>
              <w:t>30</w:t>
            </w:r>
            <w:r>
              <w:rPr>
                <w:rFonts w:hint="eastAsia" w:ascii="宋体" w:hAnsi="宋体"/>
                <w:sz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exact"/>
        </w:trPr>
        <w:tc>
          <w:tcPr>
            <w:tcW w:w="1327" w:type="dxa"/>
            <w:vMerge w:val="continue"/>
            <w:shd w:val="clear" w:color="auto" w:fill="auto"/>
            <w:vAlign w:val="center"/>
          </w:tcPr>
          <w:p>
            <w:pPr>
              <w:jc w:val="center"/>
              <w:rPr>
                <w:rFonts w:ascii="宋体" w:hAnsi="宋体"/>
                <w:sz w:val="20"/>
              </w:rPr>
            </w:pPr>
          </w:p>
        </w:tc>
        <w:tc>
          <w:tcPr>
            <w:tcW w:w="5670" w:type="dxa"/>
            <w:shd w:val="clear" w:color="auto" w:fill="auto"/>
            <w:vAlign w:val="center"/>
          </w:tcPr>
          <w:p>
            <w:pPr>
              <w:rPr>
                <w:rFonts w:ascii="宋体" w:hAnsi="宋体"/>
                <w:sz w:val="20"/>
              </w:rPr>
            </w:pPr>
            <w:r>
              <w:rPr>
                <w:rFonts w:hint="eastAsia" w:ascii="宋体" w:hAnsi="宋体"/>
                <w:sz w:val="20"/>
              </w:rPr>
              <w:t>送达的道具与区域匹配得</w:t>
            </w:r>
            <w:r>
              <w:rPr>
                <w:rFonts w:ascii="宋体" w:hAnsi="宋体"/>
                <w:sz w:val="20"/>
              </w:rPr>
              <w:t>5</w:t>
            </w:r>
            <w:r>
              <w:rPr>
                <w:rFonts w:hint="eastAsia" w:ascii="宋体" w:hAnsi="宋体"/>
                <w:sz w:val="20"/>
              </w:rPr>
              <w:t>分</w:t>
            </w:r>
          </w:p>
        </w:tc>
        <w:tc>
          <w:tcPr>
            <w:tcW w:w="709" w:type="dxa"/>
            <w:shd w:val="clear" w:color="auto" w:fill="auto"/>
            <w:vAlign w:val="center"/>
          </w:tcPr>
          <w:p>
            <w:pPr>
              <w:jc w:val="center"/>
              <w:rPr>
                <w:rFonts w:ascii="宋体" w:hAnsi="宋体"/>
                <w:sz w:val="20"/>
              </w:rPr>
            </w:pPr>
            <w:r>
              <w:rPr>
                <w:rFonts w:ascii="宋体" w:hAnsi="宋体"/>
                <w:sz w:val="20"/>
              </w:rPr>
              <w:t>15</w:t>
            </w:r>
            <w:r>
              <w:rPr>
                <w:rFonts w:hint="eastAsia" w:ascii="宋体" w:hAnsi="宋体"/>
                <w:sz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exact"/>
        </w:trPr>
        <w:tc>
          <w:tcPr>
            <w:tcW w:w="1327" w:type="dxa"/>
            <w:vMerge w:val="restart"/>
            <w:shd w:val="clear" w:color="auto" w:fill="auto"/>
            <w:vAlign w:val="center"/>
          </w:tcPr>
          <w:p>
            <w:pPr>
              <w:jc w:val="center"/>
              <w:rPr>
                <w:rFonts w:ascii="宋体" w:hAnsi="宋体"/>
                <w:sz w:val="20"/>
              </w:rPr>
            </w:pPr>
            <w:r>
              <w:rPr>
                <w:rFonts w:hint="eastAsia" w:ascii="宋体" w:hAnsi="宋体"/>
                <w:sz w:val="20"/>
              </w:rPr>
              <w:t>极速超车</w:t>
            </w:r>
          </w:p>
        </w:tc>
        <w:tc>
          <w:tcPr>
            <w:tcW w:w="5670" w:type="dxa"/>
            <w:shd w:val="clear" w:color="auto" w:fill="auto"/>
            <w:vAlign w:val="center"/>
          </w:tcPr>
          <w:p>
            <w:pPr>
              <w:rPr>
                <w:rFonts w:ascii="宋体" w:hAnsi="宋体"/>
                <w:sz w:val="20"/>
              </w:rPr>
            </w:pPr>
            <w:r>
              <w:rPr>
                <w:rFonts w:hint="eastAsia" w:ascii="宋体" w:hAnsi="宋体"/>
                <w:sz w:val="20"/>
              </w:rPr>
              <w:t>智能车到达极速超车区域</w:t>
            </w:r>
          </w:p>
        </w:tc>
        <w:tc>
          <w:tcPr>
            <w:tcW w:w="709" w:type="dxa"/>
            <w:shd w:val="clear" w:color="auto" w:fill="auto"/>
            <w:vAlign w:val="center"/>
          </w:tcPr>
          <w:p>
            <w:pPr>
              <w:jc w:val="center"/>
              <w:rPr>
                <w:rFonts w:ascii="宋体" w:hAnsi="宋体"/>
                <w:sz w:val="20"/>
              </w:rPr>
            </w:pPr>
            <w:r>
              <w:rPr>
                <w:rFonts w:ascii="宋体" w:hAnsi="宋体"/>
                <w:sz w:val="20"/>
              </w:rPr>
              <w:t>5</w:t>
            </w:r>
            <w:r>
              <w:rPr>
                <w:rFonts w:hint="eastAsia" w:ascii="宋体" w:hAnsi="宋体"/>
                <w:sz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exact"/>
        </w:trPr>
        <w:tc>
          <w:tcPr>
            <w:tcW w:w="1327" w:type="dxa"/>
            <w:vMerge w:val="continue"/>
            <w:shd w:val="clear" w:color="auto" w:fill="auto"/>
            <w:vAlign w:val="center"/>
          </w:tcPr>
          <w:p>
            <w:pPr>
              <w:jc w:val="center"/>
              <w:rPr>
                <w:rFonts w:ascii="宋体" w:hAnsi="宋体"/>
                <w:sz w:val="20"/>
              </w:rPr>
            </w:pPr>
          </w:p>
        </w:tc>
        <w:tc>
          <w:tcPr>
            <w:tcW w:w="5670" w:type="dxa"/>
            <w:shd w:val="clear" w:color="auto" w:fill="auto"/>
            <w:vAlign w:val="center"/>
          </w:tcPr>
          <w:p>
            <w:pPr>
              <w:rPr>
                <w:rFonts w:ascii="宋体" w:hAnsi="宋体"/>
                <w:sz w:val="20"/>
              </w:rPr>
            </w:pPr>
            <w:r>
              <w:rPr>
                <w:rFonts w:hint="eastAsia" w:ascii="宋体" w:hAnsi="宋体"/>
                <w:sz w:val="20"/>
              </w:rPr>
              <w:t>智能车完成每次通过超车路段均未碰到车辆道具</w:t>
            </w:r>
          </w:p>
          <w:p>
            <w:pPr>
              <w:rPr>
                <w:rFonts w:ascii="宋体" w:hAnsi="宋体"/>
                <w:sz w:val="20"/>
              </w:rPr>
            </w:pPr>
            <w:r>
              <w:rPr>
                <w:rFonts w:hint="eastAsia" w:ascii="宋体" w:hAnsi="宋体"/>
                <w:sz w:val="20"/>
              </w:rPr>
              <w:t>每触碰到一个车辆道具扣除1</w:t>
            </w:r>
            <w:r>
              <w:rPr>
                <w:rFonts w:ascii="宋体" w:hAnsi="宋体"/>
                <w:sz w:val="20"/>
              </w:rPr>
              <w:t>5</w:t>
            </w:r>
            <w:r>
              <w:rPr>
                <w:rFonts w:hint="eastAsia" w:ascii="宋体" w:hAnsi="宋体"/>
                <w:sz w:val="20"/>
              </w:rPr>
              <w:t>分</w:t>
            </w:r>
          </w:p>
        </w:tc>
        <w:tc>
          <w:tcPr>
            <w:tcW w:w="709" w:type="dxa"/>
            <w:shd w:val="clear" w:color="auto" w:fill="auto"/>
            <w:vAlign w:val="center"/>
          </w:tcPr>
          <w:p>
            <w:pPr>
              <w:jc w:val="center"/>
              <w:rPr>
                <w:rFonts w:ascii="宋体" w:hAnsi="宋体"/>
                <w:sz w:val="20"/>
              </w:rPr>
            </w:pPr>
            <w:r>
              <w:rPr>
                <w:rFonts w:ascii="宋体" w:hAnsi="宋体"/>
                <w:sz w:val="20"/>
              </w:rPr>
              <w:t>30</w:t>
            </w:r>
            <w:r>
              <w:rPr>
                <w:rFonts w:hint="eastAsia" w:ascii="宋体" w:hAnsi="宋体"/>
                <w:sz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exact"/>
        </w:trPr>
        <w:tc>
          <w:tcPr>
            <w:tcW w:w="1327" w:type="dxa"/>
            <w:shd w:val="clear" w:color="auto" w:fill="auto"/>
            <w:vAlign w:val="center"/>
          </w:tcPr>
          <w:p>
            <w:pPr>
              <w:jc w:val="center"/>
              <w:rPr>
                <w:rFonts w:ascii="宋体" w:hAnsi="宋体"/>
                <w:sz w:val="20"/>
              </w:rPr>
            </w:pPr>
            <w:r>
              <w:rPr>
                <w:rFonts w:hint="eastAsia" w:ascii="宋体" w:hAnsi="宋体"/>
                <w:sz w:val="20"/>
              </w:rPr>
              <w:t>神秘任务</w:t>
            </w:r>
          </w:p>
        </w:tc>
        <w:tc>
          <w:tcPr>
            <w:tcW w:w="5670" w:type="dxa"/>
            <w:shd w:val="clear" w:color="auto" w:fill="auto"/>
            <w:vAlign w:val="center"/>
          </w:tcPr>
          <w:p>
            <w:pPr>
              <w:rPr>
                <w:rFonts w:ascii="宋体" w:hAnsi="宋体"/>
                <w:sz w:val="20"/>
              </w:rPr>
            </w:pPr>
            <w:r>
              <w:rPr>
                <w:rFonts w:hint="eastAsia" w:ascii="宋体" w:hAnsi="宋体"/>
                <w:sz w:val="20"/>
              </w:rPr>
              <w:t>任务题目现场公布，智能车完成任务内容</w:t>
            </w:r>
          </w:p>
        </w:tc>
        <w:tc>
          <w:tcPr>
            <w:tcW w:w="709" w:type="dxa"/>
            <w:shd w:val="clear" w:color="auto" w:fill="auto"/>
            <w:vAlign w:val="center"/>
          </w:tcPr>
          <w:p>
            <w:pPr>
              <w:jc w:val="center"/>
              <w:rPr>
                <w:rFonts w:ascii="宋体" w:hAnsi="宋体"/>
                <w:sz w:val="20"/>
              </w:rPr>
            </w:pPr>
            <w:r>
              <w:rPr>
                <w:rFonts w:ascii="宋体" w:hAnsi="宋体"/>
                <w:sz w:val="20"/>
              </w:rPr>
              <w:t>40</w:t>
            </w:r>
            <w:r>
              <w:rPr>
                <w:rFonts w:hint="eastAsia" w:ascii="宋体" w:hAnsi="宋体"/>
                <w:sz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exact"/>
        </w:trPr>
        <w:tc>
          <w:tcPr>
            <w:tcW w:w="1327" w:type="dxa"/>
            <w:vMerge w:val="restart"/>
            <w:shd w:val="clear" w:color="auto" w:fill="auto"/>
            <w:vAlign w:val="center"/>
          </w:tcPr>
          <w:p>
            <w:pPr>
              <w:jc w:val="center"/>
              <w:rPr>
                <w:rFonts w:ascii="宋体" w:hAnsi="宋体"/>
                <w:sz w:val="20"/>
              </w:rPr>
            </w:pPr>
            <w:r>
              <w:rPr>
                <w:rFonts w:hint="eastAsia" w:ascii="宋体" w:hAnsi="宋体"/>
                <w:sz w:val="20"/>
              </w:rPr>
              <w:t>到达目的地</w:t>
            </w:r>
          </w:p>
        </w:tc>
        <w:tc>
          <w:tcPr>
            <w:tcW w:w="5670" w:type="dxa"/>
            <w:shd w:val="clear" w:color="auto" w:fill="auto"/>
            <w:vAlign w:val="center"/>
          </w:tcPr>
          <w:p>
            <w:pPr>
              <w:rPr>
                <w:rFonts w:ascii="宋体" w:hAnsi="宋体"/>
                <w:sz w:val="20"/>
              </w:rPr>
            </w:pPr>
            <w:r>
              <w:rPr>
                <w:rFonts w:hint="eastAsia" w:ascii="宋体" w:hAnsi="宋体"/>
                <w:sz w:val="20"/>
              </w:rPr>
              <w:t>智能车摄像头转向指示标志，转向角度要求90</w:t>
            </w:r>
            <w:r>
              <w:rPr>
                <w:rFonts w:ascii="PingFang SC" w:hAnsi="PingFang SC"/>
                <w:color w:val="333333"/>
                <w:shd w:val="clear" w:color="auto" w:fill="FFFFFF"/>
              </w:rPr>
              <w:t>±</w:t>
            </w:r>
            <w:r>
              <w:rPr>
                <w:rFonts w:hint="eastAsia" w:ascii="宋体" w:hAnsi="宋体"/>
                <w:sz w:val="20"/>
              </w:rPr>
              <w:t>15度</w:t>
            </w:r>
          </w:p>
        </w:tc>
        <w:tc>
          <w:tcPr>
            <w:tcW w:w="709" w:type="dxa"/>
            <w:shd w:val="clear" w:color="auto" w:fill="auto"/>
            <w:vAlign w:val="center"/>
          </w:tcPr>
          <w:p>
            <w:pPr>
              <w:jc w:val="center"/>
              <w:rPr>
                <w:rFonts w:ascii="宋体" w:hAnsi="宋体"/>
                <w:sz w:val="20"/>
              </w:rPr>
            </w:pPr>
            <w:r>
              <w:rPr>
                <w:rFonts w:hint="eastAsia" w:ascii="宋体" w:hAnsi="宋体"/>
                <w:sz w:val="20"/>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exact"/>
        </w:trPr>
        <w:tc>
          <w:tcPr>
            <w:tcW w:w="1327" w:type="dxa"/>
            <w:vMerge w:val="continue"/>
            <w:shd w:val="clear" w:color="auto" w:fill="auto"/>
            <w:vAlign w:val="center"/>
          </w:tcPr>
          <w:p>
            <w:pPr>
              <w:jc w:val="center"/>
              <w:rPr>
                <w:rFonts w:ascii="宋体" w:hAnsi="宋体"/>
                <w:sz w:val="20"/>
              </w:rPr>
            </w:pPr>
          </w:p>
        </w:tc>
        <w:tc>
          <w:tcPr>
            <w:tcW w:w="5670" w:type="dxa"/>
            <w:shd w:val="clear" w:color="auto" w:fill="auto"/>
            <w:vAlign w:val="center"/>
          </w:tcPr>
          <w:p>
            <w:pPr>
              <w:rPr>
                <w:rFonts w:ascii="宋体" w:hAnsi="宋体"/>
                <w:sz w:val="20"/>
              </w:rPr>
            </w:pPr>
            <w:r>
              <w:rPr>
                <w:rFonts w:hint="eastAsia" w:ascii="宋体" w:hAnsi="宋体"/>
                <w:sz w:val="20"/>
              </w:rPr>
              <w:t>智能车完成到达指定目的地区域的车道模块上，并处于静止停留状态，选手示意表示完成任务</w:t>
            </w:r>
          </w:p>
        </w:tc>
        <w:tc>
          <w:tcPr>
            <w:tcW w:w="709" w:type="dxa"/>
            <w:shd w:val="clear" w:color="auto" w:fill="auto"/>
            <w:vAlign w:val="center"/>
          </w:tcPr>
          <w:p>
            <w:pPr>
              <w:jc w:val="center"/>
              <w:rPr>
                <w:rFonts w:ascii="宋体" w:hAnsi="宋体"/>
                <w:sz w:val="20"/>
              </w:rPr>
            </w:pPr>
            <w:r>
              <w:rPr>
                <w:rFonts w:hint="eastAsia" w:ascii="宋体" w:hAnsi="宋体"/>
                <w:sz w:val="20"/>
              </w:rPr>
              <w:t>2</w:t>
            </w:r>
            <w:r>
              <w:rPr>
                <w:rFonts w:ascii="宋体" w:hAnsi="宋体"/>
                <w:sz w:val="20"/>
              </w:rPr>
              <w:t>0</w:t>
            </w:r>
            <w:r>
              <w:rPr>
                <w:rFonts w:hint="eastAsia" w:ascii="宋体" w:hAnsi="宋体"/>
                <w:sz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exact"/>
        </w:trPr>
        <w:tc>
          <w:tcPr>
            <w:tcW w:w="1327" w:type="dxa"/>
            <w:shd w:val="clear" w:color="auto" w:fill="auto"/>
            <w:vAlign w:val="center"/>
          </w:tcPr>
          <w:p>
            <w:pPr>
              <w:jc w:val="center"/>
              <w:rPr>
                <w:rFonts w:ascii="宋体" w:hAnsi="宋体"/>
                <w:sz w:val="20"/>
              </w:rPr>
            </w:pPr>
            <w:r>
              <w:rPr>
                <w:rFonts w:hint="eastAsia" w:ascii="宋体" w:hAnsi="宋体"/>
                <w:sz w:val="20"/>
              </w:rPr>
              <w:t>行车记录</w:t>
            </w:r>
          </w:p>
        </w:tc>
        <w:tc>
          <w:tcPr>
            <w:tcW w:w="5670" w:type="dxa"/>
            <w:shd w:val="clear" w:color="auto" w:fill="auto"/>
            <w:vAlign w:val="center"/>
          </w:tcPr>
          <w:p>
            <w:pPr>
              <w:rPr>
                <w:rFonts w:ascii="宋体" w:hAnsi="宋体"/>
                <w:sz w:val="20"/>
              </w:rPr>
            </w:pPr>
            <w:r>
              <w:rPr>
                <w:rFonts w:hint="eastAsia" w:ascii="宋体" w:hAnsi="宋体"/>
                <w:sz w:val="20"/>
              </w:rPr>
              <w:t>车身上显示屏中显示信息与智能车，实际完成任务信息、视觉识别信息、任务顺序保持一致</w:t>
            </w:r>
          </w:p>
        </w:tc>
        <w:tc>
          <w:tcPr>
            <w:tcW w:w="709" w:type="dxa"/>
            <w:shd w:val="clear" w:color="auto" w:fill="auto"/>
            <w:vAlign w:val="center"/>
          </w:tcPr>
          <w:p>
            <w:pPr>
              <w:jc w:val="center"/>
              <w:rPr>
                <w:rFonts w:ascii="宋体" w:hAnsi="宋体"/>
                <w:sz w:val="20"/>
              </w:rPr>
            </w:pPr>
            <w:r>
              <w:rPr>
                <w:rFonts w:hint="eastAsia" w:ascii="宋体" w:hAnsi="宋体"/>
                <w:sz w:val="20"/>
              </w:rPr>
              <w:t>2</w:t>
            </w:r>
            <w:r>
              <w:rPr>
                <w:rFonts w:ascii="宋体" w:hAnsi="宋体"/>
                <w:sz w:val="20"/>
              </w:rPr>
              <w:t>0</w:t>
            </w:r>
            <w:r>
              <w:rPr>
                <w:rFonts w:hint="eastAsia" w:ascii="宋体" w:hAnsi="宋体"/>
                <w:sz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exact"/>
        </w:trPr>
        <w:tc>
          <w:tcPr>
            <w:tcW w:w="1327" w:type="dxa"/>
            <w:shd w:val="clear" w:color="auto" w:fill="auto"/>
            <w:vAlign w:val="center"/>
          </w:tcPr>
          <w:p>
            <w:pPr>
              <w:jc w:val="center"/>
              <w:rPr>
                <w:rFonts w:ascii="宋体" w:hAnsi="宋体"/>
                <w:sz w:val="20"/>
              </w:rPr>
            </w:pPr>
            <w:r>
              <w:rPr>
                <w:rFonts w:ascii="宋体" w:hAnsi="宋体"/>
                <w:sz w:val="20"/>
              </w:rPr>
              <w:t>时间奖励</w:t>
            </w:r>
          </w:p>
        </w:tc>
        <w:tc>
          <w:tcPr>
            <w:tcW w:w="5670" w:type="dxa"/>
            <w:shd w:val="clear" w:color="auto" w:fill="auto"/>
            <w:vAlign w:val="center"/>
          </w:tcPr>
          <w:p>
            <w:pPr>
              <w:rPr>
                <w:rFonts w:ascii="宋体" w:hAnsi="宋体"/>
                <w:sz w:val="20"/>
              </w:rPr>
            </w:pPr>
            <w:r>
              <w:rPr>
                <w:rFonts w:hint="eastAsia" w:ascii="宋体" w:hAnsi="宋体"/>
                <w:sz w:val="20"/>
              </w:rPr>
              <w:t>裁判宣布任务结束，智能车完成任务用时少于规定时长的，每提前一秒+</w:t>
            </w:r>
            <w:r>
              <w:rPr>
                <w:rFonts w:ascii="宋体" w:hAnsi="宋体"/>
                <w:sz w:val="20"/>
              </w:rPr>
              <w:t>0.5</w:t>
            </w:r>
            <w:r>
              <w:rPr>
                <w:rFonts w:hint="eastAsia" w:ascii="宋体" w:hAnsi="宋体"/>
                <w:sz w:val="20"/>
              </w:rPr>
              <w:t>分</w:t>
            </w:r>
          </w:p>
        </w:tc>
        <w:tc>
          <w:tcPr>
            <w:tcW w:w="709" w:type="dxa"/>
            <w:shd w:val="clear" w:color="auto" w:fill="auto"/>
            <w:vAlign w:val="center"/>
          </w:tcPr>
          <w:p>
            <w:pPr>
              <w:jc w:val="center"/>
              <w:rPr>
                <w:rFonts w:ascii="宋体" w:hAnsi="宋体"/>
                <w:sz w:val="20"/>
              </w:rPr>
            </w:pPr>
          </w:p>
        </w:tc>
      </w:tr>
    </w:tbl>
    <w:p>
      <w:pPr>
        <w:rPr>
          <w:rFonts w:ascii="宋体" w:hAnsi="宋体"/>
        </w:rPr>
      </w:pPr>
    </w:p>
    <w:p>
      <w:pPr>
        <w:pStyle w:val="4"/>
        <w:keepNext/>
        <w:keepLines/>
        <w:pageBreakBefore w:val="0"/>
        <w:widowControl w:val="0"/>
        <w:kinsoku/>
        <w:wordWrap/>
        <w:overflowPunct/>
        <w:topLinePunct w:val="0"/>
        <w:autoSpaceDE/>
        <w:autoSpaceDN/>
        <w:bidi w:val="0"/>
        <w:adjustRightInd/>
        <w:snapToGrid/>
        <w:ind w:left="0" w:leftChars="0" w:firstLine="482" w:firstLineChars="200"/>
        <w:textAlignment w:val="auto"/>
        <w:rPr>
          <w:rFonts w:hint="eastAsia" w:ascii="仿宋_GB2312" w:hAnsi="仿宋_GB2312" w:eastAsia="仿宋_GB2312" w:cs="仿宋_GB2312"/>
          <w:b w:val="0"/>
          <w:bCs w:val="0"/>
          <w:sz w:val="32"/>
          <w:szCs w:val="32"/>
        </w:rPr>
      </w:pPr>
      <w:bookmarkStart w:id="16" w:name="_Toc117269965"/>
      <w:r>
        <w:rPr>
          <w:rFonts w:hint="eastAsia" w:ascii="仿宋_GB2312" w:hAnsi="仿宋_GB2312" w:eastAsia="仿宋_GB2312" w:cs="仿宋_GB2312"/>
          <w:b/>
          <w:bCs/>
          <w:sz w:val="24"/>
          <w:szCs w:val="24"/>
        </w:rPr>
        <w:t>3.高中组</w:t>
      </w:r>
      <w:bookmarkEnd w:id="16"/>
    </w:p>
    <w:p>
      <w:pPr>
        <w:rPr>
          <w:rFonts w:ascii="宋体" w:hAnsi="宋体"/>
        </w:rPr>
      </w:pPr>
    </w:p>
    <w:tbl>
      <w:tblPr>
        <w:tblStyle w:val="18"/>
        <w:tblW w:w="7706" w:type="dxa"/>
        <w:tblInd w:w="4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7"/>
        <w:gridCol w:w="5670"/>
        <w:gridCol w:w="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exact"/>
        </w:trPr>
        <w:tc>
          <w:tcPr>
            <w:tcW w:w="1327" w:type="dxa"/>
            <w:shd w:val="clear" w:color="auto" w:fill="auto"/>
            <w:vAlign w:val="center"/>
          </w:tcPr>
          <w:p>
            <w:pPr>
              <w:jc w:val="center"/>
              <w:rPr>
                <w:rFonts w:ascii="宋体" w:hAnsi="宋体"/>
                <w:sz w:val="20"/>
              </w:rPr>
            </w:pPr>
            <w:r>
              <w:rPr>
                <w:rFonts w:hint="eastAsia" w:ascii="宋体" w:hAnsi="宋体"/>
                <w:sz w:val="20"/>
              </w:rPr>
              <w:t>指标</w:t>
            </w:r>
          </w:p>
        </w:tc>
        <w:tc>
          <w:tcPr>
            <w:tcW w:w="5670" w:type="dxa"/>
            <w:shd w:val="clear" w:color="auto" w:fill="auto"/>
            <w:vAlign w:val="center"/>
          </w:tcPr>
          <w:p>
            <w:pPr>
              <w:jc w:val="center"/>
              <w:rPr>
                <w:rFonts w:ascii="宋体" w:hAnsi="宋体"/>
                <w:sz w:val="20"/>
              </w:rPr>
            </w:pPr>
            <w:r>
              <w:rPr>
                <w:rFonts w:hint="eastAsia" w:ascii="宋体" w:hAnsi="宋体"/>
                <w:sz w:val="20"/>
              </w:rPr>
              <w:t>描述</w:t>
            </w:r>
          </w:p>
        </w:tc>
        <w:tc>
          <w:tcPr>
            <w:tcW w:w="709" w:type="dxa"/>
            <w:shd w:val="clear" w:color="auto" w:fill="auto"/>
            <w:vAlign w:val="center"/>
          </w:tcPr>
          <w:p>
            <w:pPr>
              <w:jc w:val="center"/>
              <w:rPr>
                <w:rFonts w:ascii="宋体" w:hAnsi="宋体"/>
                <w:sz w:val="20"/>
              </w:rPr>
            </w:pPr>
            <w:r>
              <w:rPr>
                <w:rFonts w:ascii="宋体" w:hAnsi="宋体"/>
                <w:sz w:val="20"/>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trPr>
        <w:tc>
          <w:tcPr>
            <w:tcW w:w="1327" w:type="dxa"/>
            <w:vMerge w:val="restart"/>
            <w:shd w:val="clear" w:color="auto" w:fill="auto"/>
            <w:vAlign w:val="center"/>
          </w:tcPr>
          <w:p>
            <w:pPr>
              <w:jc w:val="center"/>
              <w:rPr>
                <w:rFonts w:ascii="宋体" w:hAnsi="宋体"/>
                <w:sz w:val="20"/>
              </w:rPr>
            </w:pPr>
            <w:r>
              <w:rPr>
                <w:rFonts w:hint="eastAsia" w:ascii="宋体" w:hAnsi="宋体"/>
                <w:sz w:val="20"/>
              </w:rPr>
              <w:t>启动出发</w:t>
            </w:r>
          </w:p>
        </w:tc>
        <w:tc>
          <w:tcPr>
            <w:tcW w:w="5670" w:type="dxa"/>
            <w:shd w:val="clear" w:color="auto" w:fill="auto"/>
          </w:tcPr>
          <w:p>
            <w:pPr>
              <w:rPr>
                <w:rFonts w:ascii="宋体" w:hAnsi="宋体"/>
                <w:sz w:val="20"/>
              </w:rPr>
            </w:pPr>
            <w:r>
              <w:rPr>
                <w:rFonts w:hint="eastAsia" w:ascii="宋体" w:hAnsi="宋体"/>
                <w:sz w:val="20"/>
              </w:rPr>
              <w:t>未触碰智能车启动</w:t>
            </w:r>
          </w:p>
        </w:tc>
        <w:tc>
          <w:tcPr>
            <w:tcW w:w="709" w:type="dxa"/>
            <w:shd w:val="clear" w:color="auto" w:fill="auto"/>
            <w:vAlign w:val="center"/>
          </w:tcPr>
          <w:p>
            <w:pPr>
              <w:jc w:val="center"/>
              <w:rPr>
                <w:rFonts w:ascii="宋体" w:hAnsi="宋体"/>
                <w:sz w:val="20"/>
              </w:rPr>
            </w:pPr>
            <w:r>
              <w:rPr>
                <w:rFonts w:ascii="宋体" w:hAnsi="宋体"/>
                <w:sz w:val="20"/>
              </w:rPr>
              <w:t>20</w:t>
            </w:r>
            <w:r>
              <w:rPr>
                <w:rFonts w:hint="eastAsia" w:ascii="宋体" w:hAnsi="宋体"/>
                <w:sz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exact"/>
        </w:trPr>
        <w:tc>
          <w:tcPr>
            <w:tcW w:w="1327" w:type="dxa"/>
            <w:vMerge w:val="continue"/>
            <w:shd w:val="clear" w:color="auto" w:fill="auto"/>
            <w:vAlign w:val="center"/>
          </w:tcPr>
          <w:p>
            <w:pPr>
              <w:jc w:val="center"/>
              <w:rPr>
                <w:rFonts w:ascii="宋体" w:hAnsi="宋体"/>
                <w:sz w:val="20"/>
              </w:rPr>
            </w:pPr>
          </w:p>
        </w:tc>
        <w:tc>
          <w:tcPr>
            <w:tcW w:w="5670" w:type="dxa"/>
            <w:shd w:val="clear" w:color="auto" w:fill="auto"/>
          </w:tcPr>
          <w:p>
            <w:pPr>
              <w:rPr>
                <w:rFonts w:ascii="宋体" w:hAnsi="宋体"/>
                <w:sz w:val="20"/>
              </w:rPr>
            </w:pPr>
            <w:r>
              <w:rPr>
                <w:rFonts w:hint="eastAsia" w:ascii="宋体" w:hAnsi="宋体"/>
                <w:sz w:val="20"/>
              </w:rPr>
              <w:t>智能车垂直投影完全驶离出发区域</w:t>
            </w:r>
          </w:p>
        </w:tc>
        <w:tc>
          <w:tcPr>
            <w:tcW w:w="709" w:type="dxa"/>
            <w:shd w:val="clear" w:color="auto" w:fill="auto"/>
            <w:vAlign w:val="center"/>
          </w:tcPr>
          <w:p>
            <w:pPr>
              <w:jc w:val="center"/>
              <w:rPr>
                <w:rFonts w:ascii="宋体" w:hAnsi="宋体"/>
                <w:sz w:val="20"/>
              </w:rPr>
            </w:pPr>
            <w:r>
              <w:rPr>
                <w:rFonts w:ascii="宋体" w:hAnsi="宋体"/>
                <w:sz w:val="20"/>
              </w:rPr>
              <w:t>20</w:t>
            </w:r>
            <w:r>
              <w:rPr>
                <w:rFonts w:hint="eastAsia" w:ascii="宋体" w:hAnsi="宋体"/>
                <w:sz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327" w:type="dxa"/>
            <w:vMerge w:val="restart"/>
            <w:shd w:val="clear" w:color="auto" w:fill="auto"/>
            <w:vAlign w:val="center"/>
          </w:tcPr>
          <w:p>
            <w:pPr>
              <w:jc w:val="center"/>
              <w:rPr>
                <w:rFonts w:ascii="宋体" w:hAnsi="宋体"/>
                <w:sz w:val="20"/>
              </w:rPr>
            </w:pPr>
            <w:r>
              <w:rPr>
                <w:rFonts w:hint="eastAsia" w:ascii="宋体" w:hAnsi="宋体"/>
                <w:sz w:val="20"/>
              </w:rPr>
              <w:t>萌动表情</w:t>
            </w:r>
          </w:p>
        </w:tc>
        <w:tc>
          <w:tcPr>
            <w:tcW w:w="5670" w:type="dxa"/>
            <w:shd w:val="clear" w:color="auto" w:fill="auto"/>
            <w:vAlign w:val="center"/>
          </w:tcPr>
          <w:p>
            <w:pPr>
              <w:rPr>
                <w:rFonts w:ascii="宋体" w:hAnsi="宋体"/>
                <w:sz w:val="20"/>
              </w:rPr>
            </w:pPr>
            <w:r>
              <w:rPr>
                <w:rFonts w:hint="eastAsia" w:ascii="宋体" w:hAnsi="宋体"/>
                <w:sz w:val="20"/>
              </w:rPr>
              <w:t>智智能车摄像头转向指示标志，转向角度要求90</w:t>
            </w:r>
            <w:r>
              <w:rPr>
                <w:rFonts w:ascii="PingFang SC" w:hAnsi="PingFang SC"/>
                <w:color w:val="333333"/>
                <w:shd w:val="clear" w:color="auto" w:fill="FFFFFF"/>
              </w:rPr>
              <w:t>±</w:t>
            </w:r>
            <w:r>
              <w:rPr>
                <w:rFonts w:hint="eastAsia" w:ascii="宋体" w:hAnsi="宋体"/>
                <w:sz w:val="20"/>
              </w:rPr>
              <w:t>15度</w:t>
            </w:r>
          </w:p>
        </w:tc>
        <w:tc>
          <w:tcPr>
            <w:tcW w:w="709" w:type="dxa"/>
            <w:shd w:val="clear" w:color="auto" w:fill="auto"/>
            <w:vAlign w:val="center"/>
          </w:tcPr>
          <w:p>
            <w:pPr>
              <w:jc w:val="center"/>
              <w:rPr>
                <w:rFonts w:ascii="宋体" w:hAnsi="宋体"/>
                <w:sz w:val="20"/>
              </w:rPr>
            </w:pPr>
            <w:r>
              <w:rPr>
                <w:rFonts w:ascii="宋体" w:hAnsi="宋体"/>
                <w:sz w:val="20"/>
              </w:rPr>
              <w:t>5</w:t>
            </w:r>
            <w:r>
              <w:rPr>
                <w:rFonts w:hint="eastAsia" w:ascii="宋体" w:hAnsi="宋体"/>
                <w:sz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exact"/>
        </w:trPr>
        <w:tc>
          <w:tcPr>
            <w:tcW w:w="1327" w:type="dxa"/>
            <w:vMerge w:val="continue"/>
            <w:shd w:val="clear" w:color="auto" w:fill="auto"/>
            <w:vAlign w:val="center"/>
          </w:tcPr>
          <w:p>
            <w:pPr>
              <w:jc w:val="center"/>
              <w:rPr>
                <w:rFonts w:ascii="宋体" w:hAnsi="宋体"/>
                <w:sz w:val="20"/>
              </w:rPr>
            </w:pPr>
          </w:p>
        </w:tc>
        <w:tc>
          <w:tcPr>
            <w:tcW w:w="5670" w:type="dxa"/>
            <w:shd w:val="clear" w:color="auto" w:fill="auto"/>
            <w:vAlign w:val="center"/>
          </w:tcPr>
          <w:p>
            <w:pPr>
              <w:rPr>
                <w:rFonts w:ascii="宋体" w:hAnsi="宋体"/>
                <w:sz w:val="20"/>
              </w:rPr>
            </w:pPr>
            <w:r>
              <w:rPr>
                <w:rFonts w:hint="eastAsia" w:ascii="宋体" w:hAnsi="宋体"/>
                <w:sz w:val="20"/>
              </w:rPr>
              <w:t>车身上的</w:t>
            </w:r>
            <w:r>
              <w:rPr>
                <w:rFonts w:ascii="宋体" w:hAnsi="宋体"/>
                <w:sz w:val="20"/>
              </w:rPr>
              <w:t>8*16</w:t>
            </w:r>
            <w:r>
              <w:rPr>
                <w:rFonts w:hint="eastAsia" w:ascii="宋体" w:hAnsi="宋体"/>
                <w:sz w:val="20"/>
              </w:rPr>
              <w:t>点阵屏显示表情与指示标志显示一致并保持到结束</w:t>
            </w:r>
          </w:p>
        </w:tc>
        <w:tc>
          <w:tcPr>
            <w:tcW w:w="709" w:type="dxa"/>
            <w:shd w:val="clear" w:color="auto" w:fill="auto"/>
            <w:vAlign w:val="center"/>
          </w:tcPr>
          <w:p>
            <w:pPr>
              <w:jc w:val="center"/>
              <w:rPr>
                <w:rFonts w:ascii="宋体" w:hAnsi="宋体"/>
                <w:sz w:val="20"/>
              </w:rPr>
            </w:pPr>
            <w:r>
              <w:rPr>
                <w:rFonts w:ascii="宋体" w:hAnsi="宋体"/>
                <w:sz w:val="20"/>
              </w:rPr>
              <w:t>20</w:t>
            </w:r>
            <w:r>
              <w:rPr>
                <w:rFonts w:hint="eastAsia" w:ascii="宋体" w:hAnsi="宋体"/>
                <w:sz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exact"/>
        </w:trPr>
        <w:tc>
          <w:tcPr>
            <w:tcW w:w="1327" w:type="dxa"/>
            <w:vMerge w:val="restart"/>
            <w:shd w:val="clear" w:color="auto" w:fill="auto"/>
            <w:vAlign w:val="center"/>
          </w:tcPr>
          <w:p>
            <w:pPr>
              <w:jc w:val="center"/>
              <w:rPr>
                <w:rFonts w:ascii="宋体" w:hAnsi="宋体"/>
                <w:sz w:val="20"/>
              </w:rPr>
            </w:pPr>
            <w:r>
              <w:rPr>
                <w:rFonts w:hint="eastAsia" w:ascii="宋体" w:hAnsi="宋体"/>
                <w:sz w:val="20"/>
              </w:rPr>
              <w:t>灯光谜语</w:t>
            </w:r>
          </w:p>
        </w:tc>
        <w:tc>
          <w:tcPr>
            <w:tcW w:w="5670" w:type="dxa"/>
            <w:shd w:val="clear" w:color="auto" w:fill="auto"/>
            <w:vAlign w:val="center"/>
          </w:tcPr>
          <w:p>
            <w:pPr>
              <w:rPr>
                <w:rFonts w:ascii="宋体" w:hAnsi="宋体"/>
                <w:sz w:val="20"/>
              </w:rPr>
            </w:pPr>
            <w:r>
              <w:rPr>
                <w:rFonts w:hint="eastAsia" w:ascii="宋体" w:hAnsi="宋体"/>
                <w:sz w:val="20"/>
              </w:rPr>
              <w:t>智能车摄像头转向指示标志，转向角度要求90</w:t>
            </w:r>
            <w:r>
              <w:rPr>
                <w:rFonts w:ascii="PingFang SC" w:hAnsi="PingFang SC"/>
                <w:color w:val="333333"/>
                <w:shd w:val="clear" w:color="auto" w:fill="FFFFFF"/>
              </w:rPr>
              <w:t>±</w:t>
            </w:r>
            <w:r>
              <w:rPr>
                <w:rFonts w:hint="eastAsia" w:ascii="宋体" w:hAnsi="宋体"/>
                <w:sz w:val="20"/>
              </w:rPr>
              <w:t>15度</w:t>
            </w:r>
          </w:p>
        </w:tc>
        <w:tc>
          <w:tcPr>
            <w:tcW w:w="709" w:type="dxa"/>
            <w:shd w:val="clear" w:color="auto" w:fill="auto"/>
            <w:vAlign w:val="center"/>
          </w:tcPr>
          <w:p>
            <w:pPr>
              <w:jc w:val="center"/>
              <w:rPr>
                <w:rFonts w:ascii="宋体" w:hAnsi="宋体"/>
                <w:sz w:val="20"/>
              </w:rPr>
            </w:pPr>
            <w:r>
              <w:rPr>
                <w:rFonts w:ascii="宋体" w:hAnsi="宋体"/>
                <w:sz w:val="20"/>
              </w:rPr>
              <w:t>5</w:t>
            </w:r>
            <w:r>
              <w:rPr>
                <w:rFonts w:hint="eastAsia" w:ascii="宋体" w:hAnsi="宋体"/>
                <w:sz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exact"/>
        </w:trPr>
        <w:tc>
          <w:tcPr>
            <w:tcW w:w="1327" w:type="dxa"/>
            <w:vMerge w:val="continue"/>
            <w:shd w:val="clear" w:color="auto" w:fill="auto"/>
            <w:vAlign w:val="center"/>
          </w:tcPr>
          <w:p>
            <w:pPr>
              <w:jc w:val="center"/>
              <w:rPr>
                <w:rFonts w:ascii="宋体" w:hAnsi="宋体"/>
                <w:sz w:val="20"/>
              </w:rPr>
            </w:pPr>
          </w:p>
        </w:tc>
        <w:tc>
          <w:tcPr>
            <w:tcW w:w="5670" w:type="dxa"/>
            <w:shd w:val="clear" w:color="auto" w:fill="auto"/>
            <w:vAlign w:val="center"/>
          </w:tcPr>
          <w:p>
            <w:pPr>
              <w:rPr>
                <w:rFonts w:ascii="宋体" w:hAnsi="宋体"/>
                <w:sz w:val="20"/>
              </w:rPr>
            </w:pPr>
            <w:r>
              <w:rPr>
                <w:rFonts w:hint="eastAsia" w:ascii="宋体" w:hAnsi="宋体"/>
                <w:sz w:val="20"/>
              </w:rPr>
              <w:t>车身灯光颜色与方块颜色和顺序一致，并保持到结束</w:t>
            </w:r>
          </w:p>
        </w:tc>
        <w:tc>
          <w:tcPr>
            <w:tcW w:w="709" w:type="dxa"/>
            <w:shd w:val="clear" w:color="auto" w:fill="auto"/>
            <w:vAlign w:val="center"/>
          </w:tcPr>
          <w:p>
            <w:pPr>
              <w:jc w:val="center"/>
              <w:rPr>
                <w:rFonts w:ascii="宋体" w:hAnsi="宋体"/>
                <w:sz w:val="20"/>
              </w:rPr>
            </w:pPr>
            <w:r>
              <w:rPr>
                <w:rFonts w:hint="eastAsia" w:ascii="宋体" w:hAnsi="宋体"/>
                <w:sz w:val="20"/>
              </w:rPr>
              <w:t>3</w:t>
            </w:r>
            <w:r>
              <w:rPr>
                <w:rFonts w:ascii="宋体" w:hAnsi="宋体"/>
                <w:sz w:val="20"/>
              </w:rPr>
              <w:t>0</w:t>
            </w:r>
            <w:r>
              <w:rPr>
                <w:rFonts w:hint="eastAsia" w:ascii="宋体" w:hAnsi="宋体"/>
                <w:sz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exact"/>
        </w:trPr>
        <w:tc>
          <w:tcPr>
            <w:tcW w:w="1327" w:type="dxa"/>
            <w:vMerge w:val="restart"/>
            <w:shd w:val="clear" w:color="auto" w:fill="auto"/>
            <w:vAlign w:val="center"/>
          </w:tcPr>
          <w:p>
            <w:pPr>
              <w:jc w:val="center"/>
              <w:rPr>
                <w:rFonts w:ascii="宋体" w:hAnsi="宋体"/>
                <w:sz w:val="20"/>
              </w:rPr>
            </w:pPr>
            <w:r>
              <w:rPr>
                <w:rFonts w:hint="eastAsia" w:ascii="宋体" w:hAnsi="宋体"/>
                <w:sz w:val="20"/>
              </w:rPr>
              <w:t>人行路口</w:t>
            </w:r>
          </w:p>
        </w:tc>
        <w:tc>
          <w:tcPr>
            <w:tcW w:w="5670" w:type="dxa"/>
            <w:shd w:val="clear" w:color="auto" w:fill="auto"/>
            <w:vAlign w:val="center"/>
          </w:tcPr>
          <w:p>
            <w:pPr>
              <w:rPr>
                <w:rFonts w:ascii="宋体" w:hAnsi="宋体"/>
                <w:sz w:val="20"/>
              </w:rPr>
            </w:pPr>
            <w:r>
              <w:rPr>
                <w:rFonts w:hint="eastAsia" w:ascii="宋体" w:hAnsi="宋体"/>
                <w:sz w:val="20"/>
              </w:rPr>
              <w:t>智能车到达人行路口指定位置</w:t>
            </w:r>
          </w:p>
        </w:tc>
        <w:tc>
          <w:tcPr>
            <w:tcW w:w="709" w:type="dxa"/>
            <w:shd w:val="clear" w:color="auto" w:fill="auto"/>
            <w:vAlign w:val="center"/>
          </w:tcPr>
          <w:p>
            <w:pPr>
              <w:jc w:val="center"/>
              <w:rPr>
                <w:rFonts w:ascii="宋体" w:hAnsi="宋体"/>
                <w:sz w:val="20"/>
              </w:rPr>
            </w:pPr>
            <w:r>
              <w:rPr>
                <w:rFonts w:ascii="宋体" w:hAnsi="宋体"/>
                <w:sz w:val="20"/>
              </w:rPr>
              <w:t>5</w:t>
            </w:r>
            <w:r>
              <w:rPr>
                <w:rFonts w:hint="eastAsia" w:ascii="宋体" w:hAnsi="宋体"/>
                <w:sz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exact"/>
        </w:trPr>
        <w:tc>
          <w:tcPr>
            <w:tcW w:w="1327" w:type="dxa"/>
            <w:vMerge w:val="continue"/>
            <w:shd w:val="clear" w:color="auto" w:fill="auto"/>
            <w:vAlign w:val="center"/>
          </w:tcPr>
          <w:p>
            <w:pPr>
              <w:jc w:val="center"/>
              <w:rPr>
                <w:rFonts w:ascii="宋体" w:hAnsi="宋体"/>
                <w:sz w:val="20"/>
              </w:rPr>
            </w:pPr>
          </w:p>
        </w:tc>
        <w:tc>
          <w:tcPr>
            <w:tcW w:w="5670" w:type="dxa"/>
            <w:shd w:val="clear" w:color="auto" w:fill="auto"/>
            <w:vAlign w:val="center"/>
          </w:tcPr>
          <w:p>
            <w:pPr>
              <w:rPr>
                <w:rFonts w:ascii="宋体" w:hAnsi="宋体"/>
                <w:sz w:val="20"/>
              </w:rPr>
            </w:pPr>
            <w:r>
              <w:rPr>
                <w:rFonts w:hint="eastAsia" w:ascii="宋体" w:hAnsi="宋体"/>
                <w:sz w:val="20"/>
              </w:rPr>
              <w:t>智能车完成到达任务且每次通过人行路口均进行</w:t>
            </w:r>
            <w:r>
              <w:rPr>
                <w:rFonts w:ascii="宋体" w:hAnsi="宋体"/>
                <w:sz w:val="20"/>
              </w:rPr>
              <w:t>1</w:t>
            </w:r>
            <w:r>
              <w:rPr>
                <w:rFonts w:hint="eastAsia" w:ascii="宋体" w:hAnsi="宋体"/>
                <w:sz w:val="20"/>
              </w:rPr>
              <w:t>秒及以上的停留</w:t>
            </w:r>
          </w:p>
        </w:tc>
        <w:tc>
          <w:tcPr>
            <w:tcW w:w="709" w:type="dxa"/>
            <w:shd w:val="clear" w:color="auto" w:fill="auto"/>
            <w:vAlign w:val="center"/>
          </w:tcPr>
          <w:p>
            <w:pPr>
              <w:jc w:val="center"/>
              <w:rPr>
                <w:rFonts w:ascii="宋体" w:hAnsi="宋体"/>
                <w:sz w:val="20"/>
              </w:rPr>
            </w:pPr>
            <w:r>
              <w:rPr>
                <w:rFonts w:hint="eastAsia" w:ascii="宋体" w:hAnsi="宋体"/>
                <w:sz w:val="20"/>
              </w:rPr>
              <w:t>2</w:t>
            </w:r>
            <w:r>
              <w:rPr>
                <w:rFonts w:ascii="宋体" w:hAnsi="宋体"/>
                <w:sz w:val="20"/>
              </w:rPr>
              <w:t>0</w:t>
            </w:r>
            <w:r>
              <w:rPr>
                <w:rFonts w:hint="eastAsia" w:ascii="宋体" w:hAnsi="宋体"/>
                <w:sz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327" w:type="dxa"/>
            <w:vMerge w:val="restart"/>
            <w:shd w:val="clear" w:color="auto" w:fill="auto"/>
            <w:vAlign w:val="center"/>
          </w:tcPr>
          <w:p>
            <w:pPr>
              <w:jc w:val="center"/>
              <w:rPr>
                <w:rFonts w:ascii="宋体" w:hAnsi="宋体"/>
                <w:sz w:val="20"/>
              </w:rPr>
            </w:pPr>
            <w:r>
              <w:rPr>
                <w:rFonts w:hint="eastAsia" w:ascii="宋体" w:hAnsi="宋体"/>
                <w:sz w:val="20"/>
              </w:rPr>
              <w:t>限速通行</w:t>
            </w:r>
          </w:p>
        </w:tc>
        <w:tc>
          <w:tcPr>
            <w:tcW w:w="5670" w:type="dxa"/>
            <w:shd w:val="clear" w:color="auto" w:fill="auto"/>
            <w:vAlign w:val="center"/>
          </w:tcPr>
          <w:p>
            <w:pPr>
              <w:rPr>
                <w:rFonts w:ascii="宋体" w:hAnsi="宋体"/>
                <w:sz w:val="20"/>
              </w:rPr>
            </w:pPr>
            <w:r>
              <w:rPr>
                <w:rFonts w:hint="eastAsia" w:ascii="宋体" w:hAnsi="宋体"/>
                <w:sz w:val="20"/>
              </w:rPr>
              <w:t>智能车到达并经过限速通行路段</w:t>
            </w:r>
          </w:p>
        </w:tc>
        <w:tc>
          <w:tcPr>
            <w:tcW w:w="709" w:type="dxa"/>
            <w:shd w:val="clear" w:color="auto" w:fill="auto"/>
            <w:vAlign w:val="center"/>
          </w:tcPr>
          <w:p>
            <w:pPr>
              <w:jc w:val="center"/>
              <w:rPr>
                <w:rFonts w:ascii="宋体" w:hAnsi="宋体"/>
                <w:sz w:val="20"/>
              </w:rPr>
            </w:pPr>
            <w:r>
              <w:rPr>
                <w:rFonts w:ascii="宋体" w:hAnsi="宋体"/>
                <w:sz w:val="20"/>
              </w:rPr>
              <w:t>5</w:t>
            </w:r>
            <w:r>
              <w:rPr>
                <w:rFonts w:hint="eastAsia" w:ascii="宋体" w:hAnsi="宋体"/>
                <w:sz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exact"/>
        </w:trPr>
        <w:tc>
          <w:tcPr>
            <w:tcW w:w="1327" w:type="dxa"/>
            <w:vMerge w:val="continue"/>
            <w:shd w:val="clear" w:color="auto" w:fill="auto"/>
            <w:vAlign w:val="center"/>
          </w:tcPr>
          <w:p>
            <w:pPr>
              <w:jc w:val="center"/>
              <w:rPr>
                <w:rFonts w:ascii="宋体" w:hAnsi="宋体"/>
                <w:sz w:val="20"/>
              </w:rPr>
            </w:pPr>
          </w:p>
        </w:tc>
        <w:tc>
          <w:tcPr>
            <w:tcW w:w="5670" w:type="dxa"/>
            <w:shd w:val="clear" w:color="auto" w:fill="auto"/>
            <w:vAlign w:val="center"/>
          </w:tcPr>
          <w:p>
            <w:pPr>
              <w:rPr>
                <w:rFonts w:ascii="宋体" w:hAnsi="宋体"/>
                <w:sz w:val="20"/>
              </w:rPr>
            </w:pPr>
            <w:r>
              <w:rPr>
                <w:rFonts w:hint="eastAsia" w:ascii="宋体" w:hAnsi="宋体"/>
                <w:sz w:val="20"/>
              </w:rPr>
              <w:t>智能车完成每次通过限速路段车速均保持在1</w:t>
            </w:r>
            <w:r>
              <w:rPr>
                <w:rFonts w:ascii="宋体" w:hAnsi="宋体"/>
                <w:sz w:val="20"/>
              </w:rPr>
              <w:t>5-25</w:t>
            </w:r>
            <w:r>
              <w:rPr>
                <w:rFonts w:hint="eastAsia" w:ascii="宋体" w:hAnsi="宋体"/>
                <w:sz w:val="20"/>
              </w:rPr>
              <w:t>cm</w:t>
            </w:r>
            <w:r>
              <w:rPr>
                <w:rFonts w:ascii="宋体" w:hAnsi="宋体"/>
                <w:sz w:val="20"/>
              </w:rPr>
              <w:t>/s</w:t>
            </w:r>
            <w:r>
              <w:rPr>
                <w:rFonts w:hint="eastAsia" w:ascii="宋体" w:hAnsi="宋体"/>
                <w:sz w:val="20"/>
              </w:rPr>
              <w:t>之间</w:t>
            </w:r>
          </w:p>
        </w:tc>
        <w:tc>
          <w:tcPr>
            <w:tcW w:w="709" w:type="dxa"/>
            <w:shd w:val="clear" w:color="auto" w:fill="auto"/>
            <w:vAlign w:val="center"/>
          </w:tcPr>
          <w:p>
            <w:pPr>
              <w:jc w:val="center"/>
              <w:rPr>
                <w:rFonts w:ascii="宋体" w:hAnsi="宋体"/>
                <w:sz w:val="20"/>
              </w:rPr>
            </w:pPr>
            <w:r>
              <w:rPr>
                <w:rFonts w:ascii="宋体" w:hAnsi="宋体"/>
                <w:sz w:val="20"/>
              </w:rPr>
              <w:t>20</w:t>
            </w:r>
            <w:r>
              <w:rPr>
                <w:rFonts w:hint="eastAsia" w:ascii="宋体" w:hAnsi="宋体"/>
                <w:sz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exact"/>
        </w:trPr>
        <w:tc>
          <w:tcPr>
            <w:tcW w:w="1327" w:type="dxa"/>
            <w:vMerge w:val="restart"/>
            <w:shd w:val="clear" w:color="auto" w:fill="auto"/>
            <w:vAlign w:val="center"/>
          </w:tcPr>
          <w:p>
            <w:pPr>
              <w:jc w:val="center"/>
              <w:rPr>
                <w:rFonts w:ascii="宋体" w:hAnsi="宋体"/>
                <w:sz w:val="20"/>
              </w:rPr>
            </w:pPr>
            <w:r>
              <w:rPr>
                <w:rFonts w:hint="eastAsia" w:ascii="宋体" w:hAnsi="宋体"/>
                <w:sz w:val="20"/>
              </w:rPr>
              <w:t>定向导航</w:t>
            </w:r>
          </w:p>
        </w:tc>
        <w:tc>
          <w:tcPr>
            <w:tcW w:w="5670" w:type="dxa"/>
            <w:shd w:val="clear" w:color="auto" w:fill="auto"/>
            <w:vAlign w:val="center"/>
          </w:tcPr>
          <w:p>
            <w:pPr>
              <w:rPr>
                <w:rFonts w:ascii="宋体" w:hAnsi="宋体"/>
                <w:sz w:val="20"/>
              </w:rPr>
            </w:pPr>
            <w:r>
              <w:rPr>
                <w:rFonts w:hint="eastAsia" w:ascii="宋体" w:hAnsi="宋体"/>
                <w:sz w:val="20"/>
              </w:rPr>
              <w:t>智能车摄像头转向指示标志，转向角度要求90</w:t>
            </w:r>
            <w:r>
              <w:rPr>
                <w:rFonts w:ascii="PingFang SC" w:hAnsi="PingFang SC"/>
                <w:color w:val="333333"/>
                <w:shd w:val="clear" w:color="auto" w:fill="FFFFFF"/>
              </w:rPr>
              <w:t>±</w:t>
            </w:r>
            <w:r>
              <w:rPr>
                <w:rFonts w:hint="eastAsia" w:ascii="宋体" w:hAnsi="宋体"/>
                <w:sz w:val="20"/>
              </w:rPr>
              <w:t>15度</w:t>
            </w:r>
          </w:p>
        </w:tc>
        <w:tc>
          <w:tcPr>
            <w:tcW w:w="709" w:type="dxa"/>
            <w:shd w:val="clear" w:color="auto" w:fill="auto"/>
            <w:vAlign w:val="center"/>
          </w:tcPr>
          <w:p>
            <w:pPr>
              <w:jc w:val="center"/>
              <w:rPr>
                <w:rFonts w:ascii="宋体" w:hAnsi="宋体"/>
                <w:sz w:val="20"/>
              </w:rPr>
            </w:pPr>
            <w:r>
              <w:rPr>
                <w:rFonts w:ascii="宋体" w:hAnsi="宋体"/>
                <w:sz w:val="20"/>
              </w:rPr>
              <w:t>5</w:t>
            </w:r>
            <w:r>
              <w:rPr>
                <w:rFonts w:hint="eastAsia" w:ascii="宋体" w:hAnsi="宋体"/>
                <w:sz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exact"/>
        </w:trPr>
        <w:tc>
          <w:tcPr>
            <w:tcW w:w="1327" w:type="dxa"/>
            <w:vMerge w:val="continue"/>
            <w:shd w:val="clear" w:color="auto" w:fill="auto"/>
            <w:vAlign w:val="center"/>
          </w:tcPr>
          <w:p>
            <w:pPr>
              <w:jc w:val="center"/>
              <w:rPr>
                <w:rFonts w:ascii="宋体" w:hAnsi="宋体"/>
                <w:sz w:val="20"/>
              </w:rPr>
            </w:pPr>
          </w:p>
        </w:tc>
        <w:tc>
          <w:tcPr>
            <w:tcW w:w="5670" w:type="dxa"/>
            <w:shd w:val="clear" w:color="auto" w:fill="auto"/>
            <w:vAlign w:val="center"/>
          </w:tcPr>
          <w:p>
            <w:pPr>
              <w:rPr>
                <w:rFonts w:ascii="宋体" w:hAnsi="宋体"/>
                <w:sz w:val="20"/>
              </w:rPr>
            </w:pPr>
            <w:r>
              <w:rPr>
                <w:rFonts w:hint="eastAsia" w:ascii="宋体" w:hAnsi="宋体"/>
                <w:sz w:val="20"/>
              </w:rPr>
              <w:t>智能车完成检测任务后立即驶向指定路线并通过</w:t>
            </w:r>
          </w:p>
        </w:tc>
        <w:tc>
          <w:tcPr>
            <w:tcW w:w="709" w:type="dxa"/>
            <w:shd w:val="clear" w:color="auto" w:fill="auto"/>
            <w:vAlign w:val="center"/>
          </w:tcPr>
          <w:p>
            <w:pPr>
              <w:jc w:val="center"/>
              <w:rPr>
                <w:rFonts w:ascii="宋体" w:hAnsi="宋体"/>
                <w:sz w:val="20"/>
              </w:rPr>
            </w:pPr>
            <w:r>
              <w:rPr>
                <w:rFonts w:hint="eastAsia" w:ascii="宋体" w:hAnsi="宋体"/>
                <w:sz w:val="20"/>
              </w:rPr>
              <w:t>2</w:t>
            </w:r>
            <w:r>
              <w:rPr>
                <w:rFonts w:ascii="宋体" w:hAnsi="宋体"/>
                <w:sz w:val="20"/>
              </w:rPr>
              <w:t>0</w:t>
            </w:r>
            <w:r>
              <w:rPr>
                <w:rFonts w:hint="eastAsia" w:ascii="宋体" w:hAnsi="宋体"/>
                <w:sz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exact"/>
        </w:trPr>
        <w:tc>
          <w:tcPr>
            <w:tcW w:w="1327" w:type="dxa"/>
            <w:vMerge w:val="restart"/>
            <w:shd w:val="clear" w:color="auto" w:fill="auto"/>
            <w:vAlign w:val="center"/>
          </w:tcPr>
          <w:p>
            <w:pPr>
              <w:jc w:val="center"/>
              <w:rPr>
                <w:rFonts w:ascii="宋体" w:hAnsi="宋体"/>
                <w:sz w:val="20"/>
              </w:rPr>
            </w:pPr>
            <w:r>
              <w:rPr>
                <w:rFonts w:hint="eastAsia" w:ascii="宋体" w:hAnsi="宋体"/>
                <w:sz w:val="20"/>
              </w:rPr>
              <w:t>智能送达</w:t>
            </w:r>
          </w:p>
        </w:tc>
        <w:tc>
          <w:tcPr>
            <w:tcW w:w="5670" w:type="dxa"/>
            <w:shd w:val="clear" w:color="auto" w:fill="auto"/>
            <w:vAlign w:val="center"/>
          </w:tcPr>
          <w:p>
            <w:pPr>
              <w:rPr>
                <w:rFonts w:ascii="宋体" w:hAnsi="宋体"/>
                <w:sz w:val="20"/>
              </w:rPr>
            </w:pPr>
            <w:r>
              <w:rPr>
                <w:rFonts w:hint="eastAsia" w:ascii="宋体" w:hAnsi="宋体"/>
                <w:sz w:val="20"/>
              </w:rPr>
              <w:t>智能车摄像头转向道具，转向角度要求90</w:t>
            </w:r>
            <w:r>
              <w:rPr>
                <w:rFonts w:ascii="PingFang SC" w:hAnsi="PingFang SC"/>
                <w:color w:val="333333"/>
                <w:shd w:val="clear" w:color="auto" w:fill="FFFFFF"/>
              </w:rPr>
              <w:t>±</w:t>
            </w:r>
            <w:r>
              <w:rPr>
                <w:rFonts w:hint="eastAsia" w:ascii="宋体" w:hAnsi="宋体"/>
                <w:sz w:val="20"/>
              </w:rPr>
              <w:t>15度</w:t>
            </w:r>
          </w:p>
        </w:tc>
        <w:tc>
          <w:tcPr>
            <w:tcW w:w="709" w:type="dxa"/>
            <w:shd w:val="clear" w:color="auto" w:fill="auto"/>
            <w:vAlign w:val="center"/>
          </w:tcPr>
          <w:p>
            <w:pPr>
              <w:jc w:val="center"/>
              <w:rPr>
                <w:rFonts w:ascii="宋体" w:hAnsi="宋体"/>
                <w:sz w:val="20"/>
              </w:rPr>
            </w:pPr>
            <w:r>
              <w:rPr>
                <w:rFonts w:ascii="宋体" w:hAnsi="宋体"/>
                <w:sz w:val="20"/>
              </w:rPr>
              <w:t>5</w:t>
            </w:r>
            <w:r>
              <w:rPr>
                <w:rFonts w:hint="eastAsia" w:ascii="宋体" w:hAnsi="宋体"/>
                <w:sz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exact"/>
        </w:trPr>
        <w:tc>
          <w:tcPr>
            <w:tcW w:w="1327" w:type="dxa"/>
            <w:vMerge w:val="continue"/>
            <w:shd w:val="clear" w:color="auto" w:fill="auto"/>
            <w:vAlign w:val="center"/>
          </w:tcPr>
          <w:p>
            <w:pPr>
              <w:jc w:val="center"/>
              <w:rPr>
                <w:rFonts w:ascii="宋体" w:hAnsi="宋体"/>
                <w:sz w:val="20"/>
              </w:rPr>
            </w:pPr>
          </w:p>
        </w:tc>
        <w:tc>
          <w:tcPr>
            <w:tcW w:w="5670" w:type="dxa"/>
            <w:shd w:val="clear" w:color="auto" w:fill="auto"/>
            <w:vAlign w:val="center"/>
          </w:tcPr>
          <w:p>
            <w:pPr>
              <w:rPr>
                <w:rFonts w:ascii="宋体" w:hAnsi="宋体"/>
                <w:sz w:val="20"/>
              </w:rPr>
            </w:pPr>
            <w:r>
              <w:rPr>
                <w:rFonts w:hint="eastAsia" w:ascii="宋体" w:hAnsi="宋体"/>
                <w:sz w:val="20"/>
              </w:rPr>
              <w:t>智能车每将一个所需送达的道具送入指定区域，且投影不超过区域范围得1</w:t>
            </w:r>
            <w:r>
              <w:rPr>
                <w:rFonts w:ascii="宋体" w:hAnsi="宋体"/>
                <w:sz w:val="20"/>
              </w:rPr>
              <w:t>0</w:t>
            </w:r>
            <w:r>
              <w:rPr>
                <w:rFonts w:hint="eastAsia" w:ascii="宋体" w:hAnsi="宋体"/>
                <w:sz w:val="20"/>
              </w:rPr>
              <w:t>分</w:t>
            </w:r>
          </w:p>
        </w:tc>
        <w:tc>
          <w:tcPr>
            <w:tcW w:w="709" w:type="dxa"/>
            <w:shd w:val="clear" w:color="auto" w:fill="auto"/>
            <w:vAlign w:val="center"/>
          </w:tcPr>
          <w:p>
            <w:pPr>
              <w:jc w:val="center"/>
              <w:rPr>
                <w:rFonts w:ascii="宋体" w:hAnsi="宋体"/>
                <w:sz w:val="20"/>
              </w:rPr>
            </w:pPr>
            <w:r>
              <w:rPr>
                <w:rFonts w:ascii="宋体" w:hAnsi="宋体"/>
                <w:sz w:val="20"/>
              </w:rPr>
              <w:t>30</w:t>
            </w:r>
            <w:r>
              <w:rPr>
                <w:rFonts w:hint="eastAsia" w:ascii="宋体" w:hAnsi="宋体"/>
                <w:sz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exact"/>
        </w:trPr>
        <w:tc>
          <w:tcPr>
            <w:tcW w:w="1327" w:type="dxa"/>
            <w:vMerge w:val="continue"/>
            <w:shd w:val="clear" w:color="auto" w:fill="auto"/>
            <w:vAlign w:val="center"/>
          </w:tcPr>
          <w:p>
            <w:pPr>
              <w:jc w:val="center"/>
              <w:rPr>
                <w:rFonts w:ascii="宋体" w:hAnsi="宋体"/>
                <w:sz w:val="20"/>
              </w:rPr>
            </w:pPr>
          </w:p>
        </w:tc>
        <w:tc>
          <w:tcPr>
            <w:tcW w:w="5670" w:type="dxa"/>
            <w:shd w:val="clear" w:color="auto" w:fill="auto"/>
            <w:vAlign w:val="center"/>
          </w:tcPr>
          <w:p>
            <w:pPr>
              <w:rPr>
                <w:rFonts w:ascii="宋体" w:hAnsi="宋体"/>
                <w:sz w:val="20"/>
              </w:rPr>
            </w:pPr>
            <w:r>
              <w:rPr>
                <w:rFonts w:hint="eastAsia" w:ascii="宋体" w:hAnsi="宋体"/>
                <w:sz w:val="20"/>
              </w:rPr>
              <w:t>送达的道具与区域匹配得</w:t>
            </w:r>
            <w:r>
              <w:rPr>
                <w:rFonts w:ascii="宋体" w:hAnsi="宋体"/>
                <w:sz w:val="20"/>
              </w:rPr>
              <w:t>5</w:t>
            </w:r>
            <w:r>
              <w:rPr>
                <w:rFonts w:hint="eastAsia" w:ascii="宋体" w:hAnsi="宋体"/>
                <w:sz w:val="20"/>
              </w:rPr>
              <w:t>分</w:t>
            </w:r>
          </w:p>
        </w:tc>
        <w:tc>
          <w:tcPr>
            <w:tcW w:w="709" w:type="dxa"/>
            <w:shd w:val="clear" w:color="auto" w:fill="auto"/>
            <w:vAlign w:val="center"/>
          </w:tcPr>
          <w:p>
            <w:pPr>
              <w:jc w:val="center"/>
              <w:rPr>
                <w:rFonts w:ascii="宋体" w:hAnsi="宋体"/>
                <w:sz w:val="20"/>
              </w:rPr>
            </w:pPr>
            <w:r>
              <w:rPr>
                <w:rFonts w:ascii="宋体" w:hAnsi="宋体"/>
                <w:sz w:val="20"/>
              </w:rPr>
              <w:t>15</w:t>
            </w:r>
            <w:r>
              <w:rPr>
                <w:rFonts w:hint="eastAsia" w:ascii="宋体" w:hAnsi="宋体"/>
                <w:sz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exact"/>
        </w:trPr>
        <w:tc>
          <w:tcPr>
            <w:tcW w:w="1327" w:type="dxa"/>
            <w:vMerge w:val="restart"/>
            <w:shd w:val="clear" w:color="auto" w:fill="auto"/>
            <w:vAlign w:val="center"/>
          </w:tcPr>
          <w:p>
            <w:pPr>
              <w:jc w:val="center"/>
              <w:rPr>
                <w:rFonts w:ascii="宋体" w:hAnsi="宋体"/>
                <w:sz w:val="20"/>
              </w:rPr>
            </w:pPr>
            <w:r>
              <w:rPr>
                <w:rFonts w:hint="eastAsia" w:ascii="宋体" w:hAnsi="宋体"/>
                <w:sz w:val="20"/>
              </w:rPr>
              <w:t>极速超车</w:t>
            </w:r>
          </w:p>
        </w:tc>
        <w:tc>
          <w:tcPr>
            <w:tcW w:w="5670" w:type="dxa"/>
            <w:shd w:val="clear" w:color="auto" w:fill="auto"/>
            <w:vAlign w:val="center"/>
          </w:tcPr>
          <w:p>
            <w:pPr>
              <w:rPr>
                <w:rFonts w:ascii="宋体" w:hAnsi="宋体"/>
                <w:sz w:val="20"/>
              </w:rPr>
            </w:pPr>
            <w:r>
              <w:rPr>
                <w:rFonts w:hint="eastAsia" w:ascii="宋体" w:hAnsi="宋体"/>
                <w:sz w:val="20"/>
              </w:rPr>
              <w:t>智能车到达极速超车区域</w:t>
            </w:r>
          </w:p>
        </w:tc>
        <w:tc>
          <w:tcPr>
            <w:tcW w:w="709" w:type="dxa"/>
            <w:shd w:val="clear" w:color="auto" w:fill="auto"/>
            <w:vAlign w:val="center"/>
          </w:tcPr>
          <w:p>
            <w:pPr>
              <w:jc w:val="center"/>
              <w:rPr>
                <w:rFonts w:ascii="宋体" w:hAnsi="宋体"/>
                <w:sz w:val="20"/>
              </w:rPr>
            </w:pPr>
            <w:r>
              <w:rPr>
                <w:rFonts w:ascii="宋体" w:hAnsi="宋体"/>
                <w:sz w:val="20"/>
              </w:rPr>
              <w:t>5</w:t>
            </w:r>
            <w:r>
              <w:rPr>
                <w:rFonts w:hint="eastAsia" w:ascii="宋体" w:hAnsi="宋体"/>
                <w:sz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exact"/>
        </w:trPr>
        <w:tc>
          <w:tcPr>
            <w:tcW w:w="1327" w:type="dxa"/>
            <w:vMerge w:val="continue"/>
            <w:shd w:val="clear" w:color="auto" w:fill="auto"/>
            <w:vAlign w:val="center"/>
          </w:tcPr>
          <w:p>
            <w:pPr>
              <w:jc w:val="center"/>
              <w:rPr>
                <w:rFonts w:ascii="宋体" w:hAnsi="宋体"/>
                <w:sz w:val="20"/>
              </w:rPr>
            </w:pPr>
          </w:p>
        </w:tc>
        <w:tc>
          <w:tcPr>
            <w:tcW w:w="5670" w:type="dxa"/>
            <w:shd w:val="clear" w:color="auto" w:fill="auto"/>
            <w:vAlign w:val="center"/>
          </w:tcPr>
          <w:p>
            <w:pPr>
              <w:rPr>
                <w:rFonts w:ascii="宋体" w:hAnsi="宋体"/>
                <w:sz w:val="20"/>
              </w:rPr>
            </w:pPr>
            <w:r>
              <w:rPr>
                <w:rFonts w:hint="eastAsia" w:ascii="宋体" w:hAnsi="宋体"/>
                <w:sz w:val="20"/>
              </w:rPr>
              <w:t>智能车完成每次通过超车路段均未碰到车辆道具</w:t>
            </w:r>
          </w:p>
          <w:p>
            <w:pPr>
              <w:rPr>
                <w:rFonts w:ascii="宋体" w:hAnsi="宋体"/>
                <w:sz w:val="20"/>
              </w:rPr>
            </w:pPr>
            <w:r>
              <w:rPr>
                <w:rFonts w:hint="eastAsia" w:ascii="宋体" w:hAnsi="宋体"/>
                <w:sz w:val="20"/>
              </w:rPr>
              <w:t>每触碰到一个车辆道具扣除1</w:t>
            </w:r>
            <w:r>
              <w:rPr>
                <w:rFonts w:ascii="宋体" w:hAnsi="宋体"/>
                <w:sz w:val="20"/>
              </w:rPr>
              <w:t>5</w:t>
            </w:r>
            <w:r>
              <w:rPr>
                <w:rFonts w:hint="eastAsia" w:ascii="宋体" w:hAnsi="宋体"/>
                <w:sz w:val="20"/>
              </w:rPr>
              <w:t>分</w:t>
            </w:r>
          </w:p>
        </w:tc>
        <w:tc>
          <w:tcPr>
            <w:tcW w:w="709" w:type="dxa"/>
            <w:shd w:val="clear" w:color="auto" w:fill="auto"/>
            <w:vAlign w:val="center"/>
          </w:tcPr>
          <w:p>
            <w:pPr>
              <w:jc w:val="center"/>
              <w:rPr>
                <w:rFonts w:ascii="宋体" w:hAnsi="宋体"/>
                <w:sz w:val="20"/>
              </w:rPr>
            </w:pPr>
            <w:r>
              <w:rPr>
                <w:rFonts w:ascii="宋体" w:hAnsi="宋体"/>
                <w:sz w:val="20"/>
              </w:rPr>
              <w:t>30</w:t>
            </w:r>
            <w:r>
              <w:rPr>
                <w:rFonts w:hint="eastAsia" w:ascii="宋体" w:hAnsi="宋体"/>
                <w:sz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exact"/>
        </w:trPr>
        <w:tc>
          <w:tcPr>
            <w:tcW w:w="1327" w:type="dxa"/>
            <w:shd w:val="clear" w:color="auto" w:fill="auto"/>
            <w:vAlign w:val="center"/>
          </w:tcPr>
          <w:p>
            <w:pPr>
              <w:jc w:val="center"/>
              <w:rPr>
                <w:rFonts w:ascii="宋体" w:hAnsi="宋体"/>
                <w:sz w:val="20"/>
              </w:rPr>
            </w:pPr>
            <w:r>
              <w:rPr>
                <w:rFonts w:hint="eastAsia" w:ascii="宋体" w:hAnsi="宋体"/>
                <w:sz w:val="20"/>
              </w:rPr>
              <w:t>神秘任务</w:t>
            </w:r>
          </w:p>
        </w:tc>
        <w:tc>
          <w:tcPr>
            <w:tcW w:w="5670" w:type="dxa"/>
            <w:shd w:val="clear" w:color="auto" w:fill="auto"/>
            <w:vAlign w:val="center"/>
          </w:tcPr>
          <w:p>
            <w:pPr>
              <w:rPr>
                <w:rFonts w:ascii="宋体" w:hAnsi="宋体"/>
                <w:sz w:val="20"/>
              </w:rPr>
            </w:pPr>
            <w:r>
              <w:rPr>
                <w:rFonts w:hint="eastAsia" w:ascii="宋体" w:hAnsi="宋体"/>
                <w:sz w:val="20"/>
              </w:rPr>
              <w:t>任务题目现场公布，智能车完成任务内容</w:t>
            </w:r>
          </w:p>
        </w:tc>
        <w:tc>
          <w:tcPr>
            <w:tcW w:w="709" w:type="dxa"/>
            <w:shd w:val="clear" w:color="auto" w:fill="auto"/>
            <w:vAlign w:val="center"/>
          </w:tcPr>
          <w:p>
            <w:pPr>
              <w:jc w:val="center"/>
              <w:rPr>
                <w:rFonts w:ascii="宋体" w:hAnsi="宋体"/>
                <w:sz w:val="20"/>
              </w:rPr>
            </w:pPr>
            <w:r>
              <w:rPr>
                <w:rFonts w:ascii="宋体" w:hAnsi="宋体"/>
                <w:sz w:val="20"/>
              </w:rPr>
              <w:t>40</w:t>
            </w:r>
            <w:r>
              <w:rPr>
                <w:rFonts w:hint="eastAsia" w:ascii="宋体" w:hAnsi="宋体"/>
                <w:sz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exact"/>
        </w:trPr>
        <w:tc>
          <w:tcPr>
            <w:tcW w:w="1327" w:type="dxa"/>
            <w:vMerge w:val="restart"/>
            <w:shd w:val="clear" w:color="auto" w:fill="auto"/>
            <w:vAlign w:val="center"/>
          </w:tcPr>
          <w:p>
            <w:pPr>
              <w:jc w:val="center"/>
              <w:rPr>
                <w:rFonts w:ascii="宋体" w:hAnsi="宋体"/>
                <w:sz w:val="20"/>
              </w:rPr>
            </w:pPr>
            <w:r>
              <w:rPr>
                <w:rFonts w:hint="eastAsia" w:ascii="宋体" w:hAnsi="宋体"/>
                <w:sz w:val="20"/>
              </w:rPr>
              <w:t>道路封闭</w:t>
            </w:r>
          </w:p>
        </w:tc>
        <w:tc>
          <w:tcPr>
            <w:tcW w:w="5670" w:type="dxa"/>
            <w:shd w:val="clear" w:color="auto" w:fill="auto"/>
            <w:vAlign w:val="center"/>
          </w:tcPr>
          <w:p>
            <w:pPr>
              <w:rPr>
                <w:rFonts w:ascii="宋体" w:hAnsi="宋体"/>
                <w:sz w:val="20"/>
              </w:rPr>
            </w:pPr>
            <w:r>
              <w:rPr>
                <w:rFonts w:hint="eastAsia" w:ascii="宋体" w:hAnsi="宋体"/>
                <w:sz w:val="20"/>
              </w:rPr>
              <w:t>智能车到达道路封闭区域</w:t>
            </w:r>
          </w:p>
        </w:tc>
        <w:tc>
          <w:tcPr>
            <w:tcW w:w="709" w:type="dxa"/>
            <w:shd w:val="clear" w:color="auto" w:fill="auto"/>
            <w:vAlign w:val="center"/>
          </w:tcPr>
          <w:p>
            <w:pPr>
              <w:jc w:val="center"/>
              <w:rPr>
                <w:rFonts w:ascii="宋体" w:hAnsi="宋体"/>
                <w:sz w:val="20"/>
              </w:rPr>
            </w:pPr>
            <w:r>
              <w:rPr>
                <w:rFonts w:hint="eastAsia" w:ascii="宋体" w:hAnsi="宋体"/>
                <w:sz w:val="20"/>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exact"/>
        </w:trPr>
        <w:tc>
          <w:tcPr>
            <w:tcW w:w="1327" w:type="dxa"/>
            <w:vMerge w:val="continue"/>
            <w:shd w:val="clear" w:color="auto" w:fill="auto"/>
            <w:vAlign w:val="center"/>
          </w:tcPr>
          <w:p>
            <w:pPr>
              <w:jc w:val="center"/>
              <w:rPr>
                <w:rFonts w:ascii="宋体" w:hAnsi="宋体"/>
                <w:sz w:val="20"/>
              </w:rPr>
            </w:pPr>
          </w:p>
        </w:tc>
        <w:tc>
          <w:tcPr>
            <w:tcW w:w="5670" w:type="dxa"/>
            <w:shd w:val="clear" w:color="auto" w:fill="auto"/>
            <w:vAlign w:val="center"/>
          </w:tcPr>
          <w:p>
            <w:pPr>
              <w:rPr>
                <w:rFonts w:ascii="宋体" w:hAnsi="宋体"/>
                <w:sz w:val="20"/>
              </w:rPr>
            </w:pPr>
            <w:r>
              <w:rPr>
                <w:rFonts w:hint="eastAsia" w:ascii="宋体" w:hAnsi="宋体"/>
                <w:sz w:val="20"/>
              </w:rPr>
              <w:t>智能车完成任务期间全程未触碰道路封闭模型</w:t>
            </w:r>
          </w:p>
        </w:tc>
        <w:tc>
          <w:tcPr>
            <w:tcW w:w="709" w:type="dxa"/>
            <w:shd w:val="clear" w:color="auto" w:fill="auto"/>
            <w:vAlign w:val="center"/>
          </w:tcPr>
          <w:p>
            <w:pPr>
              <w:jc w:val="center"/>
              <w:rPr>
                <w:rFonts w:ascii="宋体" w:hAnsi="宋体"/>
                <w:sz w:val="20"/>
              </w:rPr>
            </w:pPr>
            <w:r>
              <w:rPr>
                <w:rFonts w:ascii="宋体" w:hAnsi="宋体"/>
                <w:sz w:val="20"/>
              </w:rPr>
              <w:t>20</w:t>
            </w:r>
            <w:r>
              <w:rPr>
                <w:rFonts w:hint="eastAsia" w:ascii="宋体" w:hAnsi="宋体"/>
                <w:sz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exact"/>
        </w:trPr>
        <w:tc>
          <w:tcPr>
            <w:tcW w:w="1327" w:type="dxa"/>
            <w:vMerge w:val="restart"/>
            <w:shd w:val="clear" w:color="auto" w:fill="auto"/>
            <w:vAlign w:val="center"/>
          </w:tcPr>
          <w:p>
            <w:pPr>
              <w:jc w:val="center"/>
              <w:rPr>
                <w:rFonts w:ascii="宋体" w:hAnsi="宋体"/>
                <w:sz w:val="20"/>
              </w:rPr>
            </w:pPr>
            <w:r>
              <w:rPr>
                <w:rFonts w:hint="eastAsia" w:ascii="宋体" w:hAnsi="宋体"/>
                <w:sz w:val="20"/>
              </w:rPr>
              <w:t>到达目的地</w:t>
            </w:r>
          </w:p>
        </w:tc>
        <w:tc>
          <w:tcPr>
            <w:tcW w:w="5670" w:type="dxa"/>
            <w:shd w:val="clear" w:color="auto" w:fill="auto"/>
            <w:vAlign w:val="center"/>
          </w:tcPr>
          <w:p>
            <w:pPr>
              <w:rPr>
                <w:rFonts w:ascii="宋体" w:hAnsi="宋体"/>
                <w:sz w:val="20"/>
              </w:rPr>
            </w:pPr>
            <w:r>
              <w:rPr>
                <w:rFonts w:hint="eastAsia" w:ascii="宋体" w:hAnsi="宋体"/>
                <w:sz w:val="20"/>
              </w:rPr>
              <w:t>智能车摄像头朝向指示标志</w:t>
            </w:r>
          </w:p>
        </w:tc>
        <w:tc>
          <w:tcPr>
            <w:tcW w:w="709" w:type="dxa"/>
            <w:shd w:val="clear" w:color="auto" w:fill="auto"/>
            <w:vAlign w:val="center"/>
          </w:tcPr>
          <w:p>
            <w:pPr>
              <w:jc w:val="center"/>
              <w:rPr>
                <w:rFonts w:ascii="宋体" w:hAnsi="宋体"/>
                <w:sz w:val="20"/>
              </w:rPr>
            </w:pPr>
            <w:r>
              <w:rPr>
                <w:rFonts w:hint="eastAsia" w:ascii="宋体" w:hAnsi="宋体"/>
                <w:sz w:val="20"/>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exact"/>
        </w:trPr>
        <w:tc>
          <w:tcPr>
            <w:tcW w:w="1327" w:type="dxa"/>
            <w:vMerge w:val="continue"/>
            <w:shd w:val="clear" w:color="auto" w:fill="auto"/>
            <w:vAlign w:val="center"/>
          </w:tcPr>
          <w:p>
            <w:pPr>
              <w:jc w:val="center"/>
              <w:rPr>
                <w:rFonts w:ascii="宋体" w:hAnsi="宋体"/>
                <w:sz w:val="20"/>
              </w:rPr>
            </w:pPr>
          </w:p>
        </w:tc>
        <w:tc>
          <w:tcPr>
            <w:tcW w:w="5670" w:type="dxa"/>
            <w:shd w:val="clear" w:color="auto" w:fill="auto"/>
            <w:vAlign w:val="center"/>
          </w:tcPr>
          <w:p>
            <w:pPr>
              <w:rPr>
                <w:rFonts w:ascii="宋体" w:hAnsi="宋体"/>
                <w:sz w:val="20"/>
              </w:rPr>
            </w:pPr>
            <w:r>
              <w:rPr>
                <w:rFonts w:hint="eastAsia" w:ascii="宋体" w:hAnsi="宋体"/>
                <w:sz w:val="20"/>
              </w:rPr>
              <w:t>智能车完成到达指定目的地区域的车道模块上，并处于静止停留状态，选手示意表示完成任务</w:t>
            </w:r>
          </w:p>
        </w:tc>
        <w:tc>
          <w:tcPr>
            <w:tcW w:w="709" w:type="dxa"/>
            <w:shd w:val="clear" w:color="auto" w:fill="auto"/>
            <w:vAlign w:val="center"/>
          </w:tcPr>
          <w:p>
            <w:pPr>
              <w:jc w:val="center"/>
              <w:rPr>
                <w:rFonts w:ascii="宋体" w:hAnsi="宋体"/>
                <w:sz w:val="20"/>
              </w:rPr>
            </w:pPr>
            <w:r>
              <w:rPr>
                <w:rFonts w:hint="eastAsia" w:ascii="宋体" w:hAnsi="宋体"/>
                <w:sz w:val="20"/>
              </w:rPr>
              <w:t>2</w:t>
            </w:r>
            <w:r>
              <w:rPr>
                <w:rFonts w:ascii="宋体" w:hAnsi="宋体"/>
                <w:sz w:val="20"/>
              </w:rPr>
              <w:t>0</w:t>
            </w:r>
            <w:r>
              <w:rPr>
                <w:rFonts w:hint="eastAsia" w:ascii="宋体" w:hAnsi="宋体"/>
                <w:sz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exact"/>
        </w:trPr>
        <w:tc>
          <w:tcPr>
            <w:tcW w:w="1327" w:type="dxa"/>
            <w:shd w:val="clear" w:color="auto" w:fill="auto"/>
            <w:vAlign w:val="center"/>
          </w:tcPr>
          <w:p>
            <w:pPr>
              <w:jc w:val="center"/>
              <w:rPr>
                <w:rFonts w:ascii="宋体" w:hAnsi="宋体"/>
                <w:sz w:val="20"/>
              </w:rPr>
            </w:pPr>
            <w:r>
              <w:rPr>
                <w:rFonts w:hint="eastAsia" w:ascii="宋体" w:hAnsi="宋体"/>
                <w:sz w:val="20"/>
              </w:rPr>
              <w:t>行车记录</w:t>
            </w:r>
          </w:p>
        </w:tc>
        <w:tc>
          <w:tcPr>
            <w:tcW w:w="5670" w:type="dxa"/>
            <w:shd w:val="clear" w:color="auto" w:fill="auto"/>
            <w:vAlign w:val="center"/>
          </w:tcPr>
          <w:p>
            <w:pPr>
              <w:rPr>
                <w:rFonts w:ascii="宋体" w:hAnsi="宋体"/>
                <w:sz w:val="20"/>
              </w:rPr>
            </w:pPr>
            <w:r>
              <w:rPr>
                <w:rFonts w:hint="eastAsia" w:ascii="宋体" w:hAnsi="宋体"/>
                <w:sz w:val="20"/>
              </w:rPr>
              <w:t>车身上显示屏中显示信息与智能车，实际完成任务信息、视觉识别信息、任务顺序保持一致</w:t>
            </w:r>
          </w:p>
        </w:tc>
        <w:tc>
          <w:tcPr>
            <w:tcW w:w="709" w:type="dxa"/>
            <w:shd w:val="clear" w:color="auto" w:fill="auto"/>
            <w:vAlign w:val="center"/>
          </w:tcPr>
          <w:p>
            <w:pPr>
              <w:jc w:val="center"/>
              <w:rPr>
                <w:rFonts w:ascii="宋体" w:hAnsi="宋体"/>
                <w:sz w:val="20"/>
              </w:rPr>
            </w:pPr>
            <w:r>
              <w:rPr>
                <w:rFonts w:hint="eastAsia" w:ascii="宋体" w:hAnsi="宋体"/>
                <w:sz w:val="20"/>
              </w:rPr>
              <w:t>2</w:t>
            </w:r>
            <w:r>
              <w:rPr>
                <w:rFonts w:ascii="宋体" w:hAnsi="宋体"/>
                <w:sz w:val="20"/>
              </w:rPr>
              <w:t>0</w:t>
            </w:r>
            <w:r>
              <w:rPr>
                <w:rFonts w:hint="eastAsia" w:ascii="宋体" w:hAnsi="宋体"/>
                <w:sz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exact"/>
        </w:trPr>
        <w:tc>
          <w:tcPr>
            <w:tcW w:w="1327" w:type="dxa"/>
            <w:shd w:val="clear" w:color="auto" w:fill="auto"/>
            <w:vAlign w:val="center"/>
          </w:tcPr>
          <w:p>
            <w:pPr>
              <w:jc w:val="center"/>
              <w:rPr>
                <w:rFonts w:ascii="宋体" w:hAnsi="宋体"/>
                <w:sz w:val="20"/>
              </w:rPr>
            </w:pPr>
            <w:r>
              <w:rPr>
                <w:rFonts w:ascii="宋体" w:hAnsi="宋体"/>
                <w:sz w:val="20"/>
              </w:rPr>
              <w:t>时间奖励</w:t>
            </w:r>
          </w:p>
        </w:tc>
        <w:tc>
          <w:tcPr>
            <w:tcW w:w="5670" w:type="dxa"/>
            <w:shd w:val="clear" w:color="auto" w:fill="auto"/>
            <w:vAlign w:val="center"/>
          </w:tcPr>
          <w:p>
            <w:pPr>
              <w:rPr>
                <w:rFonts w:ascii="宋体" w:hAnsi="宋体"/>
                <w:sz w:val="20"/>
              </w:rPr>
            </w:pPr>
            <w:r>
              <w:rPr>
                <w:rFonts w:hint="eastAsia" w:ascii="宋体" w:hAnsi="宋体"/>
                <w:sz w:val="20"/>
              </w:rPr>
              <w:t>裁判宣布任务结束后，完成任务用时少于规定时长的，每提前一秒+</w:t>
            </w:r>
            <w:r>
              <w:rPr>
                <w:rFonts w:ascii="宋体" w:hAnsi="宋体"/>
                <w:sz w:val="20"/>
              </w:rPr>
              <w:t>0.5</w:t>
            </w:r>
            <w:r>
              <w:rPr>
                <w:rFonts w:hint="eastAsia" w:ascii="宋体" w:hAnsi="宋体"/>
                <w:sz w:val="20"/>
              </w:rPr>
              <w:t>分</w:t>
            </w:r>
          </w:p>
        </w:tc>
        <w:tc>
          <w:tcPr>
            <w:tcW w:w="709" w:type="dxa"/>
            <w:shd w:val="clear" w:color="auto" w:fill="auto"/>
            <w:vAlign w:val="center"/>
          </w:tcPr>
          <w:p>
            <w:pPr>
              <w:jc w:val="center"/>
              <w:rPr>
                <w:rFonts w:ascii="宋体" w:hAnsi="宋体"/>
                <w:sz w:val="20"/>
              </w:rPr>
            </w:pPr>
          </w:p>
        </w:tc>
      </w:tr>
    </w:tbl>
    <w:p>
      <w:pPr>
        <w:rPr>
          <w:rFonts w:ascii="宋体" w:hAnsi="宋体"/>
        </w:rPr>
      </w:pPr>
    </w:p>
    <w:p>
      <w:pPr>
        <w:pStyle w:val="3"/>
        <w:pageBreakBefore w:val="0"/>
        <w:kinsoku/>
        <w:wordWrap/>
        <w:overflowPunct/>
        <w:topLinePunct w:val="0"/>
        <w:autoSpaceDE/>
        <w:autoSpaceDN/>
        <w:bidi w:val="0"/>
        <w:adjustRightInd/>
        <w:snapToGrid/>
        <w:ind w:firstLine="482" w:firstLineChars="200"/>
        <w:textAlignment w:val="auto"/>
        <w:rPr>
          <w:rFonts w:hint="eastAsia" w:ascii="仿宋_GB2312" w:hAnsi="仿宋_GB2312" w:eastAsia="仿宋_GB2312" w:cs="仿宋_GB2312"/>
          <w:sz w:val="24"/>
          <w:szCs w:val="24"/>
        </w:rPr>
      </w:pPr>
      <w:bookmarkStart w:id="17" w:name="_Toc117269966"/>
      <w:r>
        <w:rPr>
          <w:rFonts w:hint="eastAsia" w:ascii="仿宋_GB2312" w:hAnsi="仿宋_GB2312" w:eastAsia="仿宋_GB2312" w:cs="仿宋_GB2312"/>
          <w:sz w:val="24"/>
          <w:szCs w:val="24"/>
        </w:rPr>
        <w:t>（二）成绩计算</w:t>
      </w:r>
      <w:bookmarkEnd w:id="17"/>
    </w:p>
    <w:p>
      <w:pPr>
        <w:pageBreakBefore w:val="0"/>
        <w:kinsoku/>
        <w:wordWrap/>
        <w:overflowPunct/>
        <w:topLinePunct w:val="0"/>
        <w:autoSpaceDE/>
        <w:autoSpaceDN/>
        <w:bidi w:val="0"/>
        <w:adjustRightInd/>
        <w:snapToGrid/>
        <w:ind w:firstLine="480" w:firstLineChars="200"/>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1.根据规定任务时长内实际完成的任务计算得分。</w:t>
      </w:r>
    </w:p>
    <w:p>
      <w:pPr>
        <w:pageBreakBefore w:val="0"/>
        <w:kinsoku/>
        <w:wordWrap/>
        <w:overflowPunct/>
        <w:topLinePunct w:val="0"/>
        <w:autoSpaceDE/>
        <w:autoSpaceDN/>
        <w:bidi w:val="0"/>
        <w:adjustRightInd/>
        <w:snapToGrid/>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 每项任务只能计分一次，不可重复得分。</w:t>
      </w:r>
    </w:p>
    <w:p>
      <w:pPr>
        <w:pageBreakBefore w:val="0"/>
        <w:kinsoku/>
        <w:wordWrap/>
        <w:overflowPunct/>
        <w:topLinePunct w:val="0"/>
        <w:autoSpaceDE/>
        <w:autoSpaceDN/>
        <w:bidi w:val="0"/>
        <w:adjustRightInd/>
        <w:snapToGrid/>
        <w:ind w:firstLine="480" w:firstLineChars="200"/>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3.取两次任务得分高的一次计为最终成绩，成绩高者排名靠前。若成绩相同，用时少者排名靠前。</w:t>
      </w:r>
    </w:p>
    <w:p>
      <w:pPr>
        <w:pageBreakBefore w:val="0"/>
        <w:kinsoku/>
        <w:wordWrap/>
        <w:overflowPunct/>
        <w:topLinePunct w:val="0"/>
        <w:autoSpaceDE/>
        <w:autoSpaceDN/>
        <w:bidi w:val="0"/>
        <w:adjustRightInd/>
        <w:snapToGrid/>
        <w:ind w:firstLine="480" w:firstLineChars="200"/>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4.若分数、完成时间均相同，则判定为并列名次。</w:t>
      </w:r>
    </w:p>
    <w:p>
      <w:pPr>
        <w:pStyle w:val="2"/>
        <w:pageBreakBefore w:val="0"/>
        <w:kinsoku/>
        <w:wordWrap/>
        <w:overflowPunct/>
        <w:topLinePunct w:val="0"/>
        <w:autoSpaceDE/>
        <w:autoSpaceDN/>
        <w:bidi w:val="0"/>
        <w:adjustRightInd/>
        <w:snapToGrid/>
        <w:spacing w:beforeLines="0" w:afterLines="0"/>
        <w:ind w:firstLine="482" w:firstLineChars="200"/>
        <w:jc w:val="both"/>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八、其他</w:t>
      </w:r>
    </w:p>
    <w:p>
      <w:pPr>
        <w:pageBreakBefore w:val="0"/>
        <w:kinsoku/>
        <w:wordWrap/>
        <w:overflowPunct/>
        <w:topLinePunct w:val="0"/>
        <w:autoSpaceDE/>
        <w:autoSpaceDN/>
        <w:bidi w:val="0"/>
        <w:adjustRightInd/>
        <w:snapToGrid/>
        <w:ind w:firstLine="480" w:firstLineChars="200"/>
        <w:textAlignment w:val="auto"/>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1.现场选手蓄意破坏任务场地，裁判有权取消其参与资格。</w:t>
      </w:r>
    </w:p>
    <w:p>
      <w:pPr>
        <w:pageBreakBefore w:val="0"/>
        <w:kinsoku/>
        <w:wordWrap/>
        <w:overflowPunct/>
        <w:topLinePunct w:val="0"/>
        <w:autoSpaceDE/>
        <w:autoSpaceDN/>
        <w:bidi w:val="0"/>
        <w:adjustRightInd/>
        <w:snapToGrid/>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2.机器人启动后人为遥控机器人，</w:t>
      </w:r>
      <w:r>
        <w:rPr>
          <w:rFonts w:hint="eastAsia" w:ascii="仿宋_GB2312" w:hAnsi="仿宋_GB2312" w:eastAsia="仿宋_GB2312" w:cs="仿宋_GB2312"/>
          <w:color w:val="000000"/>
          <w:sz w:val="24"/>
          <w:szCs w:val="24"/>
        </w:rPr>
        <w:t>裁判有权取消其参与资格</w:t>
      </w:r>
      <w:r>
        <w:rPr>
          <w:rFonts w:hint="eastAsia" w:ascii="仿宋_GB2312" w:hAnsi="仿宋_GB2312" w:eastAsia="仿宋_GB2312" w:cs="仿宋_GB2312"/>
          <w:sz w:val="24"/>
          <w:szCs w:val="24"/>
        </w:rPr>
        <w:t>。</w:t>
      </w:r>
    </w:p>
    <w:p>
      <w:pPr>
        <w:pStyle w:val="16"/>
        <w:pageBreakBefore w:val="0"/>
        <w:kinsoku/>
        <w:wordWrap/>
        <w:overflowPunct/>
        <w:topLinePunct w:val="0"/>
        <w:autoSpaceDE/>
        <w:autoSpaceDN/>
        <w:bidi w:val="0"/>
        <w:adjustRightInd/>
        <w:snapToGrid/>
        <w:spacing w:before="0" w:beforeAutospacing="0" w:after="0" w:afterAutospacing="0" w:line="240" w:lineRule="auto"/>
        <w:ind w:firstLine="480" w:firstLineChars="200"/>
        <w:jc w:val="both"/>
        <w:textAlignment w:val="auto"/>
        <w:rPr>
          <w:rFonts w:hint="eastAsia" w:ascii="仿宋_GB2312" w:hAnsi="仿宋_GB2312" w:eastAsia="仿宋_GB2312" w:cs="仿宋_GB2312"/>
          <w:color w:val="auto"/>
          <w:kern w:val="2"/>
          <w:sz w:val="24"/>
          <w:szCs w:val="24"/>
          <w:lang w:eastAsia="zh-CN"/>
        </w:rPr>
      </w:pPr>
      <w:r>
        <w:rPr>
          <w:rFonts w:hint="eastAsia" w:ascii="仿宋_GB2312" w:hAnsi="仿宋_GB2312" w:eastAsia="仿宋_GB2312" w:cs="仿宋_GB2312"/>
          <w:color w:val="auto"/>
          <w:kern w:val="2"/>
          <w:sz w:val="24"/>
          <w:szCs w:val="24"/>
          <w:lang w:eastAsia="zh-CN"/>
        </w:rPr>
        <w:t>3、现场设备不满足设备规则要求，</w:t>
      </w:r>
      <w:r>
        <w:rPr>
          <w:rFonts w:hint="eastAsia" w:ascii="仿宋_GB2312" w:hAnsi="仿宋_GB2312" w:eastAsia="仿宋_GB2312" w:cs="仿宋_GB2312"/>
          <w:color w:val="000000"/>
          <w:sz w:val="24"/>
          <w:szCs w:val="24"/>
          <w:lang w:eastAsia="zh-CN"/>
        </w:rPr>
        <w:t>裁判有权取消其参与资格。</w:t>
      </w:r>
    </w:p>
    <w:sectPr>
      <w:headerReference r:id="rId3" w:type="default"/>
      <w:footerReference r:id="rId4" w:type="default"/>
      <w:pgSz w:w="11906" w:h="16838"/>
      <w:pgMar w:top="1134" w:right="1134" w:bottom="1134" w:left="1134" w:header="851" w:footer="992" w:gutter="0"/>
      <w:pgNumType w:fmt="numberInDash"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PingFang SC">
    <w:altName w:val="宋体"/>
    <w:panose1 w:val="020B0400000000000000"/>
    <w:charset w:val="86"/>
    <w:family w:val="roman"/>
    <w:pitch w:val="default"/>
    <w:sig w:usb0="00000000" w:usb1="00000000" w:usb2="00000017"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fldChar w:fldCharType="begin"/>
    </w:r>
    <w:r>
      <w:instrText xml:space="preserve">PAGE   \* MERGEFORMAT</w:instrText>
    </w:r>
    <w:r>
      <w:fldChar w:fldCharType="separate"/>
    </w:r>
    <w:r>
      <w:rPr>
        <w:lang w:val="zh-CN"/>
      </w:rPr>
      <w:t>-</w:t>
    </w:r>
    <w:r>
      <w:t xml:space="preserve"> 20 -</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jc w:val="left"/>
      <w:textAlignment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FiZjcwNDg0ZDMwNjQ4MzNhNTdjZmJiNzFlYjgwZGUifQ=="/>
  </w:docVars>
  <w:rsids>
    <w:rsidRoot w:val="00611DCC"/>
    <w:rsid w:val="00000B45"/>
    <w:rsid w:val="00002E86"/>
    <w:rsid w:val="00003EC2"/>
    <w:rsid w:val="00005751"/>
    <w:rsid w:val="000063FB"/>
    <w:rsid w:val="0000684A"/>
    <w:rsid w:val="00006873"/>
    <w:rsid w:val="00006B2F"/>
    <w:rsid w:val="00010164"/>
    <w:rsid w:val="00013074"/>
    <w:rsid w:val="00017A7D"/>
    <w:rsid w:val="00017E9D"/>
    <w:rsid w:val="0002116D"/>
    <w:rsid w:val="00021298"/>
    <w:rsid w:val="00022431"/>
    <w:rsid w:val="0002316F"/>
    <w:rsid w:val="00025826"/>
    <w:rsid w:val="00027C35"/>
    <w:rsid w:val="00031E65"/>
    <w:rsid w:val="00034059"/>
    <w:rsid w:val="00041DD5"/>
    <w:rsid w:val="0004616B"/>
    <w:rsid w:val="0004661B"/>
    <w:rsid w:val="00047257"/>
    <w:rsid w:val="00050B7E"/>
    <w:rsid w:val="00050DC2"/>
    <w:rsid w:val="00052196"/>
    <w:rsid w:val="000525A9"/>
    <w:rsid w:val="00052D1F"/>
    <w:rsid w:val="000552C9"/>
    <w:rsid w:val="00056C25"/>
    <w:rsid w:val="000600CC"/>
    <w:rsid w:val="00060C15"/>
    <w:rsid w:val="00061A5C"/>
    <w:rsid w:val="00062ADA"/>
    <w:rsid w:val="00062F9F"/>
    <w:rsid w:val="00063C1C"/>
    <w:rsid w:val="0006416C"/>
    <w:rsid w:val="000669E7"/>
    <w:rsid w:val="00067585"/>
    <w:rsid w:val="00067C75"/>
    <w:rsid w:val="0007089C"/>
    <w:rsid w:val="00071895"/>
    <w:rsid w:val="00072942"/>
    <w:rsid w:val="000730A9"/>
    <w:rsid w:val="000734B4"/>
    <w:rsid w:val="00075F64"/>
    <w:rsid w:val="000774F3"/>
    <w:rsid w:val="00084E88"/>
    <w:rsid w:val="00085A49"/>
    <w:rsid w:val="00086D4C"/>
    <w:rsid w:val="00087620"/>
    <w:rsid w:val="00092F3B"/>
    <w:rsid w:val="0009369F"/>
    <w:rsid w:val="00094873"/>
    <w:rsid w:val="00096CD2"/>
    <w:rsid w:val="00096CD7"/>
    <w:rsid w:val="00097500"/>
    <w:rsid w:val="00097B68"/>
    <w:rsid w:val="000A09B2"/>
    <w:rsid w:val="000A13CE"/>
    <w:rsid w:val="000A2162"/>
    <w:rsid w:val="000A2C29"/>
    <w:rsid w:val="000A3EB8"/>
    <w:rsid w:val="000A7956"/>
    <w:rsid w:val="000B0AC0"/>
    <w:rsid w:val="000B2446"/>
    <w:rsid w:val="000B4D5B"/>
    <w:rsid w:val="000B5004"/>
    <w:rsid w:val="000B51F1"/>
    <w:rsid w:val="000B6886"/>
    <w:rsid w:val="000C423F"/>
    <w:rsid w:val="000C4FED"/>
    <w:rsid w:val="000C6005"/>
    <w:rsid w:val="000D069B"/>
    <w:rsid w:val="000D154A"/>
    <w:rsid w:val="000D3B98"/>
    <w:rsid w:val="000D437D"/>
    <w:rsid w:val="000D5031"/>
    <w:rsid w:val="000D7630"/>
    <w:rsid w:val="000E13DD"/>
    <w:rsid w:val="000E19B4"/>
    <w:rsid w:val="000E4B1F"/>
    <w:rsid w:val="000F063C"/>
    <w:rsid w:val="000F3020"/>
    <w:rsid w:val="000F3DC6"/>
    <w:rsid w:val="000F3FD7"/>
    <w:rsid w:val="000F653B"/>
    <w:rsid w:val="000F6559"/>
    <w:rsid w:val="000F7735"/>
    <w:rsid w:val="00100375"/>
    <w:rsid w:val="00101E0E"/>
    <w:rsid w:val="0010245A"/>
    <w:rsid w:val="00102D4B"/>
    <w:rsid w:val="001031C3"/>
    <w:rsid w:val="00103505"/>
    <w:rsid w:val="00104466"/>
    <w:rsid w:val="0010508D"/>
    <w:rsid w:val="001055BB"/>
    <w:rsid w:val="001120C7"/>
    <w:rsid w:val="00115164"/>
    <w:rsid w:val="00116F3C"/>
    <w:rsid w:val="001173C1"/>
    <w:rsid w:val="00123D88"/>
    <w:rsid w:val="0012736F"/>
    <w:rsid w:val="00133891"/>
    <w:rsid w:val="001343B1"/>
    <w:rsid w:val="0013516A"/>
    <w:rsid w:val="0013652D"/>
    <w:rsid w:val="001372B1"/>
    <w:rsid w:val="0014024C"/>
    <w:rsid w:val="00140816"/>
    <w:rsid w:val="00140858"/>
    <w:rsid w:val="001418CC"/>
    <w:rsid w:val="00142D72"/>
    <w:rsid w:val="001466C2"/>
    <w:rsid w:val="00147BC1"/>
    <w:rsid w:val="00155E57"/>
    <w:rsid w:val="00157EEF"/>
    <w:rsid w:val="00157F4E"/>
    <w:rsid w:val="00160DB1"/>
    <w:rsid w:val="00160DDF"/>
    <w:rsid w:val="00163824"/>
    <w:rsid w:val="001661E5"/>
    <w:rsid w:val="00167DC6"/>
    <w:rsid w:val="00171669"/>
    <w:rsid w:val="00174A27"/>
    <w:rsid w:val="00175BC8"/>
    <w:rsid w:val="00177E67"/>
    <w:rsid w:val="00181BE2"/>
    <w:rsid w:val="001822AF"/>
    <w:rsid w:val="00183802"/>
    <w:rsid w:val="00183847"/>
    <w:rsid w:val="00187B27"/>
    <w:rsid w:val="00187D6A"/>
    <w:rsid w:val="00187EBC"/>
    <w:rsid w:val="00187F99"/>
    <w:rsid w:val="001924E3"/>
    <w:rsid w:val="00192DD5"/>
    <w:rsid w:val="00193A8D"/>
    <w:rsid w:val="00195FD1"/>
    <w:rsid w:val="0019669C"/>
    <w:rsid w:val="001A055E"/>
    <w:rsid w:val="001A0F02"/>
    <w:rsid w:val="001A1297"/>
    <w:rsid w:val="001B4CD6"/>
    <w:rsid w:val="001B59B0"/>
    <w:rsid w:val="001B6548"/>
    <w:rsid w:val="001C0DAF"/>
    <w:rsid w:val="001C0F4A"/>
    <w:rsid w:val="001C336B"/>
    <w:rsid w:val="001C3CB0"/>
    <w:rsid w:val="001C6798"/>
    <w:rsid w:val="001D0004"/>
    <w:rsid w:val="001D01D7"/>
    <w:rsid w:val="001D031B"/>
    <w:rsid w:val="001D2C6D"/>
    <w:rsid w:val="001D5D71"/>
    <w:rsid w:val="001D6147"/>
    <w:rsid w:val="001D73F8"/>
    <w:rsid w:val="001E3042"/>
    <w:rsid w:val="001E4D84"/>
    <w:rsid w:val="001E5421"/>
    <w:rsid w:val="001F1D19"/>
    <w:rsid w:val="001F262B"/>
    <w:rsid w:val="001F3A3F"/>
    <w:rsid w:val="001F5014"/>
    <w:rsid w:val="001F53B4"/>
    <w:rsid w:val="002027B3"/>
    <w:rsid w:val="00202AB4"/>
    <w:rsid w:val="00203E10"/>
    <w:rsid w:val="00204A99"/>
    <w:rsid w:val="0020691D"/>
    <w:rsid w:val="00212EFE"/>
    <w:rsid w:val="00214D70"/>
    <w:rsid w:val="00216398"/>
    <w:rsid w:val="00217C80"/>
    <w:rsid w:val="00224FFF"/>
    <w:rsid w:val="002316B2"/>
    <w:rsid w:val="00235DEA"/>
    <w:rsid w:val="0023737D"/>
    <w:rsid w:val="002416BD"/>
    <w:rsid w:val="00241EC4"/>
    <w:rsid w:val="002447BA"/>
    <w:rsid w:val="002447EC"/>
    <w:rsid w:val="0024484A"/>
    <w:rsid w:val="00244A4A"/>
    <w:rsid w:val="00244EDA"/>
    <w:rsid w:val="00246955"/>
    <w:rsid w:val="0025000D"/>
    <w:rsid w:val="00252C71"/>
    <w:rsid w:val="00253226"/>
    <w:rsid w:val="00254351"/>
    <w:rsid w:val="00254404"/>
    <w:rsid w:val="00255EC0"/>
    <w:rsid w:val="00256504"/>
    <w:rsid w:val="002566A7"/>
    <w:rsid w:val="002568D6"/>
    <w:rsid w:val="0025702A"/>
    <w:rsid w:val="00261C28"/>
    <w:rsid w:val="0026281F"/>
    <w:rsid w:val="00267CA8"/>
    <w:rsid w:val="00270496"/>
    <w:rsid w:val="002704DE"/>
    <w:rsid w:val="002705E9"/>
    <w:rsid w:val="0027088C"/>
    <w:rsid w:val="00272CA6"/>
    <w:rsid w:val="002731A4"/>
    <w:rsid w:val="00275389"/>
    <w:rsid w:val="0028022E"/>
    <w:rsid w:val="00280B2D"/>
    <w:rsid w:val="00282233"/>
    <w:rsid w:val="00286B75"/>
    <w:rsid w:val="002910D5"/>
    <w:rsid w:val="00291261"/>
    <w:rsid w:val="002914EF"/>
    <w:rsid w:val="00291E80"/>
    <w:rsid w:val="002934A5"/>
    <w:rsid w:val="00295EBE"/>
    <w:rsid w:val="00297370"/>
    <w:rsid w:val="002A081B"/>
    <w:rsid w:val="002A16B5"/>
    <w:rsid w:val="002A419B"/>
    <w:rsid w:val="002A47C6"/>
    <w:rsid w:val="002A5764"/>
    <w:rsid w:val="002A6A66"/>
    <w:rsid w:val="002B4434"/>
    <w:rsid w:val="002B4702"/>
    <w:rsid w:val="002B5C50"/>
    <w:rsid w:val="002B5FB8"/>
    <w:rsid w:val="002C0AD4"/>
    <w:rsid w:val="002C277F"/>
    <w:rsid w:val="002C4C0F"/>
    <w:rsid w:val="002C53AC"/>
    <w:rsid w:val="002C69DF"/>
    <w:rsid w:val="002D3E86"/>
    <w:rsid w:val="002D515C"/>
    <w:rsid w:val="002D5AD8"/>
    <w:rsid w:val="002E0778"/>
    <w:rsid w:val="002E1801"/>
    <w:rsid w:val="002E2E23"/>
    <w:rsid w:val="002E7C6C"/>
    <w:rsid w:val="002F1AE5"/>
    <w:rsid w:val="002F2DF9"/>
    <w:rsid w:val="002F40D8"/>
    <w:rsid w:val="002F4632"/>
    <w:rsid w:val="002F5A13"/>
    <w:rsid w:val="002F75C5"/>
    <w:rsid w:val="0030098C"/>
    <w:rsid w:val="00300B4F"/>
    <w:rsid w:val="0030375B"/>
    <w:rsid w:val="00303838"/>
    <w:rsid w:val="0030394A"/>
    <w:rsid w:val="003052DC"/>
    <w:rsid w:val="0030738F"/>
    <w:rsid w:val="0030789A"/>
    <w:rsid w:val="00307EC5"/>
    <w:rsid w:val="003102CB"/>
    <w:rsid w:val="00312697"/>
    <w:rsid w:val="00312D2B"/>
    <w:rsid w:val="00314711"/>
    <w:rsid w:val="0031618B"/>
    <w:rsid w:val="003203DA"/>
    <w:rsid w:val="00326816"/>
    <w:rsid w:val="00326F72"/>
    <w:rsid w:val="003330A4"/>
    <w:rsid w:val="003343A5"/>
    <w:rsid w:val="00335564"/>
    <w:rsid w:val="00337234"/>
    <w:rsid w:val="00347545"/>
    <w:rsid w:val="0034761B"/>
    <w:rsid w:val="0035089E"/>
    <w:rsid w:val="0035451F"/>
    <w:rsid w:val="00355BA5"/>
    <w:rsid w:val="0035627B"/>
    <w:rsid w:val="00356F6B"/>
    <w:rsid w:val="00357B1C"/>
    <w:rsid w:val="00360513"/>
    <w:rsid w:val="00360723"/>
    <w:rsid w:val="00361454"/>
    <w:rsid w:val="00361756"/>
    <w:rsid w:val="00362C38"/>
    <w:rsid w:val="00366142"/>
    <w:rsid w:val="00366D97"/>
    <w:rsid w:val="003672C2"/>
    <w:rsid w:val="00367BB9"/>
    <w:rsid w:val="00376AC9"/>
    <w:rsid w:val="00381E7F"/>
    <w:rsid w:val="00382C7C"/>
    <w:rsid w:val="00385D94"/>
    <w:rsid w:val="00387773"/>
    <w:rsid w:val="00390E1E"/>
    <w:rsid w:val="003921BC"/>
    <w:rsid w:val="00396339"/>
    <w:rsid w:val="00396EC0"/>
    <w:rsid w:val="0039761E"/>
    <w:rsid w:val="00397922"/>
    <w:rsid w:val="003A0CD5"/>
    <w:rsid w:val="003A139F"/>
    <w:rsid w:val="003A1A96"/>
    <w:rsid w:val="003A6E0E"/>
    <w:rsid w:val="003B2C06"/>
    <w:rsid w:val="003B3CF3"/>
    <w:rsid w:val="003B418E"/>
    <w:rsid w:val="003B6E87"/>
    <w:rsid w:val="003C18CA"/>
    <w:rsid w:val="003C2035"/>
    <w:rsid w:val="003C2A77"/>
    <w:rsid w:val="003C30DF"/>
    <w:rsid w:val="003C3204"/>
    <w:rsid w:val="003C3626"/>
    <w:rsid w:val="003C36B3"/>
    <w:rsid w:val="003C48E7"/>
    <w:rsid w:val="003D03A1"/>
    <w:rsid w:val="003D10A5"/>
    <w:rsid w:val="003D26FC"/>
    <w:rsid w:val="003D6226"/>
    <w:rsid w:val="003E16F3"/>
    <w:rsid w:val="003E2138"/>
    <w:rsid w:val="003E23D8"/>
    <w:rsid w:val="003E56BE"/>
    <w:rsid w:val="003E674D"/>
    <w:rsid w:val="003E7FC8"/>
    <w:rsid w:val="003F1416"/>
    <w:rsid w:val="003F2135"/>
    <w:rsid w:val="003F29E3"/>
    <w:rsid w:val="0040053F"/>
    <w:rsid w:val="00401D10"/>
    <w:rsid w:val="004038D5"/>
    <w:rsid w:val="0040445B"/>
    <w:rsid w:val="00404CA8"/>
    <w:rsid w:val="004069D3"/>
    <w:rsid w:val="004107AF"/>
    <w:rsid w:val="00410E31"/>
    <w:rsid w:val="00412842"/>
    <w:rsid w:val="00415A64"/>
    <w:rsid w:val="00416759"/>
    <w:rsid w:val="004176C0"/>
    <w:rsid w:val="00420842"/>
    <w:rsid w:val="00421C49"/>
    <w:rsid w:val="0042574B"/>
    <w:rsid w:val="00431ECF"/>
    <w:rsid w:val="00433BD0"/>
    <w:rsid w:val="004358B8"/>
    <w:rsid w:val="00435EAA"/>
    <w:rsid w:val="00441225"/>
    <w:rsid w:val="0044210B"/>
    <w:rsid w:val="00444D36"/>
    <w:rsid w:val="004465C7"/>
    <w:rsid w:val="00446CF2"/>
    <w:rsid w:val="00447A88"/>
    <w:rsid w:val="00450EFF"/>
    <w:rsid w:val="004516D1"/>
    <w:rsid w:val="004530B3"/>
    <w:rsid w:val="0045379E"/>
    <w:rsid w:val="00453D1E"/>
    <w:rsid w:val="00454C88"/>
    <w:rsid w:val="00457BF5"/>
    <w:rsid w:val="00462561"/>
    <w:rsid w:val="0046269C"/>
    <w:rsid w:val="00471963"/>
    <w:rsid w:val="00472079"/>
    <w:rsid w:val="00473146"/>
    <w:rsid w:val="00473711"/>
    <w:rsid w:val="00477441"/>
    <w:rsid w:val="00481699"/>
    <w:rsid w:val="0048625F"/>
    <w:rsid w:val="004910DD"/>
    <w:rsid w:val="00492440"/>
    <w:rsid w:val="00492493"/>
    <w:rsid w:val="004926F8"/>
    <w:rsid w:val="00493271"/>
    <w:rsid w:val="0049409D"/>
    <w:rsid w:val="0049410B"/>
    <w:rsid w:val="004A232A"/>
    <w:rsid w:val="004A2653"/>
    <w:rsid w:val="004A32F2"/>
    <w:rsid w:val="004A60F9"/>
    <w:rsid w:val="004A6B3F"/>
    <w:rsid w:val="004B0B38"/>
    <w:rsid w:val="004B7C75"/>
    <w:rsid w:val="004C1887"/>
    <w:rsid w:val="004C363A"/>
    <w:rsid w:val="004C51E7"/>
    <w:rsid w:val="004C562A"/>
    <w:rsid w:val="004C6F27"/>
    <w:rsid w:val="004C7BD9"/>
    <w:rsid w:val="004D0F56"/>
    <w:rsid w:val="004D161B"/>
    <w:rsid w:val="004D2853"/>
    <w:rsid w:val="004D3B19"/>
    <w:rsid w:val="004D4D9E"/>
    <w:rsid w:val="004D77E9"/>
    <w:rsid w:val="004E0CF1"/>
    <w:rsid w:val="004F162D"/>
    <w:rsid w:val="004F3D04"/>
    <w:rsid w:val="004F4E53"/>
    <w:rsid w:val="004F5391"/>
    <w:rsid w:val="004F5553"/>
    <w:rsid w:val="004F607D"/>
    <w:rsid w:val="004F6A36"/>
    <w:rsid w:val="004F6AC6"/>
    <w:rsid w:val="00501C6D"/>
    <w:rsid w:val="00502F53"/>
    <w:rsid w:val="005032A1"/>
    <w:rsid w:val="00505DDB"/>
    <w:rsid w:val="00505EED"/>
    <w:rsid w:val="005104AF"/>
    <w:rsid w:val="0051341C"/>
    <w:rsid w:val="0051448C"/>
    <w:rsid w:val="00515A41"/>
    <w:rsid w:val="0051702D"/>
    <w:rsid w:val="00517843"/>
    <w:rsid w:val="00522611"/>
    <w:rsid w:val="00533762"/>
    <w:rsid w:val="005337DF"/>
    <w:rsid w:val="00533F94"/>
    <w:rsid w:val="005345C8"/>
    <w:rsid w:val="00535D80"/>
    <w:rsid w:val="00540318"/>
    <w:rsid w:val="00540AE0"/>
    <w:rsid w:val="00547CFB"/>
    <w:rsid w:val="0055163D"/>
    <w:rsid w:val="00552D14"/>
    <w:rsid w:val="0055572F"/>
    <w:rsid w:val="00557B5F"/>
    <w:rsid w:val="00560733"/>
    <w:rsid w:val="0056218D"/>
    <w:rsid w:val="00562458"/>
    <w:rsid w:val="00564845"/>
    <w:rsid w:val="00565E13"/>
    <w:rsid w:val="0057336D"/>
    <w:rsid w:val="00573A11"/>
    <w:rsid w:val="00573E44"/>
    <w:rsid w:val="0057592E"/>
    <w:rsid w:val="00580998"/>
    <w:rsid w:val="00581C87"/>
    <w:rsid w:val="005846AD"/>
    <w:rsid w:val="00584C72"/>
    <w:rsid w:val="00586C27"/>
    <w:rsid w:val="005908A7"/>
    <w:rsid w:val="005910F5"/>
    <w:rsid w:val="00591118"/>
    <w:rsid w:val="0059327A"/>
    <w:rsid w:val="005953B1"/>
    <w:rsid w:val="005A0748"/>
    <w:rsid w:val="005A1C1A"/>
    <w:rsid w:val="005A2C79"/>
    <w:rsid w:val="005A2C83"/>
    <w:rsid w:val="005A47DD"/>
    <w:rsid w:val="005A52F9"/>
    <w:rsid w:val="005A55AE"/>
    <w:rsid w:val="005B0E95"/>
    <w:rsid w:val="005B20B7"/>
    <w:rsid w:val="005B3381"/>
    <w:rsid w:val="005B42B3"/>
    <w:rsid w:val="005B50BA"/>
    <w:rsid w:val="005B728A"/>
    <w:rsid w:val="005B75C2"/>
    <w:rsid w:val="005C1407"/>
    <w:rsid w:val="005C1E1C"/>
    <w:rsid w:val="005C3455"/>
    <w:rsid w:val="005C3688"/>
    <w:rsid w:val="005C558C"/>
    <w:rsid w:val="005C574F"/>
    <w:rsid w:val="005D0095"/>
    <w:rsid w:val="005D143F"/>
    <w:rsid w:val="005D192A"/>
    <w:rsid w:val="005D2B03"/>
    <w:rsid w:val="005D3D1A"/>
    <w:rsid w:val="005D4D89"/>
    <w:rsid w:val="005D4E81"/>
    <w:rsid w:val="005D7397"/>
    <w:rsid w:val="005E01A5"/>
    <w:rsid w:val="005E216E"/>
    <w:rsid w:val="005E324F"/>
    <w:rsid w:val="005E4110"/>
    <w:rsid w:val="005E46D3"/>
    <w:rsid w:val="005F0C2C"/>
    <w:rsid w:val="005F1B15"/>
    <w:rsid w:val="005F1B55"/>
    <w:rsid w:val="005F56A3"/>
    <w:rsid w:val="005F6979"/>
    <w:rsid w:val="005F7551"/>
    <w:rsid w:val="006026E3"/>
    <w:rsid w:val="00607529"/>
    <w:rsid w:val="0061063F"/>
    <w:rsid w:val="00610D02"/>
    <w:rsid w:val="00611DCC"/>
    <w:rsid w:val="0061647D"/>
    <w:rsid w:val="00617924"/>
    <w:rsid w:val="00622255"/>
    <w:rsid w:val="0062235D"/>
    <w:rsid w:val="00624305"/>
    <w:rsid w:val="00625F09"/>
    <w:rsid w:val="00632719"/>
    <w:rsid w:val="006339E8"/>
    <w:rsid w:val="006348D3"/>
    <w:rsid w:val="006353B8"/>
    <w:rsid w:val="0064103A"/>
    <w:rsid w:val="006410E6"/>
    <w:rsid w:val="006435D7"/>
    <w:rsid w:val="00645717"/>
    <w:rsid w:val="0064705D"/>
    <w:rsid w:val="006477AA"/>
    <w:rsid w:val="0065275A"/>
    <w:rsid w:val="0065356F"/>
    <w:rsid w:val="006558DB"/>
    <w:rsid w:val="00656E82"/>
    <w:rsid w:val="006613D5"/>
    <w:rsid w:val="00661B7C"/>
    <w:rsid w:val="00662DBC"/>
    <w:rsid w:val="00663814"/>
    <w:rsid w:val="00663B4A"/>
    <w:rsid w:val="00663B68"/>
    <w:rsid w:val="00663BBB"/>
    <w:rsid w:val="00664DC4"/>
    <w:rsid w:val="0066630F"/>
    <w:rsid w:val="006715C7"/>
    <w:rsid w:val="0067246E"/>
    <w:rsid w:val="00674C1A"/>
    <w:rsid w:val="00676C2B"/>
    <w:rsid w:val="00682BB9"/>
    <w:rsid w:val="006836D9"/>
    <w:rsid w:val="00690299"/>
    <w:rsid w:val="00692B3F"/>
    <w:rsid w:val="00693299"/>
    <w:rsid w:val="006937C2"/>
    <w:rsid w:val="00695FC1"/>
    <w:rsid w:val="0069635B"/>
    <w:rsid w:val="0069791D"/>
    <w:rsid w:val="00697A5D"/>
    <w:rsid w:val="006A28B3"/>
    <w:rsid w:val="006A409C"/>
    <w:rsid w:val="006A4255"/>
    <w:rsid w:val="006A4C04"/>
    <w:rsid w:val="006A6155"/>
    <w:rsid w:val="006B0418"/>
    <w:rsid w:val="006B3AF5"/>
    <w:rsid w:val="006B3B43"/>
    <w:rsid w:val="006B7A39"/>
    <w:rsid w:val="006C02D6"/>
    <w:rsid w:val="006C063F"/>
    <w:rsid w:val="006C1C98"/>
    <w:rsid w:val="006C1EEF"/>
    <w:rsid w:val="006C4113"/>
    <w:rsid w:val="006C5B0C"/>
    <w:rsid w:val="006C705A"/>
    <w:rsid w:val="006D05C3"/>
    <w:rsid w:val="006D592E"/>
    <w:rsid w:val="006D61B1"/>
    <w:rsid w:val="006D6F0D"/>
    <w:rsid w:val="006D71AB"/>
    <w:rsid w:val="006E04C6"/>
    <w:rsid w:val="006E08A3"/>
    <w:rsid w:val="006E7AB4"/>
    <w:rsid w:val="006F12BE"/>
    <w:rsid w:val="006F4DDB"/>
    <w:rsid w:val="006F56FD"/>
    <w:rsid w:val="006F58D5"/>
    <w:rsid w:val="006F79F1"/>
    <w:rsid w:val="007026B5"/>
    <w:rsid w:val="0070551F"/>
    <w:rsid w:val="007056FD"/>
    <w:rsid w:val="0070619D"/>
    <w:rsid w:val="007174A0"/>
    <w:rsid w:val="0071757D"/>
    <w:rsid w:val="007219E6"/>
    <w:rsid w:val="00730CC0"/>
    <w:rsid w:val="007342CF"/>
    <w:rsid w:val="007353B4"/>
    <w:rsid w:val="00735A3E"/>
    <w:rsid w:val="0073765D"/>
    <w:rsid w:val="007379AC"/>
    <w:rsid w:val="00742053"/>
    <w:rsid w:val="007460A4"/>
    <w:rsid w:val="00746484"/>
    <w:rsid w:val="00746A86"/>
    <w:rsid w:val="007538AD"/>
    <w:rsid w:val="00754D54"/>
    <w:rsid w:val="007550A5"/>
    <w:rsid w:val="00757ABE"/>
    <w:rsid w:val="00760905"/>
    <w:rsid w:val="00762BDD"/>
    <w:rsid w:val="007639EF"/>
    <w:rsid w:val="00771917"/>
    <w:rsid w:val="0077454E"/>
    <w:rsid w:val="00775428"/>
    <w:rsid w:val="007775A6"/>
    <w:rsid w:val="00780F67"/>
    <w:rsid w:val="0078312E"/>
    <w:rsid w:val="00785551"/>
    <w:rsid w:val="00790F14"/>
    <w:rsid w:val="00790FC6"/>
    <w:rsid w:val="00791E33"/>
    <w:rsid w:val="007923B0"/>
    <w:rsid w:val="0079334B"/>
    <w:rsid w:val="00795FC4"/>
    <w:rsid w:val="007A2882"/>
    <w:rsid w:val="007A34B0"/>
    <w:rsid w:val="007A4BD5"/>
    <w:rsid w:val="007A6DC5"/>
    <w:rsid w:val="007A7C52"/>
    <w:rsid w:val="007B533E"/>
    <w:rsid w:val="007C0198"/>
    <w:rsid w:val="007C0BAD"/>
    <w:rsid w:val="007C1365"/>
    <w:rsid w:val="007C17AE"/>
    <w:rsid w:val="007C1A47"/>
    <w:rsid w:val="007C7096"/>
    <w:rsid w:val="007C77AB"/>
    <w:rsid w:val="007D0DF5"/>
    <w:rsid w:val="007D12B0"/>
    <w:rsid w:val="007D39AC"/>
    <w:rsid w:val="007D3D3F"/>
    <w:rsid w:val="007D3FC4"/>
    <w:rsid w:val="007E0531"/>
    <w:rsid w:val="007E1640"/>
    <w:rsid w:val="007E3040"/>
    <w:rsid w:val="007E39FD"/>
    <w:rsid w:val="007E77C2"/>
    <w:rsid w:val="007F29B9"/>
    <w:rsid w:val="007F375C"/>
    <w:rsid w:val="007F3F55"/>
    <w:rsid w:val="00806D5E"/>
    <w:rsid w:val="008079FC"/>
    <w:rsid w:val="008100D6"/>
    <w:rsid w:val="00810C13"/>
    <w:rsid w:val="00811653"/>
    <w:rsid w:val="00813DA3"/>
    <w:rsid w:val="00814AA3"/>
    <w:rsid w:val="00815323"/>
    <w:rsid w:val="00817C47"/>
    <w:rsid w:val="008228E0"/>
    <w:rsid w:val="00823521"/>
    <w:rsid w:val="008253AB"/>
    <w:rsid w:val="008273EA"/>
    <w:rsid w:val="00830185"/>
    <w:rsid w:val="0083139F"/>
    <w:rsid w:val="00831B90"/>
    <w:rsid w:val="00832937"/>
    <w:rsid w:val="00834210"/>
    <w:rsid w:val="00834EE0"/>
    <w:rsid w:val="00835A5B"/>
    <w:rsid w:val="00836C87"/>
    <w:rsid w:val="0084086E"/>
    <w:rsid w:val="0084368A"/>
    <w:rsid w:val="00846FA3"/>
    <w:rsid w:val="00850E0C"/>
    <w:rsid w:val="00853464"/>
    <w:rsid w:val="00853CEB"/>
    <w:rsid w:val="008554AF"/>
    <w:rsid w:val="00861067"/>
    <w:rsid w:val="00863BB5"/>
    <w:rsid w:val="00864655"/>
    <w:rsid w:val="00866166"/>
    <w:rsid w:val="00866ED9"/>
    <w:rsid w:val="008670B5"/>
    <w:rsid w:val="00867E50"/>
    <w:rsid w:val="00873A82"/>
    <w:rsid w:val="00873BC0"/>
    <w:rsid w:val="00874BD9"/>
    <w:rsid w:val="00876EF2"/>
    <w:rsid w:val="00877CA4"/>
    <w:rsid w:val="00880E2D"/>
    <w:rsid w:val="00883732"/>
    <w:rsid w:val="00884FD3"/>
    <w:rsid w:val="008852C5"/>
    <w:rsid w:val="00885977"/>
    <w:rsid w:val="0088644A"/>
    <w:rsid w:val="00887611"/>
    <w:rsid w:val="00890329"/>
    <w:rsid w:val="0089405E"/>
    <w:rsid w:val="008966D2"/>
    <w:rsid w:val="008A0E2F"/>
    <w:rsid w:val="008A3DC3"/>
    <w:rsid w:val="008A4C62"/>
    <w:rsid w:val="008A50F8"/>
    <w:rsid w:val="008A542A"/>
    <w:rsid w:val="008B0969"/>
    <w:rsid w:val="008B0CD5"/>
    <w:rsid w:val="008B0FFB"/>
    <w:rsid w:val="008B2A76"/>
    <w:rsid w:val="008B3950"/>
    <w:rsid w:val="008B3B20"/>
    <w:rsid w:val="008B3BB1"/>
    <w:rsid w:val="008B599C"/>
    <w:rsid w:val="008B7C75"/>
    <w:rsid w:val="008C00FC"/>
    <w:rsid w:val="008C1BF6"/>
    <w:rsid w:val="008C38F7"/>
    <w:rsid w:val="008C6296"/>
    <w:rsid w:val="008C6B97"/>
    <w:rsid w:val="008C7A5D"/>
    <w:rsid w:val="008D1712"/>
    <w:rsid w:val="008D1723"/>
    <w:rsid w:val="008D2FC4"/>
    <w:rsid w:val="008D6B49"/>
    <w:rsid w:val="008E06EA"/>
    <w:rsid w:val="008E1207"/>
    <w:rsid w:val="008E17AA"/>
    <w:rsid w:val="008E67EE"/>
    <w:rsid w:val="008F1BCB"/>
    <w:rsid w:val="008F392E"/>
    <w:rsid w:val="008F3EFF"/>
    <w:rsid w:val="008F6A8B"/>
    <w:rsid w:val="008F6F93"/>
    <w:rsid w:val="00906D52"/>
    <w:rsid w:val="0090776F"/>
    <w:rsid w:val="0091261A"/>
    <w:rsid w:val="009135C9"/>
    <w:rsid w:val="009155F7"/>
    <w:rsid w:val="00915887"/>
    <w:rsid w:val="009162B4"/>
    <w:rsid w:val="0092182A"/>
    <w:rsid w:val="0092271E"/>
    <w:rsid w:val="009254C2"/>
    <w:rsid w:val="009269EE"/>
    <w:rsid w:val="00927DF9"/>
    <w:rsid w:val="009314D6"/>
    <w:rsid w:val="00932A6F"/>
    <w:rsid w:val="00936E0E"/>
    <w:rsid w:val="009379D3"/>
    <w:rsid w:val="00941552"/>
    <w:rsid w:val="00941C4C"/>
    <w:rsid w:val="00945A3F"/>
    <w:rsid w:val="0094718A"/>
    <w:rsid w:val="0094789F"/>
    <w:rsid w:val="009520FD"/>
    <w:rsid w:val="0095414E"/>
    <w:rsid w:val="00954A76"/>
    <w:rsid w:val="0095738F"/>
    <w:rsid w:val="0095758E"/>
    <w:rsid w:val="00961833"/>
    <w:rsid w:val="00963018"/>
    <w:rsid w:val="00963E25"/>
    <w:rsid w:val="00964B6E"/>
    <w:rsid w:val="009652F6"/>
    <w:rsid w:val="009660FC"/>
    <w:rsid w:val="0096759D"/>
    <w:rsid w:val="00970049"/>
    <w:rsid w:val="00971791"/>
    <w:rsid w:val="00972B5A"/>
    <w:rsid w:val="00972F39"/>
    <w:rsid w:val="00977EA3"/>
    <w:rsid w:val="00981510"/>
    <w:rsid w:val="0098243C"/>
    <w:rsid w:val="0098244E"/>
    <w:rsid w:val="00984084"/>
    <w:rsid w:val="00993918"/>
    <w:rsid w:val="00994DD4"/>
    <w:rsid w:val="009952CA"/>
    <w:rsid w:val="009955CF"/>
    <w:rsid w:val="00995CC0"/>
    <w:rsid w:val="009A2345"/>
    <w:rsid w:val="009A3B1C"/>
    <w:rsid w:val="009A515C"/>
    <w:rsid w:val="009A5823"/>
    <w:rsid w:val="009A635E"/>
    <w:rsid w:val="009B0F81"/>
    <w:rsid w:val="009B3E50"/>
    <w:rsid w:val="009B496F"/>
    <w:rsid w:val="009C0663"/>
    <w:rsid w:val="009C1207"/>
    <w:rsid w:val="009C144D"/>
    <w:rsid w:val="009C1940"/>
    <w:rsid w:val="009C298F"/>
    <w:rsid w:val="009C2EC4"/>
    <w:rsid w:val="009C3C51"/>
    <w:rsid w:val="009C79A5"/>
    <w:rsid w:val="009D00A3"/>
    <w:rsid w:val="009D2322"/>
    <w:rsid w:val="009D4433"/>
    <w:rsid w:val="009D59F7"/>
    <w:rsid w:val="009D5FF7"/>
    <w:rsid w:val="009D7A52"/>
    <w:rsid w:val="009D7DF1"/>
    <w:rsid w:val="009E1561"/>
    <w:rsid w:val="009E29B4"/>
    <w:rsid w:val="009E2AD3"/>
    <w:rsid w:val="009E3C74"/>
    <w:rsid w:val="009E4140"/>
    <w:rsid w:val="009E6D02"/>
    <w:rsid w:val="009F00E9"/>
    <w:rsid w:val="009F46CF"/>
    <w:rsid w:val="009F50B1"/>
    <w:rsid w:val="009F6D8B"/>
    <w:rsid w:val="009F7C6A"/>
    <w:rsid w:val="00A00AE1"/>
    <w:rsid w:val="00A025D7"/>
    <w:rsid w:val="00A06A8E"/>
    <w:rsid w:val="00A079E1"/>
    <w:rsid w:val="00A10051"/>
    <w:rsid w:val="00A136AE"/>
    <w:rsid w:val="00A1497D"/>
    <w:rsid w:val="00A1498C"/>
    <w:rsid w:val="00A17A20"/>
    <w:rsid w:val="00A201ED"/>
    <w:rsid w:val="00A2243F"/>
    <w:rsid w:val="00A2621C"/>
    <w:rsid w:val="00A26225"/>
    <w:rsid w:val="00A3087D"/>
    <w:rsid w:val="00A30D96"/>
    <w:rsid w:val="00A376FE"/>
    <w:rsid w:val="00A43B88"/>
    <w:rsid w:val="00A43E79"/>
    <w:rsid w:val="00A4487C"/>
    <w:rsid w:val="00A50089"/>
    <w:rsid w:val="00A54D55"/>
    <w:rsid w:val="00A54DCB"/>
    <w:rsid w:val="00A56AB7"/>
    <w:rsid w:val="00A61832"/>
    <w:rsid w:val="00A639EF"/>
    <w:rsid w:val="00A659BB"/>
    <w:rsid w:val="00A70C3B"/>
    <w:rsid w:val="00A72384"/>
    <w:rsid w:val="00A81D04"/>
    <w:rsid w:val="00A81EA7"/>
    <w:rsid w:val="00A82A8D"/>
    <w:rsid w:val="00A83555"/>
    <w:rsid w:val="00A8665B"/>
    <w:rsid w:val="00A87076"/>
    <w:rsid w:val="00A87192"/>
    <w:rsid w:val="00A91601"/>
    <w:rsid w:val="00A917AE"/>
    <w:rsid w:val="00A922B3"/>
    <w:rsid w:val="00A9369C"/>
    <w:rsid w:val="00A95C40"/>
    <w:rsid w:val="00A9650F"/>
    <w:rsid w:val="00A96D0B"/>
    <w:rsid w:val="00AA0DCE"/>
    <w:rsid w:val="00AA143C"/>
    <w:rsid w:val="00AA22DE"/>
    <w:rsid w:val="00AA4EF7"/>
    <w:rsid w:val="00AA5256"/>
    <w:rsid w:val="00AA5A44"/>
    <w:rsid w:val="00AB0760"/>
    <w:rsid w:val="00AB1640"/>
    <w:rsid w:val="00AB4642"/>
    <w:rsid w:val="00AC0417"/>
    <w:rsid w:val="00AC28A7"/>
    <w:rsid w:val="00AC3692"/>
    <w:rsid w:val="00AC429A"/>
    <w:rsid w:val="00AC652E"/>
    <w:rsid w:val="00AC6D94"/>
    <w:rsid w:val="00AC6FF9"/>
    <w:rsid w:val="00AD157F"/>
    <w:rsid w:val="00AD17E7"/>
    <w:rsid w:val="00AD1FC2"/>
    <w:rsid w:val="00AD318E"/>
    <w:rsid w:val="00AD6EBA"/>
    <w:rsid w:val="00AE0F68"/>
    <w:rsid w:val="00AE3196"/>
    <w:rsid w:val="00AE38B3"/>
    <w:rsid w:val="00AE480B"/>
    <w:rsid w:val="00AE4955"/>
    <w:rsid w:val="00AE534E"/>
    <w:rsid w:val="00AE7EC1"/>
    <w:rsid w:val="00AF1E0F"/>
    <w:rsid w:val="00AF426D"/>
    <w:rsid w:val="00AF6325"/>
    <w:rsid w:val="00AF7207"/>
    <w:rsid w:val="00B00A1C"/>
    <w:rsid w:val="00B01A18"/>
    <w:rsid w:val="00B0311D"/>
    <w:rsid w:val="00B0583D"/>
    <w:rsid w:val="00B07676"/>
    <w:rsid w:val="00B143F5"/>
    <w:rsid w:val="00B15275"/>
    <w:rsid w:val="00B1638F"/>
    <w:rsid w:val="00B21E5E"/>
    <w:rsid w:val="00B30BC5"/>
    <w:rsid w:val="00B30D92"/>
    <w:rsid w:val="00B31EBB"/>
    <w:rsid w:val="00B32FBA"/>
    <w:rsid w:val="00B40D89"/>
    <w:rsid w:val="00B50C30"/>
    <w:rsid w:val="00B50CC8"/>
    <w:rsid w:val="00B51163"/>
    <w:rsid w:val="00B5300B"/>
    <w:rsid w:val="00B55ACE"/>
    <w:rsid w:val="00B60DC3"/>
    <w:rsid w:val="00B6105E"/>
    <w:rsid w:val="00B61FD3"/>
    <w:rsid w:val="00B62687"/>
    <w:rsid w:val="00B648B1"/>
    <w:rsid w:val="00B71E22"/>
    <w:rsid w:val="00B72C06"/>
    <w:rsid w:val="00B73AA9"/>
    <w:rsid w:val="00B74C8A"/>
    <w:rsid w:val="00B769FA"/>
    <w:rsid w:val="00B81576"/>
    <w:rsid w:val="00B82175"/>
    <w:rsid w:val="00B83B44"/>
    <w:rsid w:val="00B846B4"/>
    <w:rsid w:val="00B85F91"/>
    <w:rsid w:val="00B865D5"/>
    <w:rsid w:val="00B8776D"/>
    <w:rsid w:val="00B94274"/>
    <w:rsid w:val="00BA2E89"/>
    <w:rsid w:val="00BA5293"/>
    <w:rsid w:val="00BA6025"/>
    <w:rsid w:val="00BB7E50"/>
    <w:rsid w:val="00BC2055"/>
    <w:rsid w:val="00BC28EB"/>
    <w:rsid w:val="00BC3E2C"/>
    <w:rsid w:val="00BD147B"/>
    <w:rsid w:val="00BD1852"/>
    <w:rsid w:val="00BD31F9"/>
    <w:rsid w:val="00BD4A01"/>
    <w:rsid w:val="00BD4EC1"/>
    <w:rsid w:val="00BD74DE"/>
    <w:rsid w:val="00BE0528"/>
    <w:rsid w:val="00BE3D4A"/>
    <w:rsid w:val="00BE4D65"/>
    <w:rsid w:val="00BF086E"/>
    <w:rsid w:val="00BF1205"/>
    <w:rsid w:val="00BF2C01"/>
    <w:rsid w:val="00BF32A6"/>
    <w:rsid w:val="00BF60AE"/>
    <w:rsid w:val="00BF71FB"/>
    <w:rsid w:val="00BF724C"/>
    <w:rsid w:val="00BF7D39"/>
    <w:rsid w:val="00C01E92"/>
    <w:rsid w:val="00C02630"/>
    <w:rsid w:val="00C07916"/>
    <w:rsid w:val="00C1544E"/>
    <w:rsid w:val="00C16211"/>
    <w:rsid w:val="00C168D3"/>
    <w:rsid w:val="00C171FA"/>
    <w:rsid w:val="00C2225A"/>
    <w:rsid w:val="00C22B7C"/>
    <w:rsid w:val="00C233C8"/>
    <w:rsid w:val="00C2345F"/>
    <w:rsid w:val="00C2735A"/>
    <w:rsid w:val="00C2767B"/>
    <w:rsid w:val="00C27DA8"/>
    <w:rsid w:val="00C30215"/>
    <w:rsid w:val="00C30B63"/>
    <w:rsid w:val="00C30C83"/>
    <w:rsid w:val="00C345A3"/>
    <w:rsid w:val="00C37EE2"/>
    <w:rsid w:val="00C427D7"/>
    <w:rsid w:val="00C44510"/>
    <w:rsid w:val="00C45DF3"/>
    <w:rsid w:val="00C50F95"/>
    <w:rsid w:val="00C529E3"/>
    <w:rsid w:val="00C52C31"/>
    <w:rsid w:val="00C6131C"/>
    <w:rsid w:val="00C61C98"/>
    <w:rsid w:val="00C628CF"/>
    <w:rsid w:val="00C66BB7"/>
    <w:rsid w:val="00C71050"/>
    <w:rsid w:val="00C74265"/>
    <w:rsid w:val="00C8307B"/>
    <w:rsid w:val="00C8389D"/>
    <w:rsid w:val="00C84533"/>
    <w:rsid w:val="00C851D5"/>
    <w:rsid w:val="00C92458"/>
    <w:rsid w:val="00C92FEC"/>
    <w:rsid w:val="00C930FF"/>
    <w:rsid w:val="00C948E4"/>
    <w:rsid w:val="00C958D1"/>
    <w:rsid w:val="00C95EBC"/>
    <w:rsid w:val="00CA1323"/>
    <w:rsid w:val="00CA154E"/>
    <w:rsid w:val="00CA18FA"/>
    <w:rsid w:val="00CA3B07"/>
    <w:rsid w:val="00CA5617"/>
    <w:rsid w:val="00CA75FC"/>
    <w:rsid w:val="00CB1839"/>
    <w:rsid w:val="00CB2F20"/>
    <w:rsid w:val="00CC2D0B"/>
    <w:rsid w:val="00CC59BC"/>
    <w:rsid w:val="00CD0123"/>
    <w:rsid w:val="00CD0130"/>
    <w:rsid w:val="00CD03BC"/>
    <w:rsid w:val="00CD05A4"/>
    <w:rsid w:val="00CD0607"/>
    <w:rsid w:val="00CD59E1"/>
    <w:rsid w:val="00CD7742"/>
    <w:rsid w:val="00CE0AEF"/>
    <w:rsid w:val="00CE13B0"/>
    <w:rsid w:val="00CE17B2"/>
    <w:rsid w:val="00CE2A00"/>
    <w:rsid w:val="00CE671B"/>
    <w:rsid w:val="00CE7C55"/>
    <w:rsid w:val="00CF1F08"/>
    <w:rsid w:val="00CF378C"/>
    <w:rsid w:val="00CF3E67"/>
    <w:rsid w:val="00CF42FB"/>
    <w:rsid w:val="00CF5CC0"/>
    <w:rsid w:val="00CF7630"/>
    <w:rsid w:val="00CF7B04"/>
    <w:rsid w:val="00D0243C"/>
    <w:rsid w:val="00D06D18"/>
    <w:rsid w:val="00D06D52"/>
    <w:rsid w:val="00D124C4"/>
    <w:rsid w:val="00D13745"/>
    <w:rsid w:val="00D13F52"/>
    <w:rsid w:val="00D14F37"/>
    <w:rsid w:val="00D1506F"/>
    <w:rsid w:val="00D16A47"/>
    <w:rsid w:val="00D22059"/>
    <w:rsid w:val="00D226D0"/>
    <w:rsid w:val="00D34502"/>
    <w:rsid w:val="00D34B0F"/>
    <w:rsid w:val="00D4012F"/>
    <w:rsid w:val="00D4120B"/>
    <w:rsid w:val="00D43070"/>
    <w:rsid w:val="00D43663"/>
    <w:rsid w:val="00D4601B"/>
    <w:rsid w:val="00D46192"/>
    <w:rsid w:val="00D5063D"/>
    <w:rsid w:val="00D50A30"/>
    <w:rsid w:val="00D52C10"/>
    <w:rsid w:val="00D54445"/>
    <w:rsid w:val="00D556FC"/>
    <w:rsid w:val="00D61139"/>
    <w:rsid w:val="00D647FB"/>
    <w:rsid w:val="00D64AA8"/>
    <w:rsid w:val="00D659E6"/>
    <w:rsid w:val="00D672B1"/>
    <w:rsid w:val="00D675D6"/>
    <w:rsid w:val="00D75EF4"/>
    <w:rsid w:val="00D775EC"/>
    <w:rsid w:val="00D77A2A"/>
    <w:rsid w:val="00D81613"/>
    <w:rsid w:val="00D82E76"/>
    <w:rsid w:val="00D85A2A"/>
    <w:rsid w:val="00D87A6E"/>
    <w:rsid w:val="00D910E5"/>
    <w:rsid w:val="00D9162E"/>
    <w:rsid w:val="00D95D4C"/>
    <w:rsid w:val="00DA14F7"/>
    <w:rsid w:val="00DA26CD"/>
    <w:rsid w:val="00DA317D"/>
    <w:rsid w:val="00DA4934"/>
    <w:rsid w:val="00DA7817"/>
    <w:rsid w:val="00DB09EF"/>
    <w:rsid w:val="00DB0E76"/>
    <w:rsid w:val="00DB19A7"/>
    <w:rsid w:val="00DB37A7"/>
    <w:rsid w:val="00DB3F10"/>
    <w:rsid w:val="00DB4236"/>
    <w:rsid w:val="00DC0940"/>
    <w:rsid w:val="00DC0CEA"/>
    <w:rsid w:val="00DC18E7"/>
    <w:rsid w:val="00DC37B5"/>
    <w:rsid w:val="00DD1FD7"/>
    <w:rsid w:val="00DD28C1"/>
    <w:rsid w:val="00DD2F76"/>
    <w:rsid w:val="00DD3EEC"/>
    <w:rsid w:val="00DE06F2"/>
    <w:rsid w:val="00DE10BF"/>
    <w:rsid w:val="00DE1F96"/>
    <w:rsid w:val="00DE6178"/>
    <w:rsid w:val="00DE7375"/>
    <w:rsid w:val="00DE7BB4"/>
    <w:rsid w:val="00DF2105"/>
    <w:rsid w:val="00DF4749"/>
    <w:rsid w:val="00DF5FB2"/>
    <w:rsid w:val="00DF6C1D"/>
    <w:rsid w:val="00E00629"/>
    <w:rsid w:val="00E009F0"/>
    <w:rsid w:val="00E02F40"/>
    <w:rsid w:val="00E04EE8"/>
    <w:rsid w:val="00E05D22"/>
    <w:rsid w:val="00E12E01"/>
    <w:rsid w:val="00E13989"/>
    <w:rsid w:val="00E15468"/>
    <w:rsid w:val="00E16CCC"/>
    <w:rsid w:val="00E17A03"/>
    <w:rsid w:val="00E22898"/>
    <w:rsid w:val="00E25915"/>
    <w:rsid w:val="00E26373"/>
    <w:rsid w:val="00E26671"/>
    <w:rsid w:val="00E26CFE"/>
    <w:rsid w:val="00E3025B"/>
    <w:rsid w:val="00E31B27"/>
    <w:rsid w:val="00E327D6"/>
    <w:rsid w:val="00E33D76"/>
    <w:rsid w:val="00E37B30"/>
    <w:rsid w:val="00E37B79"/>
    <w:rsid w:val="00E4073A"/>
    <w:rsid w:val="00E43BBD"/>
    <w:rsid w:val="00E43F27"/>
    <w:rsid w:val="00E44E60"/>
    <w:rsid w:val="00E526A4"/>
    <w:rsid w:val="00E55815"/>
    <w:rsid w:val="00E55955"/>
    <w:rsid w:val="00E56939"/>
    <w:rsid w:val="00E56D2A"/>
    <w:rsid w:val="00E60168"/>
    <w:rsid w:val="00E63AC4"/>
    <w:rsid w:val="00E63FDD"/>
    <w:rsid w:val="00E64D09"/>
    <w:rsid w:val="00E7096C"/>
    <w:rsid w:val="00E71BC2"/>
    <w:rsid w:val="00E71FB2"/>
    <w:rsid w:val="00E77F6D"/>
    <w:rsid w:val="00E81589"/>
    <w:rsid w:val="00E8582E"/>
    <w:rsid w:val="00E91810"/>
    <w:rsid w:val="00E9349A"/>
    <w:rsid w:val="00E93AC1"/>
    <w:rsid w:val="00E959F3"/>
    <w:rsid w:val="00E97864"/>
    <w:rsid w:val="00EA0427"/>
    <w:rsid w:val="00EA269C"/>
    <w:rsid w:val="00EA5430"/>
    <w:rsid w:val="00EA7833"/>
    <w:rsid w:val="00EA7AC5"/>
    <w:rsid w:val="00EB362B"/>
    <w:rsid w:val="00EB41EB"/>
    <w:rsid w:val="00EB6660"/>
    <w:rsid w:val="00EB7F53"/>
    <w:rsid w:val="00EC313B"/>
    <w:rsid w:val="00EC4150"/>
    <w:rsid w:val="00EC4FF9"/>
    <w:rsid w:val="00EC6BF9"/>
    <w:rsid w:val="00ED1DD1"/>
    <w:rsid w:val="00ED24C6"/>
    <w:rsid w:val="00ED400B"/>
    <w:rsid w:val="00EE3418"/>
    <w:rsid w:val="00EE4027"/>
    <w:rsid w:val="00EE491A"/>
    <w:rsid w:val="00EF0066"/>
    <w:rsid w:val="00EF0FDF"/>
    <w:rsid w:val="00F00F27"/>
    <w:rsid w:val="00F0413D"/>
    <w:rsid w:val="00F0549C"/>
    <w:rsid w:val="00F058B8"/>
    <w:rsid w:val="00F0608C"/>
    <w:rsid w:val="00F075E9"/>
    <w:rsid w:val="00F143FB"/>
    <w:rsid w:val="00F15FF1"/>
    <w:rsid w:val="00F26E20"/>
    <w:rsid w:val="00F27831"/>
    <w:rsid w:val="00F311A9"/>
    <w:rsid w:val="00F32D81"/>
    <w:rsid w:val="00F33FE7"/>
    <w:rsid w:val="00F3528F"/>
    <w:rsid w:val="00F37333"/>
    <w:rsid w:val="00F4043F"/>
    <w:rsid w:val="00F43881"/>
    <w:rsid w:val="00F465A5"/>
    <w:rsid w:val="00F5418C"/>
    <w:rsid w:val="00F5576C"/>
    <w:rsid w:val="00F57A4C"/>
    <w:rsid w:val="00F637F3"/>
    <w:rsid w:val="00F6391C"/>
    <w:rsid w:val="00F644E3"/>
    <w:rsid w:val="00F66DCE"/>
    <w:rsid w:val="00F67F63"/>
    <w:rsid w:val="00F70FAD"/>
    <w:rsid w:val="00F71077"/>
    <w:rsid w:val="00F736A1"/>
    <w:rsid w:val="00F738E8"/>
    <w:rsid w:val="00F74191"/>
    <w:rsid w:val="00F7607F"/>
    <w:rsid w:val="00F76F88"/>
    <w:rsid w:val="00F81FAB"/>
    <w:rsid w:val="00F85CE3"/>
    <w:rsid w:val="00F8698E"/>
    <w:rsid w:val="00F87B08"/>
    <w:rsid w:val="00F90961"/>
    <w:rsid w:val="00F92259"/>
    <w:rsid w:val="00F9343B"/>
    <w:rsid w:val="00F9460D"/>
    <w:rsid w:val="00F97A84"/>
    <w:rsid w:val="00FA22CD"/>
    <w:rsid w:val="00FA41B0"/>
    <w:rsid w:val="00FA74F8"/>
    <w:rsid w:val="00FB34A1"/>
    <w:rsid w:val="00FB34F5"/>
    <w:rsid w:val="00FB47E9"/>
    <w:rsid w:val="00FB4FD6"/>
    <w:rsid w:val="00FB54A4"/>
    <w:rsid w:val="00FC185A"/>
    <w:rsid w:val="00FC4E08"/>
    <w:rsid w:val="00FC6890"/>
    <w:rsid w:val="00FD063F"/>
    <w:rsid w:val="00FD1542"/>
    <w:rsid w:val="00FD7C07"/>
    <w:rsid w:val="00FE314E"/>
    <w:rsid w:val="00FE38AA"/>
    <w:rsid w:val="00FE4283"/>
    <w:rsid w:val="00FE44EC"/>
    <w:rsid w:val="00FE6B2C"/>
    <w:rsid w:val="00FE7B46"/>
    <w:rsid w:val="00FF129C"/>
    <w:rsid w:val="00FF1A9D"/>
    <w:rsid w:val="00FF239D"/>
    <w:rsid w:val="00FF2978"/>
    <w:rsid w:val="00FF5421"/>
    <w:rsid w:val="00FF5E2E"/>
    <w:rsid w:val="00FF6815"/>
    <w:rsid w:val="012E13E3"/>
    <w:rsid w:val="02C14364"/>
    <w:rsid w:val="05F11375"/>
    <w:rsid w:val="07F6268A"/>
    <w:rsid w:val="0B470793"/>
    <w:rsid w:val="0CE10DE2"/>
    <w:rsid w:val="0D6829EA"/>
    <w:rsid w:val="0F0B28DB"/>
    <w:rsid w:val="11D81D4B"/>
    <w:rsid w:val="13B44024"/>
    <w:rsid w:val="14476F8D"/>
    <w:rsid w:val="14B7629B"/>
    <w:rsid w:val="194B2CFC"/>
    <w:rsid w:val="19685915"/>
    <w:rsid w:val="1A6A1F66"/>
    <w:rsid w:val="1ADE58BC"/>
    <w:rsid w:val="1BBC4A68"/>
    <w:rsid w:val="1C0F32A4"/>
    <w:rsid w:val="1D964B9D"/>
    <w:rsid w:val="1E0F6448"/>
    <w:rsid w:val="1E4D15C1"/>
    <w:rsid w:val="1F1D5021"/>
    <w:rsid w:val="20F42990"/>
    <w:rsid w:val="21EB1486"/>
    <w:rsid w:val="24072D2E"/>
    <w:rsid w:val="24431C19"/>
    <w:rsid w:val="25364208"/>
    <w:rsid w:val="25A16558"/>
    <w:rsid w:val="2757271F"/>
    <w:rsid w:val="2766193C"/>
    <w:rsid w:val="284F3B94"/>
    <w:rsid w:val="285965F2"/>
    <w:rsid w:val="28C25CBF"/>
    <w:rsid w:val="297E0FCA"/>
    <w:rsid w:val="29861677"/>
    <w:rsid w:val="2A97156B"/>
    <w:rsid w:val="2AAA0723"/>
    <w:rsid w:val="2BC03223"/>
    <w:rsid w:val="2C97570E"/>
    <w:rsid w:val="2DE63937"/>
    <w:rsid w:val="2E0B01F7"/>
    <w:rsid w:val="2E4C6408"/>
    <w:rsid w:val="2E794316"/>
    <w:rsid w:val="322F6036"/>
    <w:rsid w:val="327D3AD7"/>
    <w:rsid w:val="39771B88"/>
    <w:rsid w:val="398B2B31"/>
    <w:rsid w:val="3AF40DFA"/>
    <w:rsid w:val="3B546442"/>
    <w:rsid w:val="3B73DC39"/>
    <w:rsid w:val="3BE9483C"/>
    <w:rsid w:val="3C9A3F34"/>
    <w:rsid w:val="3D2E0969"/>
    <w:rsid w:val="3E5554D0"/>
    <w:rsid w:val="3ED4745F"/>
    <w:rsid w:val="3FBC8438"/>
    <w:rsid w:val="3FE97F6E"/>
    <w:rsid w:val="40006772"/>
    <w:rsid w:val="406F14CD"/>
    <w:rsid w:val="408212C1"/>
    <w:rsid w:val="4258202C"/>
    <w:rsid w:val="44887D7D"/>
    <w:rsid w:val="44A05B04"/>
    <w:rsid w:val="46066C8E"/>
    <w:rsid w:val="46956A85"/>
    <w:rsid w:val="46A46F72"/>
    <w:rsid w:val="46FF4243"/>
    <w:rsid w:val="47146B69"/>
    <w:rsid w:val="47581632"/>
    <w:rsid w:val="48D917BC"/>
    <w:rsid w:val="4A52500E"/>
    <w:rsid w:val="4ACD6EDD"/>
    <w:rsid w:val="4C7517FA"/>
    <w:rsid w:val="4E136C26"/>
    <w:rsid w:val="4E374BA9"/>
    <w:rsid w:val="4FFC767C"/>
    <w:rsid w:val="508A51C1"/>
    <w:rsid w:val="519733A0"/>
    <w:rsid w:val="52551519"/>
    <w:rsid w:val="53223B57"/>
    <w:rsid w:val="54F76B0E"/>
    <w:rsid w:val="566C581A"/>
    <w:rsid w:val="570956DC"/>
    <w:rsid w:val="57497BF4"/>
    <w:rsid w:val="57884801"/>
    <w:rsid w:val="57C724BE"/>
    <w:rsid w:val="59B90152"/>
    <w:rsid w:val="5AC420FF"/>
    <w:rsid w:val="5BACCC89"/>
    <w:rsid w:val="5C001DE5"/>
    <w:rsid w:val="5C9709A5"/>
    <w:rsid w:val="5D2B42EB"/>
    <w:rsid w:val="5D5B74EE"/>
    <w:rsid w:val="5EB702A7"/>
    <w:rsid w:val="5F087160"/>
    <w:rsid w:val="5F5B4BE2"/>
    <w:rsid w:val="5FA6657F"/>
    <w:rsid w:val="614F5F36"/>
    <w:rsid w:val="62DF7C5A"/>
    <w:rsid w:val="63BD5C6C"/>
    <w:rsid w:val="65081981"/>
    <w:rsid w:val="65BF2865"/>
    <w:rsid w:val="66333F35"/>
    <w:rsid w:val="66665B68"/>
    <w:rsid w:val="693E05CC"/>
    <w:rsid w:val="69750B13"/>
    <w:rsid w:val="6A8F679F"/>
    <w:rsid w:val="6AF736EB"/>
    <w:rsid w:val="6BEF159E"/>
    <w:rsid w:val="6D136AFA"/>
    <w:rsid w:val="6DB81947"/>
    <w:rsid w:val="6E99314B"/>
    <w:rsid w:val="6ECD7F25"/>
    <w:rsid w:val="6FB3320D"/>
    <w:rsid w:val="6FFB767E"/>
    <w:rsid w:val="716E31CC"/>
    <w:rsid w:val="718D32CB"/>
    <w:rsid w:val="722E1EF2"/>
    <w:rsid w:val="72E84C84"/>
    <w:rsid w:val="730C0441"/>
    <w:rsid w:val="76744E7A"/>
    <w:rsid w:val="76CE1117"/>
    <w:rsid w:val="774502E4"/>
    <w:rsid w:val="77AB9373"/>
    <w:rsid w:val="77BB19CD"/>
    <w:rsid w:val="77FF7C9D"/>
    <w:rsid w:val="78905534"/>
    <w:rsid w:val="789758D1"/>
    <w:rsid w:val="790E31E2"/>
    <w:rsid w:val="7A6A10A0"/>
    <w:rsid w:val="7A9E13E2"/>
    <w:rsid w:val="7C515799"/>
    <w:rsid w:val="7CB46EF7"/>
    <w:rsid w:val="7CF33DC5"/>
    <w:rsid w:val="7ECE77EF"/>
    <w:rsid w:val="9FDBA20B"/>
    <w:rsid w:val="AFDD7161"/>
    <w:rsid w:val="DFF5433D"/>
    <w:rsid w:val="FEFE57E9"/>
    <w:rsid w:val="FFED21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29"/>
    <w:qFormat/>
    <w:uiPriority w:val="9"/>
    <w:pPr>
      <w:keepNext/>
      <w:keepLines/>
      <w:spacing w:beforeLines="100" w:afterLines="100"/>
      <w:jc w:val="center"/>
      <w:outlineLvl w:val="0"/>
    </w:pPr>
    <w:rPr>
      <w:rFonts w:eastAsia="仿宋"/>
      <w:b/>
      <w:bCs/>
      <w:kern w:val="44"/>
      <w:sz w:val="36"/>
      <w:szCs w:val="44"/>
    </w:rPr>
  </w:style>
  <w:style w:type="paragraph" w:styleId="3">
    <w:name w:val="heading 2"/>
    <w:basedOn w:val="1"/>
    <w:next w:val="1"/>
    <w:link w:val="27"/>
    <w:qFormat/>
    <w:uiPriority w:val="9"/>
    <w:pPr>
      <w:keepNext/>
      <w:keepLines/>
      <w:jc w:val="left"/>
      <w:outlineLvl w:val="1"/>
    </w:pPr>
    <w:rPr>
      <w:rFonts w:ascii="Calibri Light" w:hAnsi="Calibri Light" w:eastAsia="仿宋"/>
      <w:b/>
      <w:bCs/>
      <w:sz w:val="30"/>
      <w:szCs w:val="32"/>
    </w:rPr>
  </w:style>
  <w:style w:type="paragraph" w:styleId="4">
    <w:name w:val="heading 3"/>
    <w:basedOn w:val="1"/>
    <w:next w:val="1"/>
    <w:link w:val="30"/>
    <w:qFormat/>
    <w:uiPriority w:val="9"/>
    <w:pPr>
      <w:keepNext/>
      <w:keepLines/>
      <w:ind w:firstLine="200" w:firstLineChars="200"/>
      <w:jc w:val="left"/>
      <w:outlineLvl w:val="2"/>
    </w:pPr>
    <w:rPr>
      <w:rFonts w:eastAsia="仿宋"/>
      <w:b/>
      <w:bCs/>
      <w:sz w:val="28"/>
      <w:szCs w:val="32"/>
    </w:rPr>
  </w:style>
  <w:style w:type="paragraph" w:styleId="5">
    <w:name w:val="heading 4"/>
    <w:basedOn w:val="1"/>
    <w:next w:val="1"/>
    <w:link w:val="35"/>
    <w:unhideWhenUsed/>
    <w:qFormat/>
    <w:uiPriority w:val="9"/>
    <w:pPr>
      <w:keepNext/>
      <w:keepLines/>
      <w:spacing w:before="280" w:after="290" w:line="376" w:lineRule="auto"/>
      <w:outlineLvl w:val="3"/>
    </w:pPr>
    <w:rPr>
      <w:rFonts w:ascii="等线 Light" w:hAnsi="等线 Light" w:eastAsia="等线 Light"/>
      <w:b/>
      <w:bCs/>
      <w:sz w:val="28"/>
      <w:szCs w:val="28"/>
    </w:rPr>
  </w:style>
  <w:style w:type="paragraph" w:styleId="6">
    <w:name w:val="heading 5"/>
    <w:basedOn w:val="1"/>
    <w:next w:val="1"/>
    <w:link w:val="34"/>
    <w:unhideWhenUsed/>
    <w:qFormat/>
    <w:uiPriority w:val="9"/>
    <w:pPr>
      <w:keepNext/>
      <w:keepLines/>
      <w:spacing w:before="280" w:after="290" w:line="376" w:lineRule="auto"/>
      <w:outlineLvl w:val="4"/>
    </w:pPr>
    <w:rPr>
      <w:b/>
      <w:bCs/>
      <w:sz w:val="28"/>
      <w:szCs w:val="28"/>
    </w:rPr>
  </w:style>
  <w:style w:type="character" w:default="1" w:styleId="20">
    <w:name w:val="Default Paragraph Font"/>
    <w:unhideWhenUsed/>
    <w:qFormat/>
    <w:uiPriority w:val="1"/>
  </w:style>
  <w:style w:type="table" w:default="1" w:styleId="18">
    <w:name w:val="Normal Table"/>
    <w:unhideWhenUsed/>
    <w:qFormat/>
    <w:uiPriority w:val="99"/>
    <w:tblPr>
      <w:tblCellMar>
        <w:top w:w="0" w:type="dxa"/>
        <w:left w:w="108" w:type="dxa"/>
        <w:bottom w:w="0" w:type="dxa"/>
        <w:right w:w="108" w:type="dxa"/>
      </w:tblCellMar>
    </w:tblPr>
  </w:style>
  <w:style w:type="paragraph" w:styleId="7">
    <w:name w:val="caption"/>
    <w:basedOn w:val="1"/>
    <w:next w:val="1"/>
    <w:unhideWhenUsed/>
    <w:qFormat/>
    <w:uiPriority w:val="35"/>
    <w:rPr>
      <w:rFonts w:eastAsia="黑体" w:asciiTheme="majorHAnsi" w:hAnsiTheme="majorHAnsi" w:cstheme="majorBidi"/>
      <w:sz w:val="20"/>
      <w:szCs w:val="20"/>
    </w:rPr>
  </w:style>
  <w:style w:type="paragraph" w:styleId="8">
    <w:name w:val="annotation text"/>
    <w:basedOn w:val="1"/>
    <w:link w:val="25"/>
    <w:unhideWhenUsed/>
    <w:qFormat/>
    <w:uiPriority w:val="99"/>
    <w:pPr>
      <w:jc w:val="left"/>
    </w:pPr>
  </w:style>
  <w:style w:type="paragraph" w:styleId="9">
    <w:name w:val="Body Text"/>
    <w:basedOn w:val="1"/>
    <w:link w:val="28"/>
    <w:qFormat/>
    <w:uiPriority w:val="1"/>
    <w:pPr>
      <w:ind w:left="559"/>
      <w:jc w:val="left"/>
    </w:pPr>
    <w:rPr>
      <w:rFonts w:ascii="微软雅黑" w:hAnsi="微软雅黑" w:eastAsia="微软雅黑"/>
      <w:b/>
      <w:bCs/>
      <w:kern w:val="0"/>
      <w:sz w:val="22"/>
      <w:lang w:eastAsia="en-US"/>
    </w:rPr>
  </w:style>
  <w:style w:type="paragraph" w:styleId="10">
    <w:name w:val="toc 3"/>
    <w:basedOn w:val="1"/>
    <w:next w:val="1"/>
    <w:unhideWhenUsed/>
    <w:qFormat/>
    <w:uiPriority w:val="39"/>
    <w:pPr>
      <w:ind w:left="840" w:leftChars="400"/>
    </w:pPr>
  </w:style>
  <w:style w:type="paragraph" w:styleId="11">
    <w:name w:val="Balloon Text"/>
    <w:basedOn w:val="1"/>
    <w:link w:val="26"/>
    <w:unhideWhenUsed/>
    <w:qFormat/>
    <w:uiPriority w:val="99"/>
    <w:rPr>
      <w:sz w:val="18"/>
      <w:szCs w:val="18"/>
    </w:rPr>
  </w:style>
  <w:style w:type="paragraph" w:styleId="12">
    <w:name w:val="footer"/>
    <w:basedOn w:val="1"/>
    <w:link w:val="24"/>
    <w:unhideWhenUsed/>
    <w:qFormat/>
    <w:uiPriority w:val="99"/>
    <w:pPr>
      <w:tabs>
        <w:tab w:val="center" w:pos="4153"/>
        <w:tab w:val="right" w:pos="8306"/>
      </w:tabs>
      <w:snapToGrid w:val="0"/>
      <w:jc w:val="left"/>
    </w:pPr>
    <w:rPr>
      <w:sz w:val="18"/>
      <w:szCs w:val="18"/>
    </w:rPr>
  </w:style>
  <w:style w:type="paragraph" w:styleId="13">
    <w:name w:val="header"/>
    <w:basedOn w:val="1"/>
    <w:link w:val="31"/>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unhideWhenUsed/>
    <w:qFormat/>
    <w:uiPriority w:val="39"/>
  </w:style>
  <w:style w:type="paragraph" w:styleId="15">
    <w:name w:val="toc 2"/>
    <w:basedOn w:val="1"/>
    <w:next w:val="1"/>
    <w:unhideWhenUsed/>
    <w:qFormat/>
    <w:uiPriority w:val="39"/>
    <w:pPr>
      <w:ind w:left="420" w:leftChars="200"/>
    </w:pPr>
  </w:style>
  <w:style w:type="paragraph" w:styleId="16">
    <w:name w:val="Normal (Web)"/>
    <w:basedOn w:val="1"/>
    <w:qFormat/>
    <w:uiPriority w:val="99"/>
    <w:pPr>
      <w:widowControl/>
      <w:spacing w:before="100" w:beforeAutospacing="1" w:after="100" w:afterAutospacing="1" w:line="276" w:lineRule="auto"/>
      <w:jc w:val="left"/>
    </w:pPr>
    <w:rPr>
      <w:rFonts w:ascii="宋体" w:hAnsi="宋体"/>
      <w:color w:val="6600CC"/>
      <w:kern w:val="0"/>
      <w:sz w:val="24"/>
      <w:lang w:eastAsia="en-US" w:bidi="en-US"/>
    </w:rPr>
  </w:style>
  <w:style w:type="paragraph" w:styleId="17">
    <w:name w:val="annotation subject"/>
    <w:basedOn w:val="8"/>
    <w:next w:val="8"/>
    <w:link w:val="23"/>
    <w:unhideWhenUsed/>
    <w:qFormat/>
    <w:uiPriority w:val="99"/>
    <w:rPr>
      <w:b/>
      <w:bCs/>
    </w:rPr>
  </w:style>
  <w:style w:type="table" w:styleId="19">
    <w:name w:val="Table Grid"/>
    <w:basedOn w:val="18"/>
    <w:unhideWhenUsed/>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unhideWhenUsed/>
    <w:qFormat/>
    <w:uiPriority w:val="99"/>
    <w:rPr>
      <w:color w:val="0563C1" w:themeColor="hyperlink"/>
      <w:u w:val="single"/>
      <w14:textFill>
        <w14:solidFill>
          <w14:schemeClr w14:val="hlink"/>
        </w14:solidFill>
      </w14:textFill>
    </w:rPr>
  </w:style>
  <w:style w:type="character" w:styleId="22">
    <w:name w:val="annotation reference"/>
    <w:unhideWhenUsed/>
    <w:qFormat/>
    <w:uiPriority w:val="99"/>
    <w:rPr>
      <w:sz w:val="21"/>
      <w:szCs w:val="21"/>
    </w:rPr>
  </w:style>
  <w:style w:type="character" w:customStyle="1" w:styleId="23">
    <w:name w:val="批注主题 字符"/>
    <w:link w:val="17"/>
    <w:semiHidden/>
    <w:qFormat/>
    <w:uiPriority w:val="99"/>
    <w:rPr>
      <w:rFonts w:ascii="Calibri" w:hAnsi="Calibri" w:eastAsia="宋体" w:cs="Times New Roman"/>
      <w:b/>
      <w:bCs/>
    </w:rPr>
  </w:style>
  <w:style w:type="character" w:customStyle="1" w:styleId="24">
    <w:name w:val="页脚 字符"/>
    <w:link w:val="12"/>
    <w:qFormat/>
    <w:uiPriority w:val="99"/>
    <w:rPr>
      <w:rFonts w:ascii="Calibri" w:hAnsi="Calibri" w:eastAsia="宋体" w:cs="Times New Roman"/>
      <w:sz w:val="18"/>
      <w:szCs w:val="18"/>
    </w:rPr>
  </w:style>
  <w:style w:type="character" w:customStyle="1" w:styleId="25">
    <w:name w:val="批注文字 字符"/>
    <w:link w:val="8"/>
    <w:semiHidden/>
    <w:qFormat/>
    <w:uiPriority w:val="99"/>
    <w:rPr>
      <w:rFonts w:ascii="Calibri" w:hAnsi="Calibri" w:eastAsia="宋体" w:cs="Times New Roman"/>
    </w:rPr>
  </w:style>
  <w:style w:type="character" w:customStyle="1" w:styleId="26">
    <w:name w:val="批注框文本 字符"/>
    <w:link w:val="11"/>
    <w:semiHidden/>
    <w:qFormat/>
    <w:uiPriority w:val="99"/>
    <w:rPr>
      <w:rFonts w:ascii="Calibri" w:hAnsi="Calibri" w:eastAsia="宋体" w:cs="Times New Roman"/>
      <w:sz w:val="18"/>
      <w:szCs w:val="18"/>
    </w:rPr>
  </w:style>
  <w:style w:type="character" w:customStyle="1" w:styleId="27">
    <w:name w:val="标题 2 字符"/>
    <w:link w:val="3"/>
    <w:qFormat/>
    <w:uiPriority w:val="9"/>
    <w:rPr>
      <w:rFonts w:ascii="Calibri Light" w:hAnsi="Calibri Light" w:eastAsia="仿宋" w:cs="Times New Roman"/>
      <w:b/>
      <w:bCs/>
      <w:sz w:val="30"/>
      <w:szCs w:val="32"/>
    </w:rPr>
  </w:style>
  <w:style w:type="character" w:customStyle="1" w:styleId="28">
    <w:name w:val="正文文本 字符"/>
    <w:link w:val="9"/>
    <w:qFormat/>
    <w:uiPriority w:val="1"/>
    <w:rPr>
      <w:rFonts w:ascii="微软雅黑" w:hAnsi="微软雅黑" w:eastAsia="微软雅黑"/>
      <w:b/>
      <w:bCs/>
      <w:sz w:val="22"/>
      <w:szCs w:val="22"/>
      <w:lang w:eastAsia="en-US"/>
    </w:rPr>
  </w:style>
  <w:style w:type="character" w:customStyle="1" w:styleId="29">
    <w:name w:val="标题 1 字符"/>
    <w:link w:val="2"/>
    <w:qFormat/>
    <w:uiPriority w:val="9"/>
    <w:rPr>
      <w:rFonts w:ascii="Calibri" w:hAnsi="Calibri" w:eastAsia="仿宋" w:cs="Times New Roman"/>
      <w:b/>
      <w:bCs/>
      <w:kern w:val="44"/>
      <w:sz w:val="36"/>
      <w:szCs w:val="44"/>
    </w:rPr>
  </w:style>
  <w:style w:type="character" w:customStyle="1" w:styleId="30">
    <w:name w:val="标题 3 字符"/>
    <w:link w:val="4"/>
    <w:qFormat/>
    <w:uiPriority w:val="9"/>
    <w:rPr>
      <w:rFonts w:ascii="Calibri" w:hAnsi="Calibri" w:eastAsia="仿宋" w:cs="Times New Roman"/>
      <w:b/>
      <w:bCs/>
      <w:sz w:val="28"/>
      <w:szCs w:val="32"/>
    </w:rPr>
  </w:style>
  <w:style w:type="character" w:customStyle="1" w:styleId="31">
    <w:name w:val="页眉 字符"/>
    <w:link w:val="13"/>
    <w:qFormat/>
    <w:uiPriority w:val="99"/>
    <w:rPr>
      <w:rFonts w:ascii="Calibri" w:hAnsi="Calibri" w:eastAsia="宋体" w:cs="Times New Roman"/>
      <w:sz w:val="18"/>
      <w:szCs w:val="18"/>
    </w:rPr>
  </w:style>
  <w:style w:type="paragraph" w:customStyle="1" w:styleId="32">
    <w:name w:val="List Paragraph"/>
    <w:basedOn w:val="1"/>
    <w:qFormat/>
    <w:uiPriority w:val="34"/>
    <w:pPr>
      <w:ind w:firstLine="420" w:firstLineChars="200"/>
    </w:pPr>
  </w:style>
  <w:style w:type="paragraph" w:customStyle="1" w:styleId="33">
    <w:name w:val="列出段落1"/>
    <w:basedOn w:val="1"/>
    <w:unhideWhenUsed/>
    <w:qFormat/>
    <w:uiPriority w:val="0"/>
    <w:pPr>
      <w:widowControl/>
      <w:spacing w:after="200" w:line="276" w:lineRule="auto"/>
      <w:ind w:firstLine="420" w:firstLineChars="200"/>
      <w:jc w:val="left"/>
    </w:pPr>
    <w:rPr>
      <w:rFonts w:hint="eastAsia" w:eastAsia="Calibri"/>
      <w:kern w:val="0"/>
      <w:sz w:val="22"/>
      <w:lang w:eastAsia="en-US" w:bidi="en-US"/>
    </w:rPr>
  </w:style>
  <w:style w:type="character" w:customStyle="1" w:styleId="34">
    <w:name w:val="标题 5 字符"/>
    <w:link w:val="6"/>
    <w:semiHidden/>
    <w:qFormat/>
    <w:uiPriority w:val="9"/>
    <w:rPr>
      <w:b/>
      <w:bCs/>
      <w:kern w:val="2"/>
      <w:sz w:val="28"/>
      <w:szCs w:val="28"/>
    </w:rPr>
  </w:style>
  <w:style w:type="character" w:customStyle="1" w:styleId="35">
    <w:name w:val="标题 4 字符"/>
    <w:link w:val="5"/>
    <w:semiHidden/>
    <w:qFormat/>
    <w:uiPriority w:val="9"/>
    <w:rPr>
      <w:rFonts w:ascii="等线 Light" w:hAnsi="等线 Light" w:eastAsia="等线 Light" w:cs="Times New Roman"/>
      <w:b/>
      <w:bCs/>
      <w:kern w:val="2"/>
      <w:sz w:val="28"/>
      <w:szCs w:val="28"/>
    </w:rPr>
  </w:style>
  <w:style w:type="paragraph" w:customStyle="1" w:styleId="36">
    <w:name w:val="Default"/>
    <w:qFormat/>
    <w:uiPriority w:val="0"/>
    <w:pPr>
      <w:widowControl w:val="0"/>
      <w:autoSpaceDE w:val="0"/>
      <w:autoSpaceDN w:val="0"/>
      <w:adjustRightInd w:val="0"/>
    </w:pPr>
    <w:rPr>
      <w:rFonts w:ascii="仿宋" w:hAnsi="仿宋" w:eastAsia="宋体" w:cs="仿宋"/>
      <w:color w:val="000000"/>
      <w:sz w:val="24"/>
      <w:szCs w:val="24"/>
      <w:lang w:val="en-US" w:eastAsia="zh-CN" w:bidi="ar-SA"/>
    </w:rPr>
  </w:style>
  <w:style w:type="paragraph" w:customStyle="1" w:styleId="37">
    <w:name w:val="TOC 标题1"/>
    <w:basedOn w:val="2"/>
    <w:next w:val="1"/>
    <w:unhideWhenUsed/>
    <w:qFormat/>
    <w:uiPriority w:val="39"/>
    <w:pPr>
      <w:widowControl/>
      <w:spacing w:before="240" w:beforeLines="0" w:afterLines="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paragraph" w:customStyle="1" w:styleId="38">
    <w:name w:val="修订1"/>
    <w:hidden/>
    <w:unhideWhenUsed/>
    <w:qFormat/>
    <w:uiPriority w:val="99"/>
    <w:rPr>
      <w:rFonts w:ascii="Times New Roman" w:hAnsi="Times New Roman" w:eastAsia="宋体" w:cs="Times New Roman"/>
      <w:kern w:val="2"/>
      <w:sz w:val="21"/>
      <w:szCs w:val="22"/>
      <w:lang w:val="en-US" w:eastAsia="zh-CN" w:bidi="ar-SA"/>
    </w:rPr>
  </w:style>
  <w:style w:type="paragraph" w:customStyle="1" w:styleId="39">
    <w:name w:val="Revision"/>
    <w:hidden/>
    <w:semiHidden/>
    <w:qFormat/>
    <w:uiPriority w:val="99"/>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10</Pages>
  <Words>5197</Words>
  <Characters>5504</Characters>
  <Lines>52</Lines>
  <Paragraphs>14</Paragraphs>
  <TotalTime>27</TotalTime>
  <ScaleCrop>false</ScaleCrop>
  <LinksUpToDate>false</LinksUpToDate>
  <CharactersWithSpaces>5557</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2022-10-25T15:25:00Z</dcterms:created>
  <dc:creator>yinyue1</dc:creator>
  <cp:lastModifiedBy>WPS_1666597544</cp:lastModifiedBy>
  <cp:lastPrinted>2021-03-31T02:34:00Z</cp:lastPrinted>
  <dcterms:modified xsi:type="dcterms:W3CDTF">2023-02-11T03:56:31Z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44A51E72EE714E998B540FDA96875E5C</vt:lpwstr>
  </property>
</Properties>
</file>